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Change and Configuration Management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Change and Configuration Management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VLMS-CFG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docs/operations/configuration.md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12207:2017 (software life cycle processes); ISO/IEC 27001:2022 (operations and continuity controls where applicable).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Configuration reference and change management (VLMS-CFG)</w:t>
      </w:r>
    </w:p>
    <w:p>
      <w:pPr>
        <w:spacing w:after="80"/>
      </w:pPr>
      <w:r>
        <w:rPr>
          <w:rFonts w:ascii="Arial" w:hAnsi="Arial"/>
          <w:sz w:val="22"/>
        </w:rPr>
        <w:t xml:space="preserve">Configuration loads in the standard ASP.NET Core order: </w:t>
      </w:r>
      <w:r>
        <w:rPr>
          <w:rFonts w:ascii="Consolas" w:hAnsi="Consolas"/>
          <w:rFonts w:ascii="Consolas" w:hAnsi="Consolas"/>
          <w:sz w:val="20"/>
        </w:rPr>
        <w:t>appsettings.json</w:t>
      </w:r>
      <w:r>
        <w:rPr>
          <w:rFonts w:ascii="Arial" w:hAnsi="Arial"/>
          <w:sz w:val="22"/>
        </w:rPr>
        <w:t xml:space="preserve"> → </w:t>
      </w:r>
      <w:r>
        <w:rPr>
          <w:rFonts w:ascii="Consolas" w:hAnsi="Consolas"/>
          <w:rFonts w:ascii="Consolas" w:hAnsi="Consolas"/>
          <w:sz w:val="20"/>
        </w:rPr>
        <w:t>appsettings.{Environment}.json</w:t>
      </w:r>
      <w:r>
        <w:rPr>
          <w:rFonts w:ascii="Arial" w:hAnsi="Arial"/>
          <w:sz w:val="22"/>
        </w:rPr>
        <w:t xml:space="preserve"> → environment variables. In production the environment variables come from systemd: </w:t>
      </w:r>
      <w:r>
        <w:rPr>
          <w:rFonts w:ascii="Consolas" w:hAnsi="Consolas"/>
          <w:rFonts w:ascii="Consolas" w:hAnsi="Consolas"/>
          <w:sz w:val="20"/>
        </w:rPr>
        <w:t>Environment=</w:t>
      </w:r>
      <w:r>
        <w:rPr>
          <w:rFonts w:ascii="Arial" w:hAnsi="Arial"/>
          <w:sz w:val="22"/>
        </w:rPr>
        <w:t xml:space="preserve"> lines in the unit files (non-secret) and </w:t>
      </w:r>
      <w:r>
        <w:rPr>
          <w:rFonts w:ascii="Consolas" w:hAnsi="Consolas"/>
          <w:rFonts w:ascii="Consolas" w:hAnsi="Consolas"/>
          <w:sz w:val="20"/>
        </w:rPr>
        <w:t>EnvironmentFile=</w:t>
      </w:r>
      <w:r>
        <w:rPr>
          <w:rFonts w:ascii="Arial" w:hAnsi="Arial"/>
          <w:sz w:val="22"/>
        </w:rPr>
        <w:t xml:space="preserve"> files in </w:t>
      </w:r>
      <w:r>
        <w:rPr>
          <w:rFonts w:ascii="Consolas" w:hAnsi="Consolas"/>
          <w:rFonts w:ascii="Consolas" w:hAnsi="Consolas"/>
          <w:sz w:val="20"/>
        </w:rPr>
        <w:t>/etc/vlms/</w:t>
      </w:r>
      <w:r>
        <w:rPr>
          <w:rFonts w:ascii="Arial" w:hAnsi="Arial"/>
          <w:sz w:val="22"/>
        </w:rPr>
        <w:t xml:space="preserve"> (secrets). An environment variable's name is the key with </w:t>
      </w:r>
      <w:r>
        <w:rPr>
          <w:rFonts w:ascii="Consolas" w:hAnsi="Consolas"/>
          <w:rFonts w:ascii="Consolas" w:hAnsi="Consolas"/>
          <w:sz w:val="20"/>
        </w:rPr>
        <w:t>:</w:t>
      </w:r>
      <w:r>
        <w:rPr>
          <w:rFonts w:ascii="Arial" w:hAnsi="Arial"/>
          <w:sz w:val="22"/>
        </w:rPr>
        <w:t xml:space="preserve"> replaced by </w:t>
      </w:r>
      <w:r>
        <w:rPr>
          <w:rFonts w:ascii="Consolas" w:hAnsi="Consolas"/>
          <w:rFonts w:ascii="Consolas" w:hAnsi="Consolas"/>
          <w:sz w:val="20"/>
        </w:rPr>
        <w:t>__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1. Vlms.Web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95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type="dxa" w:w="245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Production value / source</w:t>
            </w:r>
          </w:p>
        </w:tc>
        <w:tc>
          <w:tcPr>
            <w:tcW w:type="dxa" w:w="2158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Default (checked in)</w:t>
            </w:r>
          </w:p>
        </w:tc>
        <w:tc>
          <w:tcPr>
            <w:tcW w:type="dxa" w:w="245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ConnectionStrings:VlmsDatabase</w:t>
            </w:r>
          </w:p>
        </w:tc>
        <w:tc>
          <w:tcPr>
            <w:tcW w:type="dxa" w:w="24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web.env: Host=localhost;Database=vlms;Username=vlms_app;Password=…</w:t>
            </w:r>
          </w:p>
        </w:tc>
        <w:tc>
          <w:tcPr>
            <w:tcW w:type="dxa" w:w="215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local-dev placeholder</w:t>
            </w:r>
          </w:p>
        </w:tc>
        <w:tc>
          <w:tcPr>
            <w:tcW w:type="dxa" w:w="245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Secret. Always vlms_app, never vlms_owner or postgres</w:t>
            </w:r>
          </w:p>
        </w:tc>
      </w:tr>
      <w:tr>
        <w:tc>
          <w:tcPr>
            <w:tcW w:type="dxa" w:w="19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GraphMail:ClientSecret</w:t>
            </w:r>
          </w:p>
        </w:tc>
        <w:tc>
          <w:tcPr>
            <w:tcW w:type="dxa" w:w="24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web.env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PLACEHOLDER</w:t>
            </w:r>
          </w:p>
        </w:tc>
        <w:tc>
          <w:tcPr>
            <w:tcW w:type="dxa" w:w="245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Secret. Expires after 2 years; rotation in deploy/README.md §4</w:t>
            </w:r>
          </w:p>
        </w:tc>
      </w:tr>
      <w:tr>
        <w:tc>
          <w:tcPr>
            <w:tcW w:type="dxa" w:w="19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GraphMail:TenantId / ClientId / SenderAddress</w:t>
            </w:r>
          </w:p>
        </w:tc>
        <w:tc>
          <w:tcPr>
            <w:tcW w:type="dxa" w:w="24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appsettings.json</w:t>
            </w:r>
          </w:p>
        </w:tc>
        <w:tc>
          <w:tcPr>
            <w:tcW w:type="dxa" w:w="215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church tenant, mailer app, noreply@varangians.co.uk</w:t>
            </w:r>
          </w:p>
        </w:tc>
        <w:tc>
          <w:tcPr>
            <w:tcW w:type="dxa" w:w="245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Identifiers, not secrets</w:t>
            </w:r>
          </w:p>
        </w:tc>
      </w:tr>
      <w:tr>
        <w:tc>
          <w:tcPr>
            <w:tcW w:type="dxa" w:w="19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App:PublicBaseUrl</w:t>
            </w:r>
          </w:p>
        </w:tc>
        <w:tc>
          <w:tcPr>
            <w:tcW w:type="dxa" w:w="24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unit: https://www.varangians.co.uk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placeholder</w:t>
            </w:r>
          </w:p>
        </w:tc>
        <w:tc>
          <w:tcPr>
            <w:tcW w:type="dxa" w:w="245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Builds absolute links in invite and account emails</w:t>
            </w:r>
          </w:p>
        </w:tc>
      </w:tr>
      <w:tr>
        <w:tc>
          <w:tcPr>
            <w:tcW w:type="dxa" w:w="19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AllowedHosts</w:t>
            </w:r>
          </w:p>
        </w:tc>
        <w:tc>
          <w:tcPr>
            <w:tcW w:type="dxa" w:w="24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unit: www.varangians.co.uk</w:t>
            </w:r>
          </w:p>
        </w:tc>
        <w:tc>
          <w:tcPr>
            <w:tcW w:type="dxa" w:w="215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*</w:t>
            </w:r>
          </w:p>
        </w:tc>
        <w:tc>
          <w:tcPr>
            <w:tcW w:type="dxa" w:w="245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Production refuses to start with * or empty (WebHardening)</w:t>
            </w:r>
          </w:p>
        </w:tc>
      </w:tr>
      <w:tr>
        <w:tc>
          <w:tcPr>
            <w:tcW w:type="dxa" w:w="19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DataProtection:KeysPath</w:t>
            </w:r>
          </w:p>
        </w:tc>
        <w:tc>
          <w:tcPr>
            <w:tcW w:type="dxa" w:w="24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unit: /var/lib/vlms/keys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empty</w:t>
            </w:r>
          </w:p>
        </w:tc>
        <w:tc>
          <w:tcPr>
            <w:tcW w:type="dxa" w:w="245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Required in Production; directory created by StateDirectory=</w:t>
            </w:r>
          </w:p>
        </w:tc>
      </w:tr>
      <w:tr>
        <w:tc>
          <w:tcPr>
            <w:tcW w:type="dxa" w:w="19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Storage:LocalRootPath</w:t>
            </w:r>
          </w:p>
        </w:tc>
        <w:tc>
          <w:tcPr>
            <w:tcW w:type="dxa" w:w="24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web.env [TBC – Philip: e.g. /var/lib/vlms/blobs or /opt/vlms/blobs]</w:t>
            </w:r>
          </w:p>
        </w:tc>
        <w:tc>
          <w:tcPr>
            <w:tcW w:type="dxa" w:w="215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App_Data/blobs</w:t>
            </w:r>
          </w:p>
        </w:tc>
        <w:tc>
          <w:tcPr>
            <w:tcW w:type="dxa" w:w="245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 equal FILES_ROOT in backup.env</w:t>
            </w:r>
          </w:p>
        </w:tc>
      </w:tr>
      <w:tr>
        <w:tc>
          <w:tcPr>
            <w:tcW w:type="dxa" w:w="19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Hsts:MaxAgeDays</w:t>
            </w:r>
          </w:p>
        </w:tc>
        <w:tc>
          <w:tcPr>
            <w:tcW w:type="dxa" w:w="24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default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365</w:t>
            </w:r>
          </w:p>
        </w:tc>
        <w:tc>
          <w:tcPr>
            <w:tcW w:type="dxa" w:w="245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9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RateLimiting:AccountFormPostsPerMinute</w:t>
            </w:r>
          </w:p>
        </w:tc>
        <w:tc>
          <w:tcPr>
            <w:tcW w:type="dxa" w:w="24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default</w:t>
            </w:r>
          </w:p>
        </w:tc>
        <w:tc>
          <w:tcPr>
            <w:tcW w:type="dxa" w:w="215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245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Per client IP and account page, POSTs only</w:t>
            </w:r>
          </w:p>
        </w:tc>
      </w:tr>
      <w:tr>
        <w:tc>
          <w:tcPr>
            <w:tcW w:type="dxa" w:w="19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ASPNETCORE_ENVIRONMENT</w:t>
            </w:r>
          </w:p>
        </w:tc>
        <w:tc>
          <w:tcPr>
            <w:tcW w:type="dxa" w:w="24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unit: Production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245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9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ASPNETCORE_URLS</w:t>
            </w:r>
          </w:p>
        </w:tc>
        <w:tc>
          <w:tcPr>
            <w:tcW w:type="dxa" w:w="24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unit: http://127.0.0.1:5000</w:t>
            </w:r>
          </w:p>
        </w:tc>
        <w:tc>
          <w:tcPr>
            <w:tcW w:type="dxa" w:w="215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245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 match reverse_proxy in the Caddyfile</w:t>
            </w:r>
          </w:p>
        </w:tc>
      </w:tr>
      <w:tr>
        <w:tc>
          <w:tcPr>
            <w:tcW w:type="dxa" w:w="19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Logging:LogLevel:*</w:t>
            </w:r>
          </w:p>
        </w:tc>
        <w:tc>
          <w:tcPr>
            <w:tcW w:type="dxa" w:w="24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default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Information; Microsoft.AspNetCore Warning</w:t>
            </w:r>
          </w:p>
        </w:tc>
        <w:tc>
          <w:tcPr>
            <w:tcW w:type="dxa" w:w="245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If </w:t>
      </w:r>
      <w:r>
        <w:rPr>
          <w:rFonts w:ascii="Consolas" w:hAnsi="Consolas"/>
          <w:rFonts w:ascii="Consolas" w:hAnsi="Consolas"/>
          <w:sz w:val="20"/>
        </w:rPr>
        <w:t>Storage:LocalRootPath</w:t>
      </w:r>
      <w:r>
        <w:rPr>
          <w:rFonts w:ascii="Arial" w:hAnsi="Arial"/>
          <w:sz w:val="22"/>
        </w:rPr>
        <w:t xml:space="preserve"> is left at its default, files land under </w:t>
      </w:r>
      <w:r>
        <w:rPr>
          <w:rFonts w:ascii="Consolas" w:hAnsi="Consolas"/>
          <w:rFonts w:ascii="Consolas" w:hAnsi="Consolas"/>
          <w:sz w:val="20"/>
        </w:rPr>
        <w:t>/opt/vlms/web/App_Data/blobs</w:t>
      </w:r>
      <w:r>
        <w:rPr>
          <w:rFonts w:ascii="Arial" w:hAnsi="Arial"/>
          <w:sz w:val="22"/>
        </w:rPr>
        <w:t xml:space="preserve">, which the release </w:t>
      </w:r>
      <w:r>
        <w:rPr>
          <w:rFonts w:ascii="Consolas" w:hAnsi="Consolas"/>
          <w:rFonts w:ascii="Consolas" w:hAnsi="Consolas"/>
          <w:sz w:val="20"/>
        </w:rPr>
        <w:t>rsync --delete</w:t>
      </w:r>
      <w:r>
        <w:rPr>
          <w:rFonts w:ascii="Arial" w:hAnsi="Arial"/>
          <w:sz w:val="22"/>
        </w:rPr>
        <w:t xml:space="preserve"> (</w:t>
      </w:r>
      <w:r>
        <w:rPr>
          <w:rFonts w:ascii="Consolas" w:hAnsi="Consolas"/>
          <w:rFonts w:ascii="Consolas" w:hAnsi="Consolas"/>
          <w:sz w:val="20"/>
        </w:rPr>
        <w:t>release.md</w:t>
      </w:r>
      <w:r>
        <w:rPr>
          <w:rFonts w:ascii="Arial" w:hAnsi="Arial"/>
          <w:sz w:val="22"/>
        </w:rPr>
        <w:t xml:space="preserve"> §3) would wipe. A production value outside </w:t>
      </w:r>
      <w:r>
        <w:rPr>
          <w:rFonts w:ascii="Consolas" w:hAnsi="Consolas"/>
          <w:rFonts w:ascii="Consolas" w:hAnsi="Consolas"/>
          <w:sz w:val="20"/>
        </w:rPr>
        <w:t>/opt/vlms/web</w:t>
      </w:r>
      <w:r>
        <w:rPr>
          <w:rFonts w:ascii="Arial" w:hAnsi="Arial"/>
          <w:sz w:val="22"/>
        </w:rPr>
        <w:t xml:space="preserve"> is therefore required, not optional.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2. Vlms.Jobs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978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type="dxa" w:w="1785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15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1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97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ConnectionStrings:VlmsDatabase</w:t>
            </w:r>
          </w:p>
        </w:tc>
        <w:tc>
          <w:tcPr>
            <w:tcW w:type="dxa" w:w="1785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jobs.env</w:t>
            </w:r>
          </w:p>
        </w:tc>
        <w:tc>
          <w:tcPr>
            <w:tcW w:type="dxa" w:w="11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placeholder</w:t>
            </w:r>
          </w:p>
        </w:tc>
        <w:tc>
          <w:tcPr>
            <w:tcW w:type="dxa" w:w="311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Secret. vlms_app</w:t>
            </w:r>
          </w:p>
        </w:tc>
      </w:tr>
      <w:tr>
        <w:tc>
          <w:tcPr>
            <w:tcW w:type="dxa" w:w="297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GraphMail:ClientSecret</w:t>
            </w:r>
          </w:p>
        </w:tc>
        <w:tc>
          <w:tcPr>
            <w:tcW w:type="dxa" w:w="178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jobs.env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PLACEHOLDER</w:t>
            </w:r>
          </w:p>
        </w:tc>
        <w:tc>
          <w:tcPr>
            <w:tcW w:type="dxa" w:w="311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Secret. Same value as web.env</w:t>
            </w:r>
          </w:p>
        </w:tc>
      </w:tr>
      <w:tr>
        <w:tc>
          <w:tcPr>
            <w:tcW w:type="dxa" w:w="297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GraphMail:* (others)</w:t>
            </w:r>
          </w:p>
        </w:tc>
        <w:tc>
          <w:tcPr>
            <w:tcW w:type="dxa" w:w="1785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appsettings.json</w:t>
            </w:r>
          </w:p>
        </w:tc>
        <w:tc>
          <w:tcPr>
            <w:tcW w:type="dxa" w:w="115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as Web</w:t>
            </w:r>
          </w:p>
        </w:tc>
        <w:tc>
          <w:tcPr>
            <w:tcW w:type="dxa" w:w="311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97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Safeguarding:ExpiryWarningWindowDays</w:t>
            </w:r>
          </w:p>
        </w:tc>
        <w:tc>
          <w:tcPr>
            <w:tcW w:type="dxa" w:w="178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jobs.env (optional)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311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Days before expiry that warnings start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 Scripts and units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165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83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Variables</w:t>
            </w:r>
          </w:p>
        </w:tc>
        <w:tc>
          <w:tcPr>
            <w:tcW w:type="dxa" w:w="353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6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/etc/vlms/backup.env</w:t>
            </w:r>
          </w:p>
        </w:tc>
        <w:tc>
          <w:tcPr>
            <w:tcW w:type="dxa" w:w="383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PGHOST, PGPORT, PGDATABASE, PGUSER=vlms_app, PGPASSWORD, BACKUP_S3_ENDPOINT, BACKUP_S3_BUCKET, AWS_ACCESS_KEY_ID, AWS_SECRET_ACCESS_KEY, AWS_DEFAULT_REGION=auto, BACKUP_DIR, LOCAL_RETENTION_DAYS (7), FILES_ROOT</w:t>
            </w:r>
          </w:p>
        </w:tc>
        <w:tc>
          <w:tcPr>
            <w:tcW w:type="dxa" w:w="353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Full list in deploy/backup/pg-backup.sh header</w:t>
            </w:r>
          </w:p>
        </w:tc>
      </w:tr>
      <w:tr>
        <w:tc>
          <w:tcPr>
            <w:tcW w:type="dxa" w:w="16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/etc/vlms/migrate.env</w:t>
            </w:r>
          </w:p>
        </w:tc>
        <w:tc>
          <w:tcPr>
            <w:tcW w:type="dxa" w:w="383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VLMS_OWNER_CONNECTION (as vlms_owner)</w:t>
            </w:r>
          </w:p>
        </w:tc>
        <w:tc>
          <w:tcPr>
            <w:tcW w:type="dxa" w:w="353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root:root 0600; migrate.sh refuses any other role</w:t>
            </w:r>
          </w:p>
        </w:tc>
      </w:tr>
      <w:tr>
        <w:tc>
          <w:tcPr>
            <w:tcW w:type="dxa" w:w="165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Timers</w:t>
            </w:r>
          </w:p>
        </w:tc>
        <w:tc>
          <w:tcPr>
            <w:tcW w:type="dxa" w:w="383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vlms-backup 02:00, vlms-files-backup 02:30, vlms-jobs 03:00</w:t>
            </w:r>
          </w:p>
        </w:tc>
        <w:tc>
          <w:tcPr>
            <w:tcW w:type="dxa" w:w="353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UTC, Persistent=true (a missed run fires at next boot)</w:t>
            </w:r>
          </w:p>
        </w:tc>
      </w:tr>
      <w:tr>
        <w:tc>
          <w:tcPr>
            <w:tcW w:type="dxa" w:w="165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deploy/Caddyfile</w:t>
            </w:r>
          </w:p>
        </w:tc>
        <w:tc>
          <w:tcPr>
            <w:tcW w:type="dxa" w:w="383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hostnames, upstream 127.0.0.1:5000, access log path</w:t>
            </w:r>
          </w:p>
        </w:tc>
        <w:tc>
          <w:tcPr>
            <w:tcW w:type="dxa" w:w="353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File permissions: </w:t>
      </w:r>
      <w:r>
        <w:rPr>
          <w:rFonts w:ascii="Consolas" w:hAnsi="Consolas"/>
          <w:rFonts w:ascii="Consolas" w:hAnsi="Consolas"/>
          <w:sz w:val="20"/>
        </w:rPr>
        <w:t>web.env</w:t>
      </w:r>
      <w:r>
        <w:rPr>
          <w:rFonts w:ascii="Arial" w:hAnsi="Arial"/>
          <w:sz w:val="22"/>
        </w:rPr>
        <w:t xml:space="preserve">, </w:t>
      </w:r>
      <w:r>
        <w:rPr>
          <w:rFonts w:ascii="Consolas" w:hAnsi="Consolas"/>
          <w:rFonts w:ascii="Consolas" w:hAnsi="Consolas"/>
          <w:sz w:val="20"/>
        </w:rPr>
        <w:t>jobs.env</w:t>
      </w:r>
      <w:r>
        <w:rPr>
          <w:rFonts w:ascii="Arial" w:hAnsi="Arial"/>
          <w:sz w:val="22"/>
        </w:rPr>
        <w:t xml:space="preserve">, </w:t>
      </w:r>
      <w:r>
        <w:rPr>
          <w:rFonts w:ascii="Consolas" w:hAnsi="Consolas"/>
          <w:rFonts w:ascii="Consolas" w:hAnsi="Consolas"/>
          <w:sz w:val="20"/>
        </w:rPr>
        <w:t>backup.env</w:t>
      </w:r>
      <w:r>
        <w:rPr>
          <w:rFonts w:ascii="Arial" w:hAnsi="Arial"/>
          <w:sz w:val="22"/>
        </w:rPr>
        <w:t xml:space="preserve"> are </w:t>
      </w:r>
      <w:r>
        <w:rPr>
          <w:rFonts w:ascii="Consolas" w:hAnsi="Consolas"/>
          <w:rFonts w:ascii="Consolas" w:hAnsi="Consolas"/>
          <w:sz w:val="20"/>
        </w:rPr>
        <w:t>root:vlms 0640</w:t>
      </w:r>
      <w:r>
        <w:rPr>
          <w:rFonts w:ascii="Arial" w:hAnsi="Arial"/>
          <w:sz w:val="22"/>
        </w:rPr>
        <w:t xml:space="preserve">; </w:t>
      </w:r>
      <w:r>
        <w:rPr>
          <w:rFonts w:ascii="Consolas" w:hAnsi="Consolas"/>
          <w:rFonts w:ascii="Consolas" w:hAnsi="Consolas"/>
          <w:sz w:val="20"/>
        </w:rPr>
        <w:t>migrate.env</w:t>
      </w:r>
      <w:r>
        <w:rPr>
          <w:rFonts w:ascii="Arial" w:hAnsi="Arial"/>
          <w:sz w:val="22"/>
        </w:rPr>
        <w:t xml:space="preserve"> is </w:t>
      </w:r>
      <w:r>
        <w:rPr>
          <w:rFonts w:ascii="Consolas" w:hAnsi="Consolas"/>
          <w:rFonts w:ascii="Consolas" w:hAnsi="Consolas"/>
          <w:sz w:val="20"/>
        </w:rPr>
        <w:t>root:root 0600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4. Changing configuration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b/>
          <w:sz w:val="22"/>
        </w:rPr>
        <w:t>Checked-in config</w:t>
      </w:r>
      <w:r>
        <w:rPr>
          <w:rFonts w:ascii="Arial" w:hAnsi="Arial"/>
          <w:sz w:val="22"/>
        </w:rPr>
        <w:t xml:space="preserve"> (</w:t>
      </w:r>
      <w:r>
        <w:rPr>
          <w:rFonts w:ascii="Consolas" w:hAnsi="Consolas"/>
          <w:rFonts w:ascii="Consolas" w:hAnsi="Consolas"/>
          <w:sz w:val="20"/>
        </w:rPr>
        <w:t>appsettings.json</w:t>
      </w:r>
      <w:r>
        <w:rPr>
          <w:rFonts w:ascii="Arial" w:hAnsi="Arial"/>
          <w:sz w:val="22"/>
        </w:rPr>
        <w:t>, unit files, Caddyfile, scripts): change in git, pass the gate, deploy as a release (</w:t>
      </w:r>
      <w:r>
        <w:rPr>
          <w:rFonts w:ascii="Consolas" w:hAnsi="Consolas"/>
          <w:rFonts w:ascii="Consolas" w:hAnsi="Consolas"/>
          <w:sz w:val="20"/>
        </w:rPr>
        <w:t>release.md</w:t>
      </w:r>
      <w:r>
        <w:rPr>
          <w:rFonts w:ascii="Arial" w:hAnsi="Arial"/>
          <w:sz w:val="22"/>
        </w:rPr>
        <w:t>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b/>
          <w:sz w:val="22"/>
        </w:rPr>
        <w:t>Server-only config</w:t>
      </w:r>
      <w:r>
        <w:rPr>
          <w:rFonts w:ascii="Arial" w:hAnsi="Arial"/>
          <w:sz w:val="22"/>
        </w:rPr>
        <w:t xml:space="preserve"> (</w:t>
      </w:r>
      <w:r>
        <w:rPr>
          <w:rFonts w:ascii="Consolas" w:hAnsi="Consolas"/>
          <w:rFonts w:ascii="Consolas" w:hAnsi="Consolas"/>
          <w:sz w:val="20"/>
        </w:rPr>
        <w:t>/etc/vlms/*.env</w:t>
      </w:r>
      <w:r>
        <w:rPr>
          <w:rFonts w:ascii="Arial" w:hAnsi="Arial"/>
          <w:sz w:val="22"/>
        </w:rPr>
        <w:t xml:space="preserve">): edit with </w:t>
      </w:r>
      <w:r>
        <w:rPr>
          <w:rFonts w:ascii="Consolas" w:hAnsi="Consolas"/>
          <w:rFonts w:ascii="Consolas" w:hAnsi="Consolas"/>
          <w:sz w:val="20"/>
        </w:rPr>
        <w:t>sudoedit</w:t>
      </w:r>
      <w:r>
        <w:rPr>
          <w:rFonts w:ascii="Arial" w:hAnsi="Arial"/>
          <w:sz w:val="22"/>
        </w:rPr>
        <w:t>, then restart the affected unit (</w:t>
      </w:r>
      <w:r>
        <w:rPr>
          <w:rFonts w:ascii="Consolas" w:hAnsi="Consolas"/>
          <w:rFonts w:ascii="Consolas" w:hAnsi="Consolas"/>
          <w:sz w:val="20"/>
        </w:rPr>
        <w:t>vlms-web.service</w:t>
      </w:r>
      <w:r>
        <w:rPr>
          <w:rFonts w:ascii="Arial" w:hAnsi="Arial"/>
          <w:sz w:val="22"/>
        </w:rPr>
        <w:t xml:space="preserve">; jobs and backups pick it up on their next run). Note the change, without secret values, in </w:t>
      </w:r>
      <w:r>
        <w:rPr>
          <w:rFonts w:ascii="Consolas" w:hAnsi="Consolas"/>
          <w:rFonts w:ascii="Consolas" w:hAnsi="Consolas"/>
          <w:sz w:val="20"/>
        </w:rPr>
        <w:t>[TBC – Philip: change log location]</w:t>
      </w:r>
      <w:r>
        <w:rPr>
          <w:rFonts w:ascii="Arial" w:hAnsi="Arial"/>
          <w:sz w:val="22"/>
        </w:rPr>
        <w:t>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b/>
          <w:sz w:val="22"/>
        </w:rPr>
        <w:t>Never</w:t>
      </w:r>
      <w:r>
        <w:rPr>
          <w:rFonts w:ascii="Arial" w:hAnsi="Arial"/>
          <w:sz w:val="22"/>
        </w:rPr>
        <w:t xml:space="preserve"> put a real secret in the repository. The gate's secret scan (gitleaks plus project patterns, </w:t>
      </w:r>
      <w:r>
        <w:rPr>
          <w:rFonts w:ascii="Consolas" w:hAnsi="Consolas"/>
          <w:rFonts w:ascii="Consolas" w:hAnsi="Consolas"/>
          <w:sz w:val="20"/>
        </w:rPr>
        <w:t>build/check-secrets.ps1</w:t>
      </w:r>
      <w:r>
        <w:rPr>
          <w:rFonts w:ascii="Arial" w:hAnsi="Arial"/>
          <w:sz w:val="22"/>
        </w:rPr>
        <w:t>) is the backstop, not the control.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4.  </w:t>
      </w:r>
      <w:r>
        <w:rPr>
          <w:rFonts w:ascii="Arial" w:hAnsi="Arial"/>
          <w:b/>
          <w:sz w:val="22"/>
        </w:rPr>
        <w:t>Where secrets are kept off the server: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 xml:space="preserve"> (a password manager). Needed for the rebuild in </w:t>
      </w:r>
      <w:r>
        <w:rPr>
          <w:rFonts w:ascii="Consolas" w:hAnsi="Consolas"/>
          <w:rFonts w:ascii="Consolas" w:hAnsi="Consolas"/>
          <w:sz w:val="20"/>
        </w:rPr>
        <w:t>dr-bcp.md</w:t>
      </w:r>
      <w:r>
        <w:rPr>
          <w:rFonts w:ascii="Arial" w:hAnsi="Arial"/>
          <w:sz w:val="22"/>
        </w:rPr>
        <w:t xml:space="preserve"> §3.</w:t>
      </w:r>
    </w:p>
    <w:p>
      <w:pPr>
        <w:keepNext/>
        <w:spacing w:before="200" w:after="80"/>
        <w:outlineLvl w:val="2"/>
      </w:pPr>
      <w:r>
        <w:rPr>
          <w:rFonts w:ascii="Arial" w:hAnsi="Arial"/>
          <w:b/>
          <w:color w:val="374151"/>
          <w:sz w:val="24"/>
        </w:rPr>
        <w:t>Secret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204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1865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512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Rotation</w:t>
            </w:r>
          </w:p>
        </w:tc>
      </w:tr>
      <w:tr>
        <w:tc>
          <w:tcPr>
            <w:tcW w:type="dxa" w:w="204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vlms_app password</w:t>
            </w:r>
          </w:p>
        </w:tc>
        <w:tc>
          <w:tcPr>
            <w:tcW w:type="dxa" w:w="1865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web, jobs, backup</w:t>
            </w:r>
          </w:p>
        </w:tc>
        <w:tc>
          <w:tcPr>
            <w:tcW w:type="dxa" w:w="512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on compromise or operator change; ALTER ROLE, then update three env files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vlms_owner password</w:t>
            </w:r>
          </w:p>
        </w:tc>
        <w:tc>
          <w:tcPr>
            <w:tcW w:type="dxa" w:w="186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migrate.env</w:t>
            </w:r>
          </w:p>
        </w:tc>
        <w:tc>
          <w:tcPr>
            <w:tcW w:type="dxa" w:w="512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same</w:t>
            </w:r>
          </w:p>
        </w:tc>
      </w:tr>
      <w:tr>
        <w:tc>
          <w:tcPr>
            <w:tcW w:type="dxa" w:w="204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Graph client secret</w:t>
            </w:r>
          </w:p>
        </w:tc>
        <w:tc>
          <w:tcPr>
            <w:tcW w:type="dxa" w:w="1865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web, jobs</w:t>
            </w:r>
          </w:p>
        </w:tc>
        <w:tc>
          <w:tcPr>
            <w:tcW w:type="dxa" w:w="512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every 2 years (expiry)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R2 access key pair</w:t>
            </w:r>
          </w:p>
        </w:tc>
        <w:tc>
          <w:tcPr>
            <w:tcW w:type="dxa" w:w="186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backup</w:t>
            </w:r>
          </w:p>
        </w:tc>
        <w:tc>
          <w:tcPr>
            <w:tcW w:type="dxa" w:w="512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on compromise; scope the token to the one bucket</w:t>
            </w:r>
          </w:p>
        </w:tc>
      </w:tr>
      <w:tr>
        <w:tc>
          <w:tcPr>
            <w:tcW w:type="dxa" w:w="204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DataProtection keys</w:t>
            </w:r>
          </w:p>
        </w:tc>
        <w:tc>
          <w:tcPr>
            <w:tcW w:type="dxa" w:w="1865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web</w:t>
            </w:r>
          </w:p>
        </w:tc>
        <w:tc>
          <w:tcPr>
            <w:tcW w:type="dxa" w:w="512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not rotated by hand; the framework rolls keys every 90 days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SSH keys</w:t>
            </w:r>
          </w:p>
        </w:tc>
        <w:tc>
          <w:tcPr>
            <w:tcW w:type="dxa" w:w="186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admin access</w:t>
            </w:r>
          </w:p>
        </w:tc>
        <w:tc>
          <w:tcPr>
            <w:tcW w:type="dxa" w:w="512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on device loss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web.env [TBC – Philip: e.g. /var/lib/vlms/blobs or /opt/vlms/blobs]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2. Server-only config (/etc/vlms/*.env): edit with sudoedit, then restart the affected unit (vlms-web.service; jobs and backups pick it up on their next run). Note the change, without secret values, in [TBC – Philip: change log location].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4. Where secrets are kept off the server: [TBC – Philip] (a password manager). Needed for the rebuild in dr-bcp.md §3.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Change and Configuration Management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