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procedure if exists cadastrarProfessor $$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procedure cadastrarProfessor (in matricula int,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in cpf char(11),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in nome varchar(45),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in datanasc date,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in datainicio 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in datafim date)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insert into professor values(matricula, cpf, nome, datanasc, datainicio, datafim);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procedure if exists retornarProfessor $$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procedure retornarProfessor 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select * from professor;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procedure if exists excluirProfessor $$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procedure excluirProfessor (in codigo int)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delete from professor where promatricula = codigo;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procedure if exists alterarProfessor $$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procedure alterarProfessor (in matricula int,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 in cpf char(11),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in nome varchar(45),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in datanasc date,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in datainicio date,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in datafim date)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update professor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promatricula = matricula,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pronome = nome,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prodatanasc = datanasc,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prodatainicio = datainicio,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prodatafim = datafim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where fun.cpf = cpf;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