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2289EB" w14:textId="74901A9D" w:rsidR="00BD539D" w:rsidRDefault="00BD539D" w:rsidP="00BD539D">
      <w:pPr>
        <w:pStyle w:val="Titel"/>
      </w:pPr>
      <w:r>
        <w:t>Maturarbeit</w:t>
      </w:r>
    </w:p>
    <w:p w14:paraId="5759E3CF" w14:textId="7B663B9C" w:rsidR="00BD539D" w:rsidRDefault="00BD539D" w:rsidP="00BD539D">
      <w:pPr>
        <w:pStyle w:val="Titel"/>
      </w:pPr>
      <w:r>
        <w:t>Entwicklung eines Computerspiels mit Unity</w:t>
      </w:r>
    </w:p>
    <w:p w14:paraId="539B82E5" w14:textId="55DFCCAA" w:rsidR="00DB5F15" w:rsidRPr="00DB5F15" w:rsidRDefault="00BD539D" w:rsidP="00DB5F15">
      <w:pPr>
        <w:pStyle w:val="berschrift1"/>
      </w:pPr>
      <w:r>
        <w:t>Einleitung</w:t>
      </w:r>
    </w:p>
    <w:p w14:paraId="49D66732" w14:textId="37029851" w:rsidR="00BD539D" w:rsidRDefault="00BD539D" w:rsidP="00BD539D">
      <w:pPr>
        <w:pStyle w:val="berschrift1"/>
      </w:pPr>
      <w:r>
        <w:t>Die Spiele-Engine Unity</w:t>
      </w:r>
    </w:p>
    <w:p w14:paraId="799A33FD" w14:textId="77777777" w:rsidR="00DB5F15" w:rsidRPr="00DB5F15" w:rsidRDefault="00DB5F15" w:rsidP="00DB5F15"/>
    <w:p w14:paraId="525E51C5" w14:textId="11FC1DAA" w:rsidR="00DB5F15" w:rsidRDefault="00DB5F15" w:rsidP="00DB5F15">
      <w:pPr>
        <w:pStyle w:val="berschrift2"/>
      </w:pPr>
      <w:r>
        <w:t>Frameworks</w:t>
      </w:r>
    </w:p>
    <w:p w14:paraId="100ABA6F" w14:textId="77777777" w:rsidR="00DB5F15" w:rsidRPr="00DB5F15" w:rsidRDefault="00DB5F15" w:rsidP="00DB5F15"/>
    <w:p w14:paraId="01EB32A5" w14:textId="77777777" w:rsidR="00DB5F15" w:rsidRDefault="00DB5F15" w:rsidP="00DB5F15">
      <w:pPr>
        <w:pStyle w:val="berschrift2"/>
      </w:pPr>
      <w:r>
        <w:t>Programmiersprachen</w:t>
      </w:r>
    </w:p>
    <w:p w14:paraId="2BD62BE2" w14:textId="77777777" w:rsidR="00DB5F15" w:rsidRPr="00DB5F15" w:rsidRDefault="00DB5F15" w:rsidP="00DB5F15"/>
    <w:p w14:paraId="7B89CF73" w14:textId="7A9D79BB" w:rsidR="00BD539D" w:rsidRDefault="00BD539D" w:rsidP="00BD539D">
      <w:pPr>
        <w:pStyle w:val="berschrift2"/>
      </w:pPr>
      <w:r>
        <w:t>Die Unity Physik-Engine</w:t>
      </w:r>
    </w:p>
    <w:p w14:paraId="17A82962" w14:textId="5D8A6B91" w:rsidR="00A9462D" w:rsidRPr="00A9462D" w:rsidRDefault="00A9462D" w:rsidP="00A9462D">
      <w:pPr>
        <w:spacing w:after="0" w:line="240" w:lineRule="auto"/>
        <w:rPr>
          <w:rFonts w:ascii="Calibri" w:eastAsia="Times New Roman" w:hAnsi="Calibri" w:cs="Calibri"/>
          <w:lang w:eastAsia="de-CH"/>
        </w:rPr>
      </w:pPr>
      <w:r w:rsidRPr="00A9462D">
        <w:rPr>
          <w:rFonts w:ascii="Calibri" w:eastAsia="Times New Roman" w:hAnsi="Calibri" w:cs="Calibri"/>
          <w:lang w:eastAsia="de-CH"/>
        </w:rPr>
        <w:t xml:space="preserve">Die Physik-Engine Box2D umfasst </w:t>
      </w:r>
      <w:r w:rsidR="000A0D6F" w:rsidRPr="00A9462D">
        <w:rPr>
          <w:rFonts w:ascii="Calibri" w:eastAsia="Times New Roman" w:hAnsi="Calibri" w:cs="Calibri"/>
          <w:lang w:eastAsia="de-CH"/>
        </w:rPr>
        <w:t>Module,</w:t>
      </w:r>
      <w:r w:rsidRPr="00A9462D">
        <w:rPr>
          <w:rFonts w:ascii="Calibri" w:eastAsia="Times New Roman" w:hAnsi="Calibri" w:cs="Calibri"/>
          <w:lang w:eastAsia="de-CH"/>
        </w:rPr>
        <w:t xml:space="preserve"> für die das Verhalten der zweidimensionalen Formen implementieren. Es gibt auch </w:t>
      </w:r>
      <w:proofErr w:type="spellStart"/>
      <w:r w:rsidRPr="00A9462D">
        <w:rPr>
          <w:rFonts w:ascii="Calibri" w:eastAsia="Times New Roman" w:hAnsi="Calibri" w:cs="Calibri"/>
          <w:lang w:eastAsia="de-CH"/>
        </w:rPr>
        <w:t>Engines</w:t>
      </w:r>
      <w:proofErr w:type="spellEnd"/>
      <w:r w:rsidRPr="00A9462D">
        <w:rPr>
          <w:rFonts w:ascii="Calibri" w:eastAsia="Times New Roman" w:hAnsi="Calibri" w:cs="Calibri"/>
          <w:lang w:eastAsia="de-CH"/>
        </w:rPr>
        <w:t xml:space="preserve"> für dreidimensionale Körper, mein Spiel verwendet jedoch ausschliesslich 2D</w:t>
      </w:r>
      <w:r w:rsidR="000A0D6F">
        <w:rPr>
          <w:rFonts w:ascii="Calibri" w:eastAsia="Times New Roman" w:hAnsi="Calibri" w:cs="Calibri"/>
          <w:lang w:eastAsia="de-CH"/>
        </w:rPr>
        <w:t>-</w:t>
      </w:r>
      <w:r w:rsidRPr="00A9462D">
        <w:rPr>
          <w:rFonts w:ascii="Calibri" w:eastAsia="Times New Roman" w:hAnsi="Calibri" w:cs="Calibri"/>
          <w:lang w:eastAsia="de-CH"/>
        </w:rPr>
        <w:t xml:space="preserve">Graphiken. Die Physik-Engine ist sehr umfangreich, folgende Module </w:t>
      </w:r>
      <w:r w:rsidR="00C510F8">
        <w:rPr>
          <w:rFonts w:ascii="Calibri" w:eastAsia="Times New Roman" w:hAnsi="Calibri" w:cs="Calibri"/>
          <w:lang w:eastAsia="de-CH"/>
        </w:rPr>
        <w:t xml:space="preserve">möchte ich </w:t>
      </w:r>
      <w:r w:rsidRPr="00A9462D">
        <w:rPr>
          <w:rFonts w:ascii="Calibri" w:eastAsia="Times New Roman" w:hAnsi="Calibri" w:cs="Calibri"/>
          <w:lang w:eastAsia="de-CH"/>
        </w:rPr>
        <w:t>detaillierter beschreiben:</w:t>
      </w:r>
    </w:p>
    <w:p w14:paraId="29484425" w14:textId="77777777" w:rsidR="00A9462D" w:rsidRPr="00A9462D" w:rsidRDefault="00A9462D" w:rsidP="00A9462D">
      <w:pPr>
        <w:spacing w:after="0" w:line="240" w:lineRule="auto"/>
        <w:ind w:left="540"/>
        <w:rPr>
          <w:rFonts w:ascii="Calibri" w:eastAsia="Times New Roman" w:hAnsi="Calibri" w:cs="Calibri"/>
          <w:lang w:eastAsia="de-CH"/>
        </w:rPr>
      </w:pPr>
      <w:r w:rsidRPr="00A9462D">
        <w:rPr>
          <w:rFonts w:ascii="Calibri" w:eastAsia="Times New Roman" w:hAnsi="Calibri" w:cs="Calibri"/>
          <w:lang w:eastAsia="de-CH"/>
        </w:rPr>
        <w:t> </w:t>
      </w:r>
    </w:p>
    <w:p w14:paraId="546B0FBA" w14:textId="7723E44B" w:rsidR="00A9462D" w:rsidRPr="00A9462D" w:rsidRDefault="00282B3C" w:rsidP="0089307D">
      <w:pPr>
        <w:pStyle w:val="Listenabsatz"/>
        <w:numPr>
          <w:ilvl w:val="0"/>
          <w:numId w:val="1"/>
        </w:numPr>
      </w:pPr>
      <w:r>
        <w:t xml:space="preserve">Objects and </w:t>
      </w:r>
      <w:r w:rsidR="00A9462D" w:rsidRPr="00A9462D">
        <w:t>Shapes</w:t>
      </w:r>
    </w:p>
    <w:p w14:paraId="2A473152" w14:textId="77777777" w:rsidR="00A9462D" w:rsidRPr="00A9462D" w:rsidRDefault="00A9462D" w:rsidP="0089307D">
      <w:pPr>
        <w:pStyle w:val="Listenabsatz"/>
        <w:numPr>
          <w:ilvl w:val="0"/>
          <w:numId w:val="1"/>
        </w:numPr>
      </w:pPr>
      <w:proofErr w:type="spellStart"/>
      <w:r w:rsidRPr="00A9462D">
        <w:t>Pairwise</w:t>
      </w:r>
      <w:proofErr w:type="spellEnd"/>
      <w:r w:rsidRPr="00A9462D">
        <w:t xml:space="preserve"> </w:t>
      </w:r>
      <w:proofErr w:type="spellStart"/>
      <w:r w:rsidRPr="00A9462D">
        <w:t>Functions</w:t>
      </w:r>
      <w:proofErr w:type="spellEnd"/>
    </w:p>
    <w:p w14:paraId="083BD163" w14:textId="77777777" w:rsidR="00A9462D" w:rsidRPr="00A9462D" w:rsidRDefault="00A9462D" w:rsidP="0089307D">
      <w:pPr>
        <w:pStyle w:val="Listenabsatz"/>
        <w:numPr>
          <w:ilvl w:val="0"/>
          <w:numId w:val="1"/>
        </w:numPr>
      </w:pPr>
      <w:r w:rsidRPr="00A9462D">
        <w:t xml:space="preserve">Dynamic </w:t>
      </w:r>
      <w:proofErr w:type="spellStart"/>
      <w:r w:rsidRPr="00A9462D">
        <w:t>Tree</w:t>
      </w:r>
      <w:proofErr w:type="spellEnd"/>
    </w:p>
    <w:p w14:paraId="394727A9" w14:textId="676A75BF" w:rsidR="00A9462D" w:rsidRDefault="00282B3C" w:rsidP="00A9462D">
      <w:pPr>
        <w:pStyle w:val="berschrift3"/>
        <w:rPr>
          <w:lang w:val="en-GB"/>
        </w:rPr>
      </w:pPr>
      <w:r>
        <w:rPr>
          <w:lang w:val="en-GB"/>
        </w:rPr>
        <w:t xml:space="preserve">Objects and </w:t>
      </w:r>
      <w:r w:rsidR="00A9462D" w:rsidRPr="00A9462D">
        <w:rPr>
          <w:lang w:val="en-GB"/>
        </w:rPr>
        <w:t>Shape</w:t>
      </w:r>
      <w:r w:rsidR="00A9462D">
        <w:rPr>
          <w:lang w:val="en-GB"/>
        </w:rPr>
        <w:t>s</w:t>
      </w:r>
    </w:p>
    <w:p w14:paraId="7A341B7E" w14:textId="7FA8C8EC" w:rsidR="00282B3C" w:rsidRDefault="00282B3C" w:rsidP="00282B3C">
      <w:r>
        <w:t xml:space="preserve">&lt;TODO&gt; </w:t>
      </w:r>
      <w:r w:rsidRPr="00282B3C">
        <w:t>Erklärung O</w:t>
      </w:r>
      <w:r>
        <w:t>bjekte</w:t>
      </w:r>
    </w:p>
    <w:p w14:paraId="241FA966" w14:textId="51E8A1FF" w:rsidR="00282B3C" w:rsidRDefault="00282B3C" w:rsidP="00282B3C">
      <w:r>
        <w:t>&lt;TODO&gt; Erklärung Shapes, Unterscheidung gefüllte und nicht gefüllte Shapes</w:t>
      </w:r>
    </w:p>
    <w:p w14:paraId="649B81C9" w14:textId="47214B1B" w:rsidR="00CE3527" w:rsidRPr="00282B3C" w:rsidRDefault="00CE3527" w:rsidP="00282B3C">
      <w:r>
        <w:t xml:space="preserve">Polygone und Kreise sind gefüllt und haben eine </w:t>
      </w:r>
      <w:proofErr w:type="gramStart"/>
      <w:r>
        <w:t>Masse</w:t>
      </w:r>
      <w:proofErr w:type="gramEnd"/>
      <w:r>
        <w:t xml:space="preserve"> während </w:t>
      </w:r>
      <w:proofErr w:type="spellStart"/>
      <w:r>
        <w:t>Edges</w:t>
      </w:r>
      <w:proofErr w:type="spellEnd"/>
      <w:r>
        <w:t xml:space="preserve"> nur Strecken mit </w:t>
      </w:r>
      <w:proofErr w:type="spellStart"/>
      <w:r>
        <w:t>kollision</w:t>
      </w:r>
      <w:proofErr w:type="spellEnd"/>
      <w:r>
        <w:t xml:space="preserve"> sind.</w:t>
      </w:r>
    </w:p>
    <w:p w14:paraId="3C613111" w14:textId="763248BA" w:rsidR="00DB5F15" w:rsidRDefault="00DB5F15" w:rsidP="00DB5F15">
      <w:r w:rsidRPr="00DB5F15">
        <w:t>Die Formen in Box2D wer</w:t>
      </w:r>
      <w:r>
        <w:t>den in Circle Shapes und Polygon Shapes eingeteilt</w:t>
      </w:r>
      <w:r w:rsidR="00282B3C">
        <w:t>.</w:t>
      </w:r>
      <w:r w:rsidR="00900A3C">
        <w:t xml:space="preserve"> </w:t>
      </w:r>
    </w:p>
    <w:p w14:paraId="3E533170" w14:textId="38DB0A00" w:rsidR="005E5A9B" w:rsidRDefault="005E5A9B" w:rsidP="00A319BF">
      <w:pPr>
        <w:pStyle w:val="berschrift4"/>
      </w:pPr>
      <w:r>
        <w:t>Circle Shape</w:t>
      </w:r>
      <w:r w:rsidR="00282B3C">
        <w:t>s</w:t>
      </w:r>
    </w:p>
    <w:p w14:paraId="4327AE75" w14:textId="6E768455" w:rsidR="005E5A9B" w:rsidRDefault="00282B3C" w:rsidP="005E5A9B">
      <w:r>
        <w:t>Kreise haben eine Position und einen Radius.</w:t>
      </w:r>
    </w:p>
    <w:p w14:paraId="5FAB1636" w14:textId="74ADE17E" w:rsidR="00282B3C" w:rsidRDefault="00282B3C" w:rsidP="00282B3C">
      <w:pPr>
        <w:pStyle w:val="berschrift4"/>
      </w:pPr>
      <w:r>
        <w:t>Polygone Shapes</w:t>
      </w:r>
    </w:p>
    <w:p w14:paraId="547219CE" w14:textId="77777777" w:rsidR="008708BF" w:rsidRDefault="00282B3C" w:rsidP="008708BF">
      <w:r>
        <w:t>Polygone bestehen aus Strecken welche zwei Eckpunkte verbindet. Es gibt eine zusätzliche Unterteilung in konvexe und konkave Polygone. Um Polygone herum hat es eine dünne Schicht welche dich Polygone voneinander getrennt hält. Diese Schicht hilft bei «</w:t>
      </w:r>
      <w:proofErr w:type="spellStart"/>
      <w:r w:rsidRPr="00A319BF">
        <w:t>continuous</w:t>
      </w:r>
      <w:proofErr w:type="spellEnd"/>
      <w:r w:rsidRPr="00A319BF">
        <w:t xml:space="preserve"> </w:t>
      </w:r>
      <w:proofErr w:type="spellStart"/>
      <w:r w:rsidRPr="00A319BF">
        <w:t>collision</w:t>
      </w:r>
      <w:proofErr w:type="spellEnd"/>
      <w:r>
        <w:t>» und verhindert, dass die Polygone sich überlappen. Dadurch entstehen aber kleine Abstände zwischen den Formen.</w:t>
      </w:r>
    </w:p>
    <w:p w14:paraId="71279044" w14:textId="415E40E3" w:rsidR="008708BF" w:rsidRDefault="008708BF" w:rsidP="008708BF">
      <w:r>
        <w:rPr>
          <w:noProof/>
        </w:rPr>
        <w:lastRenderedPageBreak/>
        <w:drawing>
          <wp:inline distT="0" distB="0" distL="0" distR="0" wp14:anchorId="7CAC7CA5" wp14:editId="4856F193">
            <wp:extent cx="2851200" cy="2102400"/>
            <wp:effectExtent l="0" t="0" r="635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96DAC541-7B7A-43D3-8B79-37D633B846F1}">
                          <asvg:svgBlip xmlns:asvg="http://schemas.microsoft.com/office/drawing/2016/SVG/main" r:embed="rId6"/>
                        </a:ext>
                      </a:extLst>
                    </a:blip>
                    <a:stretch>
                      <a:fillRect/>
                    </a:stretch>
                  </pic:blipFill>
                  <pic:spPr>
                    <a:xfrm>
                      <a:off x="0" y="0"/>
                      <a:ext cx="2851200" cy="2102400"/>
                    </a:xfrm>
                    <a:prstGeom prst="rect">
                      <a:avLst/>
                    </a:prstGeom>
                  </pic:spPr>
                </pic:pic>
              </a:graphicData>
            </a:graphic>
          </wp:inline>
        </w:drawing>
      </w:r>
      <w:r w:rsidR="00131DBC" w:rsidRPr="00131DBC">
        <w:rPr>
          <w:noProof/>
        </w:rPr>
        <w:t xml:space="preserve"> </w:t>
      </w:r>
    </w:p>
    <w:p w14:paraId="6B262330" w14:textId="7BF26EF6" w:rsidR="00131DBC" w:rsidRDefault="008708BF" w:rsidP="008708BF">
      <w:pPr>
        <w:pStyle w:val="Beschriftung"/>
        <w:rPr>
          <w:noProof/>
        </w:rPr>
      </w:pPr>
      <w:r>
        <w:t xml:space="preserve">Abbildung </w:t>
      </w:r>
      <w:fldSimple w:instr=" SEQ Abbildung \* ARABIC ">
        <w:r w:rsidR="0003019B">
          <w:rPr>
            <w:noProof/>
          </w:rPr>
          <w:t>1</w:t>
        </w:r>
      </w:fldSimple>
      <w:r>
        <w:t>:</w:t>
      </w:r>
      <w:r w:rsidRPr="007D1D05">
        <w:t>Grafik Polygone</w:t>
      </w:r>
    </w:p>
    <w:p w14:paraId="7CFBF950" w14:textId="77777777" w:rsidR="00131DBC" w:rsidRDefault="00131DBC" w:rsidP="00131DBC">
      <w:pPr>
        <w:pStyle w:val="Beschriftung"/>
        <w:keepNext/>
      </w:pPr>
      <w:r>
        <w:rPr>
          <w:noProof/>
        </w:rPr>
        <w:drawing>
          <wp:inline distT="0" distB="0" distL="0" distR="0" wp14:anchorId="5E112954" wp14:editId="536B6277">
            <wp:extent cx="2872800" cy="2116800"/>
            <wp:effectExtent l="0" t="0" r="381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2872800" cy="2116800"/>
                    </a:xfrm>
                    <a:prstGeom prst="rect">
                      <a:avLst/>
                    </a:prstGeom>
                  </pic:spPr>
                </pic:pic>
              </a:graphicData>
            </a:graphic>
          </wp:inline>
        </w:drawing>
      </w:r>
    </w:p>
    <w:p w14:paraId="0260486A" w14:textId="0E0DF60E" w:rsidR="00282B3C" w:rsidRPr="008708BF" w:rsidRDefault="00131DBC" w:rsidP="00131DBC">
      <w:pPr>
        <w:pStyle w:val="Beschriftung"/>
      </w:pPr>
      <w:r>
        <w:t xml:space="preserve">Abbildung </w:t>
      </w:r>
      <w:fldSimple w:instr=" SEQ Abbildung \* ARABIC ">
        <w:r w:rsidR="0003019B">
          <w:rPr>
            <w:noProof/>
          </w:rPr>
          <w:t>2</w:t>
        </w:r>
      </w:fldSimple>
      <w:r>
        <w:t>:Polygon Haut</w:t>
      </w:r>
    </w:p>
    <w:p w14:paraId="2469C1F3" w14:textId="649835C2" w:rsidR="00A319BF" w:rsidRPr="008708BF" w:rsidRDefault="00A319BF" w:rsidP="00A319BF">
      <w:pPr>
        <w:pStyle w:val="berschrift4"/>
      </w:pPr>
      <w:r w:rsidRPr="008708BF">
        <w:t>Edge Shapes</w:t>
      </w:r>
    </w:p>
    <w:p w14:paraId="6F8FD441" w14:textId="6C13C0A3" w:rsidR="00282B3C" w:rsidRPr="008708BF" w:rsidRDefault="00467BE7" w:rsidP="00A319BF">
      <w:r w:rsidRPr="00467BE7">
        <w:t>Edge Shapes sind Formen, welche</w:t>
      </w:r>
      <w:r>
        <w:t xml:space="preserve"> nur mit anderen Objekten, welche keine Edge Shapes </w:t>
      </w:r>
      <w:r w:rsidR="005870CC">
        <w:t>sind,</w:t>
      </w:r>
      <w:r>
        <w:t xml:space="preserve"> zusammenstossen können. </w:t>
      </w:r>
      <w:r w:rsidR="00282B3C" w:rsidRPr="008708BF">
        <w:t>&lt;TODO&gt; Beispiel für Verwendung</w:t>
      </w:r>
    </w:p>
    <w:p w14:paraId="4ADFE2A6" w14:textId="77777777" w:rsidR="00A459A0" w:rsidRDefault="00A459A0" w:rsidP="00A459A0">
      <w:pPr>
        <w:keepNext/>
      </w:pPr>
      <w:r>
        <w:rPr>
          <w:noProof/>
        </w:rPr>
        <w:drawing>
          <wp:inline distT="0" distB="0" distL="0" distR="0" wp14:anchorId="68EE6069" wp14:editId="0D3215FA">
            <wp:extent cx="2895600" cy="2137229"/>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2903830" cy="2143303"/>
                    </a:xfrm>
                    <a:prstGeom prst="rect">
                      <a:avLst/>
                    </a:prstGeom>
                  </pic:spPr>
                </pic:pic>
              </a:graphicData>
            </a:graphic>
          </wp:inline>
        </w:drawing>
      </w:r>
    </w:p>
    <w:p w14:paraId="1DDC7D99" w14:textId="7658257F" w:rsidR="00A459A0" w:rsidRDefault="00A459A0" w:rsidP="00A459A0">
      <w:pPr>
        <w:pStyle w:val="Beschriftung"/>
      </w:pPr>
      <w:r>
        <w:t xml:space="preserve">Abbildung </w:t>
      </w:r>
      <w:fldSimple w:instr=" SEQ Abbildung \* ARABIC ">
        <w:r w:rsidR="0003019B">
          <w:rPr>
            <w:noProof/>
          </w:rPr>
          <w:t>3</w:t>
        </w:r>
      </w:fldSimple>
      <w:r w:rsidRPr="00FA576C">
        <w:t>:Edge Shape</w:t>
      </w:r>
    </w:p>
    <w:p w14:paraId="46E33D3B" w14:textId="509A0101" w:rsidR="00DE23B0" w:rsidRDefault="00DE23B0" w:rsidP="00A459A0">
      <w:pPr>
        <w:pStyle w:val="Beschriftung"/>
      </w:pPr>
    </w:p>
    <w:p w14:paraId="09B24FEF" w14:textId="19C7F423" w:rsidR="00A319BF" w:rsidRDefault="00467BE7" w:rsidP="00A319BF">
      <w:r>
        <w:lastRenderedPageBreak/>
        <w:t>Die Aneinanderreihung von mehreren Edge Shapes führt zu Zusammenstössen mit den Eckpunkten</w:t>
      </w:r>
      <w:r w:rsidR="005870CC">
        <w:t>,</w:t>
      </w:r>
      <w:r>
        <w:t xml:space="preserve"> sogenannte </w:t>
      </w:r>
      <w:r w:rsidR="005870CC">
        <w:t>«g</w:t>
      </w:r>
      <w:r>
        <w:t xml:space="preserve">host </w:t>
      </w:r>
      <w:proofErr w:type="spellStart"/>
      <w:r w:rsidR="005870CC">
        <w:t>c</w:t>
      </w:r>
      <w:r>
        <w:t>ollisions</w:t>
      </w:r>
      <w:proofErr w:type="spellEnd"/>
      <w:r w:rsidR="005870CC">
        <w:t>»</w:t>
      </w:r>
      <w:r>
        <w:t>. Diese können von Box2D behoben werden aber der Algorithmus funktioniert nur auf einer Seite der Linie.</w:t>
      </w:r>
    </w:p>
    <w:p w14:paraId="634A4A6B" w14:textId="77777777" w:rsidR="00DE23B0" w:rsidRDefault="00DE23B0" w:rsidP="00DE23B0">
      <w:pPr>
        <w:keepNext/>
      </w:pPr>
      <w:r>
        <w:rPr>
          <w:noProof/>
        </w:rPr>
        <w:drawing>
          <wp:inline distT="0" distB="0" distL="0" distR="0" wp14:anchorId="370474EA" wp14:editId="2B2BC051">
            <wp:extent cx="3204376" cy="2362309"/>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3220377" cy="2374105"/>
                    </a:xfrm>
                    <a:prstGeom prst="rect">
                      <a:avLst/>
                    </a:prstGeom>
                  </pic:spPr>
                </pic:pic>
              </a:graphicData>
            </a:graphic>
          </wp:inline>
        </w:drawing>
      </w:r>
    </w:p>
    <w:p w14:paraId="4EE8C700" w14:textId="0C43C51D" w:rsidR="00282B3C" w:rsidRPr="00467BE7" w:rsidRDefault="00DE23B0" w:rsidP="00DE23B0">
      <w:pPr>
        <w:pStyle w:val="Beschriftung"/>
      </w:pPr>
      <w:r>
        <w:t xml:space="preserve">Abbildung </w:t>
      </w:r>
      <w:fldSimple w:instr=" SEQ Abbildung \* ARABIC ">
        <w:r w:rsidR="0003019B">
          <w:rPr>
            <w:noProof/>
          </w:rPr>
          <w:t>4</w:t>
        </w:r>
      </w:fldSimple>
      <w:r>
        <w:t>:</w:t>
      </w:r>
      <w:r w:rsidRPr="004274C7">
        <w:t xml:space="preserve">ghost </w:t>
      </w:r>
      <w:proofErr w:type="spellStart"/>
      <w:r w:rsidRPr="004274C7">
        <w:t>collisions</w:t>
      </w:r>
      <w:proofErr w:type="spellEnd"/>
    </w:p>
    <w:p w14:paraId="1C051681" w14:textId="2199045D" w:rsidR="00467BE7" w:rsidRDefault="00467BE7" w:rsidP="00467BE7">
      <w:pPr>
        <w:pStyle w:val="berschrift4"/>
      </w:pPr>
      <w:r>
        <w:t>Chain Shapes</w:t>
      </w:r>
    </w:p>
    <w:p w14:paraId="16FE777A" w14:textId="6C68277E" w:rsidR="00DE23B0" w:rsidRDefault="00467BE7" w:rsidP="00282B3C">
      <w:r>
        <w:t xml:space="preserve">Mehrere </w:t>
      </w:r>
      <w:r w:rsidR="005870CC">
        <w:t xml:space="preserve">Strecken </w:t>
      </w:r>
      <w:r>
        <w:t xml:space="preserve">werden zu einer Chain Shape </w:t>
      </w:r>
      <w:r w:rsidR="005870CC">
        <w:t>aneinandergereiht</w:t>
      </w:r>
      <w:r w:rsidR="00A459A0">
        <w:t xml:space="preserve">. Chain Shapes haben nur einseitige Kollision. Diese einseitige Kollision schützt vor ghost </w:t>
      </w:r>
      <w:proofErr w:type="spellStart"/>
      <w:r w:rsidR="00A459A0">
        <w:t>collisions</w:t>
      </w:r>
      <w:proofErr w:type="spellEnd"/>
      <w:r w:rsidR="00A459A0">
        <w:t>.</w:t>
      </w:r>
      <w:r>
        <w:t xml:space="preserve"> Sie werden vor</w:t>
      </w:r>
      <w:r w:rsidR="005870CC">
        <w:t xml:space="preserve"> </w:t>
      </w:r>
      <w:r>
        <w:t xml:space="preserve">allem als </w:t>
      </w:r>
      <w:r w:rsidR="00282B3C">
        <w:t>s</w:t>
      </w:r>
      <w:r w:rsidR="00992DEB">
        <w:t xml:space="preserve">tatische Objekte </w:t>
      </w:r>
      <w:r>
        <w:t>für die Spielewelt verwendet</w:t>
      </w:r>
      <w:r w:rsidR="005870CC">
        <w:t>.</w:t>
      </w:r>
      <w:r w:rsidR="00282B3C" w:rsidRPr="00282B3C">
        <w:t xml:space="preserve"> </w:t>
      </w:r>
    </w:p>
    <w:p w14:paraId="32BD7070" w14:textId="77777777" w:rsidR="0003019B" w:rsidRDefault="00282B3C" w:rsidP="0003019B">
      <w:pPr>
        <w:keepNext/>
      </w:pPr>
      <w:r w:rsidRPr="008708BF">
        <w:t>&lt;TODO&gt; Beispiel für Verwendung</w:t>
      </w:r>
      <w:r w:rsidR="0003019B">
        <w:rPr>
          <w:noProof/>
        </w:rPr>
        <w:drawing>
          <wp:inline distT="0" distB="0" distL="0" distR="0" wp14:anchorId="757CA3EC" wp14:editId="49A99E74">
            <wp:extent cx="4000500" cy="295275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4000500" cy="2952750"/>
                    </a:xfrm>
                    <a:prstGeom prst="rect">
                      <a:avLst/>
                    </a:prstGeom>
                  </pic:spPr>
                </pic:pic>
              </a:graphicData>
            </a:graphic>
          </wp:inline>
        </w:drawing>
      </w:r>
    </w:p>
    <w:p w14:paraId="3289EEBF" w14:textId="1C117351" w:rsidR="00282B3C" w:rsidRPr="008708BF" w:rsidRDefault="0003019B" w:rsidP="0003019B">
      <w:pPr>
        <w:pStyle w:val="Beschriftung"/>
      </w:pPr>
      <w:r>
        <w:t xml:space="preserve">Abbildung </w:t>
      </w:r>
      <w:fldSimple w:instr=" SEQ Abbildung \* ARABIC ">
        <w:r>
          <w:rPr>
            <w:noProof/>
          </w:rPr>
          <w:t>5</w:t>
        </w:r>
      </w:fldSimple>
      <w:r>
        <w:t>:</w:t>
      </w:r>
      <w:r w:rsidRPr="00A6042E">
        <w:t>Chain Shape</w:t>
      </w:r>
    </w:p>
    <w:p w14:paraId="48385964" w14:textId="6CA41CCD" w:rsidR="00A9462D" w:rsidRPr="00CE3527" w:rsidRDefault="00A9462D" w:rsidP="00A9462D">
      <w:pPr>
        <w:pStyle w:val="berschrift3"/>
        <w:rPr>
          <w:lang w:val="en-GB"/>
        </w:rPr>
      </w:pPr>
      <w:r w:rsidRPr="00CE3527">
        <w:rPr>
          <w:lang w:val="en-GB"/>
        </w:rPr>
        <w:lastRenderedPageBreak/>
        <w:t>Pairwise Functions</w:t>
      </w:r>
    </w:p>
    <w:p w14:paraId="0A09C29D" w14:textId="77777777" w:rsidR="00A9462D" w:rsidRPr="00CE3527" w:rsidRDefault="00A9462D" w:rsidP="000A0D6F">
      <w:pPr>
        <w:pStyle w:val="berschrift4"/>
        <w:rPr>
          <w:lang w:val="en-GB"/>
        </w:rPr>
      </w:pPr>
      <w:r w:rsidRPr="00CE3527">
        <w:rPr>
          <w:lang w:val="en-GB"/>
        </w:rPr>
        <w:t>Contact manifolds</w:t>
      </w:r>
    </w:p>
    <w:p w14:paraId="1EAB9193" w14:textId="009FD6E1" w:rsidR="00A9462D" w:rsidRPr="00CE3527" w:rsidRDefault="00A9462D" w:rsidP="000A0D6F">
      <w:pPr>
        <w:pStyle w:val="berschrift4"/>
        <w:rPr>
          <w:lang w:val="en-GB"/>
        </w:rPr>
      </w:pPr>
      <w:r w:rsidRPr="00CE3527">
        <w:rPr>
          <w:lang w:val="en-GB"/>
        </w:rPr>
        <w:t>Distance</w:t>
      </w:r>
    </w:p>
    <w:p w14:paraId="1C76B624" w14:textId="3AA9AC59" w:rsidR="00A9462D" w:rsidRPr="00CE3527" w:rsidRDefault="00A9462D" w:rsidP="0089307D">
      <w:pPr>
        <w:pStyle w:val="berschrift5"/>
        <w:rPr>
          <w:lang w:val="en-GB"/>
        </w:rPr>
      </w:pPr>
      <w:r w:rsidRPr="00CE3527">
        <w:rPr>
          <w:lang w:val="en-GB"/>
        </w:rPr>
        <w:t xml:space="preserve">Voronoi regions </w:t>
      </w:r>
    </w:p>
    <w:p w14:paraId="1A45AB80" w14:textId="38A05418" w:rsidR="007248E6" w:rsidRDefault="007248E6" w:rsidP="007248E6">
      <w:r>
        <w:t xml:space="preserve">Um den Punkt auf einer </w:t>
      </w:r>
      <w:r w:rsidR="009875DD">
        <w:t>Strecke</w:t>
      </w:r>
      <w:r>
        <w:t xml:space="preserve"> zu </w:t>
      </w:r>
      <w:r w:rsidR="00901BB5">
        <w:t>finden,</w:t>
      </w:r>
      <w:r>
        <w:t xml:space="preserve"> welcher am nächsten an einem anderen Punkt </w:t>
      </w:r>
      <w:r w:rsidR="00901BB5">
        <w:t>liegt,</w:t>
      </w:r>
      <w:r>
        <w:t xml:space="preserve"> können </w:t>
      </w:r>
      <w:proofErr w:type="spellStart"/>
      <w:r>
        <w:t>Voronoi</w:t>
      </w:r>
      <w:proofErr w:type="spellEnd"/>
      <w:r>
        <w:t xml:space="preserve"> Regionen </w:t>
      </w:r>
      <w:r w:rsidR="005218B4">
        <w:t>verwendet</w:t>
      </w:r>
      <w:r>
        <w:t xml:space="preserve"> werden. Die </w:t>
      </w:r>
      <w:r w:rsidR="00901BB5">
        <w:t>Bereich</w:t>
      </w:r>
      <w:r>
        <w:t xml:space="preserve"> um die </w:t>
      </w:r>
      <w:r w:rsidR="009875DD">
        <w:t>Strecke</w:t>
      </w:r>
      <w:r>
        <w:t xml:space="preserve"> </w:t>
      </w:r>
      <w:r w:rsidR="00901BB5">
        <w:t>w</w:t>
      </w:r>
      <w:r>
        <w:t xml:space="preserve">ird in drei Teile eingeteilt je nach dem </w:t>
      </w:r>
      <w:r w:rsidR="00901BB5">
        <w:t xml:space="preserve">welchem Teil der </w:t>
      </w:r>
      <w:r w:rsidR="009875DD">
        <w:t>Strecke</w:t>
      </w:r>
      <w:r w:rsidR="00901BB5">
        <w:t xml:space="preserve"> ein Punkt in diesem Gebiet am nächsten ist.</w:t>
      </w:r>
    </w:p>
    <w:p w14:paraId="4ABAB256" w14:textId="2B18BB74" w:rsidR="007248E6" w:rsidRPr="007248E6" w:rsidRDefault="007248E6" w:rsidP="007248E6">
      <w:r>
        <w:t xml:space="preserve">&lt;TODO&gt;Grafik  </w:t>
      </w:r>
      <w:r w:rsidR="00D14023">
        <w:rPr>
          <w:noProof/>
        </w:rPr>
        <w:drawing>
          <wp:inline distT="0" distB="0" distL="0" distR="0" wp14:anchorId="6EDC1180" wp14:editId="0B985CD4">
            <wp:extent cx="4000500" cy="295275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4000500" cy="2952750"/>
                    </a:xfrm>
                    <a:prstGeom prst="rect">
                      <a:avLst/>
                    </a:prstGeom>
                  </pic:spPr>
                </pic:pic>
              </a:graphicData>
            </a:graphic>
          </wp:inline>
        </w:drawing>
      </w:r>
    </w:p>
    <w:p w14:paraId="0062B84A" w14:textId="000A9B3C" w:rsidR="00A9462D" w:rsidRDefault="00A9462D" w:rsidP="0089307D">
      <w:pPr>
        <w:pStyle w:val="berschrift5"/>
      </w:pPr>
      <w:proofErr w:type="spellStart"/>
      <w:r w:rsidRPr="007248E6">
        <w:t>Barycentric</w:t>
      </w:r>
      <w:proofErr w:type="spellEnd"/>
      <w:r w:rsidRPr="007248E6">
        <w:t xml:space="preserve"> </w:t>
      </w:r>
      <w:proofErr w:type="spellStart"/>
      <w:r w:rsidRPr="007248E6">
        <w:t>coordinates</w:t>
      </w:r>
      <w:proofErr w:type="spellEnd"/>
      <w:r w:rsidRPr="007248E6">
        <w:t xml:space="preserve"> </w:t>
      </w:r>
    </w:p>
    <w:p w14:paraId="761003E4" w14:textId="1FC6A5AD" w:rsidR="009875DD" w:rsidRDefault="009875DD" w:rsidP="00823946">
      <w:pPr>
        <w:rPr>
          <w:lang w:val="de"/>
        </w:rPr>
      </w:pPr>
      <w:r>
        <w:rPr>
          <w:lang w:val="de"/>
        </w:rPr>
        <w:t xml:space="preserve">Baryzentrische Koordinaten definieren den Punkt auf der Strecke Welche dem Abfragepunkt am nächsten liegt </w:t>
      </w:r>
      <w:r w:rsidR="00D14023">
        <w:rPr>
          <w:lang w:val="de"/>
        </w:rPr>
        <w:t>genauer,</w:t>
      </w:r>
      <w:r>
        <w:rPr>
          <w:lang w:val="de"/>
        </w:rPr>
        <w:t xml:space="preserve"> indem sie den </w:t>
      </w:r>
      <w:r w:rsidR="00D14023">
        <w:rPr>
          <w:lang w:val="de"/>
        </w:rPr>
        <w:t>Bruchteil</w:t>
      </w:r>
      <w:r>
        <w:rPr>
          <w:lang w:val="de"/>
        </w:rPr>
        <w:t xml:space="preserve"> der </w:t>
      </w:r>
      <w:r w:rsidR="00D14023">
        <w:rPr>
          <w:lang w:val="de"/>
        </w:rPr>
        <w:t>Entfernung</w:t>
      </w:r>
      <w:r>
        <w:rPr>
          <w:lang w:val="de"/>
        </w:rPr>
        <w:t xml:space="preserve"> von den </w:t>
      </w:r>
      <w:r w:rsidR="00D14023">
        <w:rPr>
          <w:lang w:val="de"/>
        </w:rPr>
        <w:t>Eckpunkten</w:t>
      </w:r>
      <w:r>
        <w:rPr>
          <w:lang w:val="de"/>
        </w:rPr>
        <w:t xml:space="preserve"> angeben. Wenn man die beiden </w:t>
      </w:r>
      <w:r w:rsidR="00D14023">
        <w:rPr>
          <w:lang w:val="de"/>
        </w:rPr>
        <w:t>Koordinaten</w:t>
      </w:r>
      <w:r>
        <w:rPr>
          <w:lang w:val="de"/>
        </w:rPr>
        <w:t xml:space="preserve"> der </w:t>
      </w:r>
      <w:r w:rsidR="00D14023">
        <w:rPr>
          <w:lang w:val="de"/>
        </w:rPr>
        <w:t>Strecke</w:t>
      </w:r>
      <w:r>
        <w:rPr>
          <w:lang w:val="de"/>
        </w:rPr>
        <w:t xml:space="preserve"> </w:t>
      </w:r>
      <w:r w:rsidR="00D14023">
        <w:rPr>
          <w:lang w:val="de"/>
        </w:rPr>
        <w:t>addiert,</w:t>
      </w:r>
      <w:r>
        <w:rPr>
          <w:lang w:val="de"/>
        </w:rPr>
        <w:t xml:space="preserve"> erh</w:t>
      </w:r>
      <w:r w:rsidR="00D14023">
        <w:rPr>
          <w:lang w:val="de"/>
        </w:rPr>
        <w:t>ä</w:t>
      </w:r>
      <w:r>
        <w:rPr>
          <w:lang w:val="de"/>
        </w:rPr>
        <w:t xml:space="preserve">lt man immer 1. </w:t>
      </w:r>
    </w:p>
    <w:p w14:paraId="350476BE" w14:textId="3CA40BE1" w:rsidR="009875DD" w:rsidRDefault="009875DD" w:rsidP="00823946">
      <w:r w:rsidRPr="009875DD">
        <w:rPr>
          <w:noProof/>
        </w:rPr>
        <w:drawing>
          <wp:inline distT="0" distB="0" distL="0" distR="0" wp14:anchorId="13FCC09B" wp14:editId="6275BB45">
            <wp:extent cx="2276793" cy="819264"/>
            <wp:effectExtent l="0" t="0" r="952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76793" cy="819264"/>
                    </a:xfrm>
                    <a:prstGeom prst="rect">
                      <a:avLst/>
                    </a:prstGeom>
                  </pic:spPr>
                </pic:pic>
              </a:graphicData>
            </a:graphic>
          </wp:inline>
        </w:drawing>
      </w:r>
      <w:r>
        <w:br/>
        <w:t xml:space="preserve">Die Koordinaten u und v können bestimmt werden indem zuerst ein </w:t>
      </w:r>
      <w:r w:rsidR="00D14023">
        <w:t>E</w:t>
      </w:r>
      <w:r>
        <w:t xml:space="preserve">inheitsvektor n ausgerechnet wird </w:t>
      </w:r>
    </w:p>
    <w:p w14:paraId="64E351F7" w14:textId="12C9E6A4" w:rsidR="009875DD" w:rsidRDefault="009875DD" w:rsidP="00823946">
      <w:r w:rsidRPr="009875DD">
        <w:rPr>
          <w:noProof/>
        </w:rPr>
        <w:drawing>
          <wp:inline distT="0" distB="0" distL="0" distR="0" wp14:anchorId="0AFB0AA3" wp14:editId="5F09B74D">
            <wp:extent cx="704850" cy="4857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6082" t="20220" r="32833" b="25482"/>
                    <a:stretch/>
                  </pic:blipFill>
                  <pic:spPr bwMode="auto">
                    <a:xfrm>
                      <a:off x="0" y="0"/>
                      <a:ext cx="709254" cy="488810"/>
                    </a:xfrm>
                    <a:prstGeom prst="rect">
                      <a:avLst/>
                    </a:prstGeom>
                    <a:ln>
                      <a:noFill/>
                    </a:ln>
                    <a:extLst>
                      <a:ext uri="{53640926-AAD7-44D8-BBD7-CCE9431645EC}">
                        <a14:shadowObscured xmlns:a14="http://schemas.microsoft.com/office/drawing/2010/main"/>
                      </a:ext>
                    </a:extLst>
                  </pic:spPr>
                </pic:pic>
              </a:graphicData>
            </a:graphic>
          </wp:inline>
        </w:drawing>
      </w:r>
    </w:p>
    <w:p w14:paraId="66A1EEC1" w14:textId="4880EF9C" w:rsidR="00D14023" w:rsidRDefault="00D14023" w:rsidP="00823946">
      <w:r>
        <w:t>Danach kann man mit dem Vektorprodukt u und v berechnen</w:t>
      </w:r>
    </w:p>
    <w:p w14:paraId="0D272C0F" w14:textId="47E19D42" w:rsidR="009875DD" w:rsidRDefault="009875DD" w:rsidP="00823946">
      <w:r>
        <w:t xml:space="preserve"> </w:t>
      </w:r>
      <w:r w:rsidRPr="009875DD">
        <w:rPr>
          <w:noProof/>
        </w:rPr>
        <w:drawing>
          <wp:inline distT="0" distB="0" distL="0" distR="0" wp14:anchorId="53C3BEDC" wp14:editId="733B2165">
            <wp:extent cx="1876425" cy="533400"/>
            <wp:effectExtent l="0" t="0" r="9525" b="0"/>
            <wp:docPr id="10" name="Grafik 10"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10" descr="Ein Bild, das Text enthält.&#10;&#10;Automatisch generierte Beschreibung"/>
                    <pic:cNvPicPr/>
                  </pic:nvPicPr>
                  <pic:blipFill rotWithShape="1">
                    <a:blip r:embed="rId19"/>
                    <a:srcRect l="11407" t="24730" r="13667" b="15038"/>
                    <a:stretch/>
                  </pic:blipFill>
                  <pic:spPr bwMode="auto">
                    <a:xfrm>
                      <a:off x="0" y="0"/>
                      <a:ext cx="1877224" cy="533627"/>
                    </a:xfrm>
                    <a:prstGeom prst="rect">
                      <a:avLst/>
                    </a:prstGeom>
                    <a:ln>
                      <a:noFill/>
                    </a:ln>
                    <a:extLst>
                      <a:ext uri="{53640926-AAD7-44D8-BBD7-CCE9431645EC}">
                        <a14:shadowObscured xmlns:a14="http://schemas.microsoft.com/office/drawing/2010/main"/>
                      </a:ext>
                    </a:extLst>
                  </pic:spPr>
                </pic:pic>
              </a:graphicData>
            </a:graphic>
          </wp:inline>
        </w:drawing>
      </w:r>
    </w:p>
    <w:p w14:paraId="03D28427" w14:textId="631B8D49" w:rsidR="00BD6171" w:rsidRDefault="009875DD" w:rsidP="00823946">
      <w:pPr>
        <w:rPr>
          <w:noProof/>
        </w:rPr>
      </w:pPr>
      <w:r>
        <w:lastRenderedPageBreak/>
        <w:t xml:space="preserve">Weil sich das </w:t>
      </w:r>
      <w:r w:rsidR="00BD6171">
        <w:t xml:space="preserve">Vektorprodukt nicht </w:t>
      </w:r>
      <w:r w:rsidR="00D14023">
        <w:t>verändert,</w:t>
      </w:r>
      <w:r w:rsidR="00BD6171">
        <w:t xml:space="preserve"> wenn anstatt dem punkt auf der gerade der </w:t>
      </w:r>
      <w:r w:rsidR="00D14023">
        <w:t>Datenabfragepunkt (</w:t>
      </w:r>
      <w:r w:rsidR="00D14023">
        <w:t xml:space="preserve">Query </w:t>
      </w:r>
      <w:proofErr w:type="spellStart"/>
      <w:proofErr w:type="gramStart"/>
      <w:r w:rsidR="00D14023">
        <w:t>point</w:t>
      </w:r>
      <w:proofErr w:type="spellEnd"/>
      <w:r w:rsidR="00D14023">
        <w:t xml:space="preserve">) </w:t>
      </w:r>
      <w:r w:rsidR="00BD6171">
        <w:t xml:space="preserve"> verwendet</w:t>
      </w:r>
      <w:proofErr w:type="gramEnd"/>
      <w:r w:rsidR="00BD6171">
        <w:t xml:space="preserve"> wird kann auch direkt mit dem Datenabfragepunkt gerechnet werden.</w:t>
      </w:r>
      <w:r w:rsidR="00BD6171" w:rsidRPr="00BD6171">
        <w:rPr>
          <w:noProof/>
        </w:rPr>
        <w:t xml:space="preserve"> </w:t>
      </w:r>
    </w:p>
    <w:p w14:paraId="686AF4BC" w14:textId="68CAC3DE" w:rsidR="009875DD" w:rsidRDefault="00BD6171" w:rsidP="00823946">
      <w:r w:rsidRPr="00BD6171">
        <w:rPr>
          <w:noProof/>
        </w:rPr>
        <w:drawing>
          <wp:inline distT="0" distB="0" distL="0" distR="0" wp14:anchorId="1DE1521B" wp14:editId="3EC55BBF">
            <wp:extent cx="2657809" cy="2200275"/>
            <wp:effectExtent l="0" t="0" r="9525"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68958" cy="2209505"/>
                    </a:xfrm>
                    <a:prstGeom prst="rect">
                      <a:avLst/>
                    </a:prstGeom>
                  </pic:spPr>
                </pic:pic>
              </a:graphicData>
            </a:graphic>
          </wp:inline>
        </w:drawing>
      </w:r>
    </w:p>
    <w:p w14:paraId="45C8FEEE" w14:textId="7A35ACD2" w:rsidR="00BD6171" w:rsidRDefault="00BD6171" w:rsidP="00823946">
      <w:pPr>
        <w:rPr>
          <w:lang w:val="de"/>
        </w:rPr>
      </w:pPr>
      <w:r>
        <w:t xml:space="preserve">Sobald die strecke zu einem Dreieck erweitert </w:t>
      </w:r>
      <w:r w:rsidR="00D14023">
        <w:t>wird,</w:t>
      </w:r>
      <w:r>
        <w:t xml:space="preserve"> entstehen neue Probleme. Mit dem jetzigen Vorgehen k</w:t>
      </w:r>
      <w:r w:rsidR="00D14023">
        <w:t>ann</w:t>
      </w:r>
      <w:r>
        <w:t xml:space="preserve"> nur die </w:t>
      </w:r>
      <w:r w:rsidR="00D14023">
        <w:t xml:space="preserve">Position der Datenabfragepunkte in der Nähe der </w:t>
      </w:r>
      <w:r>
        <w:t xml:space="preserve">Eckpunkte bestimmt werden und es hat keine Informationen über die Restlichen Möglichkeiten. Deshalb muss eine dritte Koordinate zu den </w:t>
      </w:r>
      <w:r>
        <w:rPr>
          <w:lang w:val="de"/>
        </w:rPr>
        <w:t xml:space="preserve">Baryzentrischen Koordinaten </w:t>
      </w:r>
      <w:r w:rsidR="005B70D6">
        <w:rPr>
          <w:lang w:val="de"/>
        </w:rPr>
        <w:t>hinzugefügt werden.</w:t>
      </w:r>
    </w:p>
    <w:p w14:paraId="31B96CFA" w14:textId="3196870A" w:rsidR="005B70D6" w:rsidRPr="00901BB5" w:rsidRDefault="005B70D6" w:rsidP="00823946">
      <w:r w:rsidRPr="005B70D6">
        <w:rPr>
          <w:noProof/>
        </w:rPr>
        <w:drawing>
          <wp:inline distT="0" distB="0" distL="0" distR="0" wp14:anchorId="265E3CA4" wp14:editId="22BA8D5E">
            <wp:extent cx="2098543" cy="1589792"/>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193" t="7829" r="9145" b="5209"/>
                    <a:stretch/>
                  </pic:blipFill>
                  <pic:spPr bwMode="auto">
                    <a:xfrm>
                      <a:off x="0" y="0"/>
                      <a:ext cx="2105386" cy="1594976"/>
                    </a:xfrm>
                    <a:prstGeom prst="rect">
                      <a:avLst/>
                    </a:prstGeom>
                    <a:ln>
                      <a:noFill/>
                    </a:ln>
                    <a:extLst>
                      <a:ext uri="{53640926-AAD7-44D8-BBD7-CCE9431645EC}">
                        <a14:shadowObscured xmlns:a14="http://schemas.microsoft.com/office/drawing/2010/main"/>
                      </a:ext>
                    </a:extLst>
                  </pic:spPr>
                </pic:pic>
              </a:graphicData>
            </a:graphic>
          </wp:inline>
        </w:drawing>
      </w:r>
    </w:p>
    <w:p w14:paraId="28C78B94" w14:textId="5B87EBBE" w:rsidR="000A0D6F" w:rsidRDefault="00A9462D" w:rsidP="0089307D">
      <w:pPr>
        <w:pStyle w:val="berschrift5"/>
      </w:pPr>
      <w:r w:rsidRPr="009875DD">
        <w:t xml:space="preserve">GJK </w:t>
      </w:r>
      <w:proofErr w:type="spellStart"/>
      <w:r w:rsidRPr="009875DD">
        <w:t>distance</w:t>
      </w:r>
      <w:proofErr w:type="spellEnd"/>
      <w:r w:rsidRPr="009875DD">
        <w:t xml:space="preserve"> </w:t>
      </w:r>
      <w:proofErr w:type="spellStart"/>
      <w:r w:rsidRPr="009875DD">
        <w:t>algorithm</w:t>
      </w:r>
      <w:proofErr w:type="spellEnd"/>
    </w:p>
    <w:p w14:paraId="5B57BCC4" w14:textId="3D2D9EC5" w:rsidR="005B70D6" w:rsidRDefault="005B70D6" w:rsidP="005B70D6">
      <w:r w:rsidRPr="005B70D6">
        <w:rPr>
          <w:noProof/>
        </w:rPr>
        <w:drawing>
          <wp:inline distT="0" distB="0" distL="0" distR="0" wp14:anchorId="161CA8AF" wp14:editId="04C76AF9">
            <wp:extent cx="1657350" cy="1174597"/>
            <wp:effectExtent l="0" t="0" r="0" b="698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65427" cy="1180321"/>
                    </a:xfrm>
                    <a:prstGeom prst="rect">
                      <a:avLst/>
                    </a:prstGeom>
                  </pic:spPr>
                </pic:pic>
              </a:graphicData>
            </a:graphic>
          </wp:inline>
        </w:drawing>
      </w:r>
    </w:p>
    <w:p w14:paraId="6982719A" w14:textId="7025B6BE" w:rsidR="005B70D6" w:rsidRDefault="005B70D6" w:rsidP="00104D6A">
      <w:r>
        <w:t xml:space="preserve">Um </w:t>
      </w:r>
      <w:r w:rsidR="005218B4">
        <w:t>Polygone</w:t>
      </w:r>
      <w:r>
        <w:t xml:space="preserve"> mit mehr als 3 ecken zu berechnen wird der </w:t>
      </w:r>
      <w:r w:rsidRPr="009875DD">
        <w:rPr>
          <w:lang w:val="de"/>
        </w:rPr>
        <w:t>GJK-Entfernungsalgorithmus</w:t>
      </w:r>
      <w:r>
        <w:rPr>
          <w:lang w:val="de"/>
        </w:rPr>
        <w:t xml:space="preserve"> verwendet. Dieser fängt mit einem 0-Simplex an und berechnet den Richtungsvektor mit dem Datenabfragepunkt. Mit dem Richtungsvektor wird ein Hilfspunkt ausgewählt. Diese beiden Eckpunkte werden zu einem 1-Simplex</w:t>
      </w:r>
      <w:r w:rsidR="005218B4">
        <w:rPr>
          <w:lang w:val="de"/>
        </w:rPr>
        <w:t>.</w:t>
      </w:r>
      <w:r>
        <w:rPr>
          <w:lang w:val="de"/>
        </w:rPr>
        <w:t xml:space="preserve"> Es wird wieder der Richtungsvektor </w:t>
      </w:r>
      <w:r w:rsidR="005218B4">
        <w:rPr>
          <w:lang w:val="de"/>
        </w:rPr>
        <w:t>des</w:t>
      </w:r>
      <w:r>
        <w:rPr>
          <w:lang w:val="de"/>
        </w:rPr>
        <w:t xml:space="preserve"> am nächsten </w:t>
      </w:r>
      <w:r w:rsidR="005218B4">
        <w:rPr>
          <w:lang w:val="de"/>
        </w:rPr>
        <w:t xml:space="preserve">an dem Datenabfragepunkt liegenden </w:t>
      </w:r>
      <w:r>
        <w:rPr>
          <w:lang w:val="de"/>
        </w:rPr>
        <w:t xml:space="preserve">Punkt auf der 1-simplex </w:t>
      </w:r>
      <w:r w:rsidR="005218B4">
        <w:rPr>
          <w:lang w:val="de"/>
        </w:rPr>
        <w:t xml:space="preserve">und dem Datenabfragepunkt gesucht. Mit diesem Vektor wird ein zweiter Hilfs punkt ausgesucht und eine 2-Simplex gebildet. </w:t>
      </w:r>
      <w:r w:rsidR="00EF2F7E">
        <w:rPr>
          <w:lang w:val="de"/>
        </w:rPr>
        <w:t xml:space="preserve">Der am weitesten von dem Datenabfragepunkt entfernte punkt kann entfernt werden, um die Rechnung zu vereinfachen. Mit der Verbleibenden 1-Simplex kann </w:t>
      </w:r>
      <w:r w:rsidR="005218B4">
        <w:rPr>
          <w:lang w:val="de"/>
        </w:rPr>
        <w:t xml:space="preserve">die kleinste </w:t>
      </w:r>
      <w:r w:rsidR="009940A9">
        <w:rPr>
          <w:lang w:val="de"/>
        </w:rPr>
        <w:t>Distanz</w:t>
      </w:r>
      <w:r w:rsidR="005218B4">
        <w:rPr>
          <w:lang w:val="de"/>
        </w:rPr>
        <w:t xml:space="preserve"> zwischen dem Datenabfragepunkt und dem </w:t>
      </w:r>
      <w:r w:rsidR="009940A9">
        <w:rPr>
          <w:lang w:val="de"/>
        </w:rPr>
        <w:t>Objekt berechnet</w:t>
      </w:r>
      <w:r w:rsidR="005218B4">
        <w:rPr>
          <w:lang w:val="de"/>
        </w:rPr>
        <w:t xml:space="preserve"> werden.</w:t>
      </w:r>
    </w:p>
    <w:p w14:paraId="0F0315EC" w14:textId="69CE1162" w:rsidR="00A9462D" w:rsidRDefault="00A9462D" w:rsidP="0089307D">
      <w:pPr>
        <w:pStyle w:val="berschrift5"/>
        <w:rPr>
          <w:lang w:val="en-GB"/>
        </w:rPr>
      </w:pPr>
      <w:proofErr w:type="spellStart"/>
      <w:r w:rsidRPr="005158E6">
        <w:rPr>
          <w:lang w:val="en-GB"/>
        </w:rPr>
        <w:lastRenderedPageBreak/>
        <w:t>Minkowski</w:t>
      </w:r>
      <w:proofErr w:type="spellEnd"/>
      <w:r w:rsidRPr="005158E6">
        <w:rPr>
          <w:lang w:val="en-GB"/>
        </w:rPr>
        <w:t xml:space="preserve"> difference</w:t>
      </w:r>
    </w:p>
    <w:p w14:paraId="237C4CE4" w14:textId="69499D72" w:rsidR="00634A51" w:rsidRPr="00634A51" w:rsidRDefault="00D14023" w:rsidP="00634A51">
      <w:pPr>
        <w:rPr>
          <w:lang w:val="en-GB"/>
        </w:rPr>
      </w:pPr>
      <w:r>
        <w:rPr>
          <w:lang w:val="en-GB"/>
        </w:rPr>
        <w:t>&lt;TODO&gt;</w:t>
      </w:r>
    </w:p>
    <w:p w14:paraId="35C25743" w14:textId="44557D0F" w:rsidR="00BD539D" w:rsidRPr="005158E6" w:rsidRDefault="00BD539D" w:rsidP="00BD539D">
      <w:pPr>
        <w:pStyle w:val="berschrift3"/>
        <w:rPr>
          <w:lang w:val="en-GB"/>
        </w:rPr>
      </w:pPr>
      <w:r w:rsidRPr="005158E6">
        <w:rPr>
          <w:lang w:val="en-GB"/>
        </w:rPr>
        <w:t>Das Dynamic Tree Modul</w:t>
      </w:r>
    </w:p>
    <w:p w14:paraId="3095C279" w14:textId="012EBFA0" w:rsidR="00E9397C" w:rsidRDefault="00F030C6">
      <w:r>
        <w:t xml:space="preserve">Ein Spiel besteht </w:t>
      </w:r>
      <w:r w:rsidR="00A43152">
        <w:t>in der Regel</w:t>
      </w:r>
      <w:r>
        <w:t xml:space="preserve"> aus </w:t>
      </w:r>
      <w:r w:rsidR="00A43152">
        <w:t>sehr vielen</w:t>
      </w:r>
      <w:r>
        <w:t xml:space="preserve"> Objekten. Für den Spielverlauf muss häufig </w:t>
      </w:r>
      <w:r w:rsidR="00E9397C">
        <w:t>die Beziehung zwischen Objekten geprüft werden, zum Beispiel zur Prüfung:</w:t>
      </w:r>
    </w:p>
    <w:p w14:paraId="19D3E506" w14:textId="74BDDCCE" w:rsidR="00E9397C" w:rsidRDefault="00F030C6" w:rsidP="00E9397C">
      <w:pPr>
        <w:pStyle w:val="Listenabsatz"/>
        <w:numPr>
          <w:ilvl w:val="0"/>
          <w:numId w:val="1"/>
        </w:numPr>
      </w:pPr>
      <w:r>
        <w:t>ob zwei Objekte miteinander kollidieren</w:t>
      </w:r>
      <w:r w:rsidR="00E9397C">
        <w:t>,</w:t>
      </w:r>
    </w:p>
    <w:p w14:paraId="06DD5977" w14:textId="32CCBBFB" w:rsidR="00E9397C" w:rsidRDefault="00F030C6" w:rsidP="00E9397C">
      <w:pPr>
        <w:pStyle w:val="Listenabsatz"/>
        <w:numPr>
          <w:ilvl w:val="0"/>
          <w:numId w:val="1"/>
        </w:numPr>
      </w:pPr>
      <w:r>
        <w:t>ob ein Objekt aus Perspektive der Spielfigur sichtbar ist</w:t>
      </w:r>
      <w:r w:rsidR="00E9397C">
        <w:t>,</w:t>
      </w:r>
    </w:p>
    <w:p w14:paraId="24BC9CD7" w14:textId="637EDA97" w:rsidR="00E9397C" w:rsidRDefault="00E9397C" w:rsidP="00E9397C">
      <w:pPr>
        <w:pStyle w:val="Listenabsatz"/>
        <w:numPr>
          <w:ilvl w:val="0"/>
          <w:numId w:val="1"/>
        </w:numPr>
      </w:pPr>
      <w:r>
        <w:t>oder zum Finden des Bodens</w:t>
      </w:r>
      <w:r w:rsidR="00A43152">
        <w:t>.</w:t>
      </w:r>
    </w:p>
    <w:p w14:paraId="66C0B674" w14:textId="4DC7BFE3" w:rsidR="00A30B49" w:rsidRDefault="002260B5" w:rsidP="00E9397C">
      <w:r>
        <w:t>Für die Berechnung werden sogenannte</w:t>
      </w:r>
      <w:r w:rsidR="00705B0D">
        <w:t xml:space="preserve"> </w:t>
      </w:r>
      <w:r w:rsidR="00585BD5">
        <w:t>Casts</w:t>
      </w:r>
      <w:r w:rsidR="00F030C6">
        <w:t xml:space="preserve"> verwendet.</w:t>
      </w:r>
      <w:r>
        <w:t xml:space="preserve"> </w:t>
      </w:r>
      <w:r w:rsidR="00585BD5">
        <w:t>Die Casts kann man sich als Linien (Raycast) oder Flächen (Boxcast) vorstellen. Für 3D-Spiele gibt es auch räumliche Casts (Spherecast), was aber nicht Teil diese Arbeit ist. Mit den Casts wird geprüft, ob sich diese mit den Objekten schneiden.</w:t>
      </w:r>
      <w:r w:rsidR="00A30B49">
        <w:t xml:space="preserve"> Die längen der Casts sind </w:t>
      </w:r>
      <w:r w:rsidR="000A0D6F">
        <w:t>konfigurierbar, um das Verhalten der Objekte zu bestimmen</w:t>
      </w:r>
      <w:r w:rsidR="00A30B49">
        <w:t>.</w:t>
      </w:r>
    </w:p>
    <w:p w14:paraId="79066535" w14:textId="77777777" w:rsidR="00C21146" w:rsidRDefault="00C21146" w:rsidP="00C21146">
      <w:pPr>
        <w:keepNext/>
      </w:pPr>
      <w:r>
        <w:rPr>
          <w:noProof/>
        </w:rPr>
        <w:drawing>
          <wp:inline distT="0" distB="0" distL="0" distR="0" wp14:anchorId="42AD4EFB" wp14:editId="1B479B4D">
            <wp:extent cx="2908800" cy="2127600"/>
            <wp:effectExtent l="0" t="0" r="6350" b="635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2908800" cy="2127600"/>
                    </a:xfrm>
                    <a:prstGeom prst="rect">
                      <a:avLst/>
                    </a:prstGeom>
                  </pic:spPr>
                </pic:pic>
              </a:graphicData>
            </a:graphic>
          </wp:inline>
        </w:drawing>
      </w:r>
    </w:p>
    <w:p w14:paraId="182EE5AA" w14:textId="4D4DB4E4" w:rsidR="00DB5F15" w:rsidRDefault="00C21146" w:rsidP="00C21146">
      <w:pPr>
        <w:pStyle w:val="Beschriftung"/>
      </w:pPr>
      <w:r>
        <w:t xml:space="preserve">Abbildung </w:t>
      </w:r>
      <w:fldSimple w:instr=" SEQ Abbildung \* ARABIC ">
        <w:r w:rsidR="0003019B">
          <w:rPr>
            <w:noProof/>
          </w:rPr>
          <w:t>6</w:t>
        </w:r>
      </w:fldSimple>
      <w:r>
        <w:t>:</w:t>
      </w:r>
      <w:r w:rsidRPr="007D41AF">
        <w:t>Graphik mit Objekten und einem Raycast</w:t>
      </w:r>
    </w:p>
    <w:p w14:paraId="234C83B7" w14:textId="5B4A5629" w:rsidR="00E673B2" w:rsidRDefault="00E673B2" w:rsidP="00E9397C">
      <w:r w:rsidRPr="00E673B2">
        <w:t>Die Berechnung</w:t>
      </w:r>
      <w:r w:rsidR="00D6396F">
        <w:t xml:space="preserve"> von Schnittpunkten</w:t>
      </w:r>
      <w:r w:rsidRPr="00E673B2">
        <w:t xml:space="preserve"> komplizierte</w:t>
      </w:r>
      <w:r w:rsidR="00D6396F">
        <w:t>r</w:t>
      </w:r>
      <w:r w:rsidRPr="00E673B2">
        <w:t xml:space="preserve"> </w:t>
      </w:r>
      <w:r w:rsidR="00D6396F">
        <w:t>Objekt-</w:t>
      </w:r>
      <w:r w:rsidRPr="00E673B2">
        <w:t xml:space="preserve">Formen wäre </w:t>
      </w:r>
      <w:r w:rsidR="00D6396F">
        <w:t xml:space="preserve">allerdings </w:t>
      </w:r>
      <w:r w:rsidRPr="00E673B2">
        <w:t xml:space="preserve">langsam, daher werden die Objekte durch rechteckige Rahmen eingegrenzt. </w:t>
      </w:r>
      <w:r w:rsidR="00D6396F">
        <w:t>Für j</w:t>
      </w:r>
      <w:r w:rsidRPr="00E673B2">
        <w:t xml:space="preserve">edes Objekt </w:t>
      </w:r>
      <w:r w:rsidR="00D6396F">
        <w:t xml:space="preserve">wird </w:t>
      </w:r>
      <w:r w:rsidRPr="00E673B2">
        <w:t>mit den oberen und unteren Ecken sogenannte Axis Aligned Bounding Boxes (AABB) berechnet.</w:t>
      </w:r>
    </w:p>
    <w:p w14:paraId="4D46A430" w14:textId="77777777" w:rsidR="00C21146" w:rsidRDefault="00C21146" w:rsidP="00C21146">
      <w:pPr>
        <w:keepNext/>
      </w:pPr>
      <w:r>
        <w:rPr>
          <w:noProof/>
        </w:rPr>
        <w:drawing>
          <wp:inline distT="0" distB="0" distL="0" distR="0" wp14:anchorId="26DA6E8D" wp14:editId="251D9A89">
            <wp:extent cx="2912400" cy="2131200"/>
            <wp:effectExtent l="0" t="0" r="2540" b="254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912400" cy="2131200"/>
                    </a:xfrm>
                    <a:prstGeom prst="rect">
                      <a:avLst/>
                    </a:prstGeom>
                  </pic:spPr>
                </pic:pic>
              </a:graphicData>
            </a:graphic>
          </wp:inline>
        </w:drawing>
      </w:r>
    </w:p>
    <w:p w14:paraId="0B6658E6" w14:textId="362FF4D2" w:rsidR="000A0D6F" w:rsidRDefault="00C21146" w:rsidP="00C21146">
      <w:pPr>
        <w:pStyle w:val="Beschriftung"/>
      </w:pPr>
      <w:r>
        <w:t xml:space="preserve">Abbildung </w:t>
      </w:r>
      <w:fldSimple w:instr=" SEQ Abbildung \* ARABIC ">
        <w:r w:rsidR="0003019B">
          <w:rPr>
            <w:noProof/>
          </w:rPr>
          <w:t>7</w:t>
        </w:r>
      </w:fldSimple>
      <w:r w:rsidRPr="004357A0">
        <w:t>: Graphik mit Objekten, den AABBs und einem Raycast</w:t>
      </w:r>
    </w:p>
    <w:p w14:paraId="46987C8F" w14:textId="5800C409" w:rsidR="00DB5F15" w:rsidRPr="00E673B2" w:rsidRDefault="00DB5F15" w:rsidP="000A0D6F">
      <w:pPr>
        <w:pStyle w:val="Beschriftung"/>
      </w:pPr>
    </w:p>
    <w:p w14:paraId="76559F42" w14:textId="47E2B5EC" w:rsidR="00A43152" w:rsidRDefault="00A43152" w:rsidP="00E9397C">
      <w:r>
        <w:lastRenderedPageBreak/>
        <w:t>Je mehr Objekte vorhanden sind desto länger würde die Prüfung dauern, wenn jedes Objekt einzeln berechnet wird (Brute Force Vorgehen). Um die Effizienz der Berechnung zu verbessern, werden</w:t>
      </w:r>
      <w:r w:rsidR="00E673B2">
        <w:t xml:space="preserve"> die AABBs</w:t>
      </w:r>
      <w:r w:rsidR="00D6396F">
        <w:t xml:space="preserve"> der Objekte</w:t>
      </w:r>
      <w:r>
        <w:t xml:space="preserve"> daher in Gruppen zusammengefasst</w:t>
      </w:r>
      <w:r w:rsidR="00E673B2">
        <w:t>.</w:t>
      </w:r>
      <w:r>
        <w:t xml:space="preserve"> </w:t>
      </w:r>
      <w:r w:rsidR="00E673B2">
        <w:t>W</w:t>
      </w:r>
      <w:r>
        <w:t xml:space="preserve">enn ein Raycast eine </w:t>
      </w:r>
      <w:r w:rsidR="00D6396F">
        <w:t>AABB-</w:t>
      </w:r>
      <w:r>
        <w:t xml:space="preserve">Gruppe </w:t>
      </w:r>
      <w:r w:rsidR="00EC5562">
        <w:t>trifft,</w:t>
      </w:r>
      <w:r>
        <w:t xml:space="preserve"> wird die Berechnung innerhalb d</w:t>
      </w:r>
      <w:r w:rsidR="00EC5562">
        <w:t>ies</w:t>
      </w:r>
      <w:r>
        <w:t>er Gruppe fortgeführt</w:t>
      </w:r>
      <w:r w:rsidR="00EC5562">
        <w:t>, wodurch insgesamt weniger Berechnungen benötigt werden.</w:t>
      </w:r>
    </w:p>
    <w:p w14:paraId="06FAF1F4" w14:textId="77777777" w:rsidR="00C21146" w:rsidRDefault="00C21146" w:rsidP="00C21146">
      <w:pPr>
        <w:keepNext/>
      </w:pPr>
      <w:r>
        <w:rPr>
          <w:noProof/>
        </w:rPr>
        <w:drawing>
          <wp:inline distT="0" distB="0" distL="0" distR="0" wp14:anchorId="63452125" wp14:editId="7BBE5122">
            <wp:extent cx="2880000" cy="2106000"/>
            <wp:effectExtent l="0" t="0" r="0" b="889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80000" cy="2106000"/>
                    </a:xfrm>
                    <a:prstGeom prst="rect">
                      <a:avLst/>
                    </a:prstGeom>
                  </pic:spPr>
                </pic:pic>
              </a:graphicData>
            </a:graphic>
          </wp:inline>
        </w:drawing>
      </w:r>
    </w:p>
    <w:p w14:paraId="41CF9446" w14:textId="12411F35" w:rsidR="00EC5562" w:rsidRDefault="00C21146" w:rsidP="00C21146">
      <w:pPr>
        <w:pStyle w:val="Beschriftung"/>
      </w:pPr>
      <w:r>
        <w:t xml:space="preserve">Abbildung </w:t>
      </w:r>
      <w:fldSimple w:instr=" SEQ Abbildung \* ARABIC ">
        <w:r w:rsidR="0003019B">
          <w:rPr>
            <w:noProof/>
          </w:rPr>
          <w:t>8</w:t>
        </w:r>
      </w:fldSimple>
      <w:r w:rsidRPr="00D31229">
        <w:t>: AABB-Gruppen</w:t>
      </w:r>
    </w:p>
    <w:p w14:paraId="6A1145EC" w14:textId="0AD5BA38" w:rsidR="00EA6CD5" w:rsidRDefault="00D6396F" w:rsidP="00E9397C">
      <w:r>
        <w:t>Für die Erstellung der AABB-Gruppen werden die AABBs</w:t>
      </w:r>
      <w:r w:rsidR="00EA6CD5">
        <w:t xml:space="preserve"> von jeweils zwei Objekten in ein neues AABB zusammengefasst. Dieser Vorgang wird wiederholt, bis ein</w:t>
      </w:r>
      <w:r>
        <w:t>e</w:t>
      </w:r>
      <w:r w:rsidR="00EA6CD5">
        <w:t xml:space="preserve"> AABB</w:t>
      </w:r>
      <w:r>
        <w:t>-Gruppe</w:t>
      </w:r>
      <w:r w:rsidR="00EA6CD5">
        <w:t xml:space="preserve"> übrig ist</w:t>
      </w:r>
      <w:r>
        <w:t>, die alle Objekte beinhaltet</w:t>
      </w:r>
      <w:r w:rsidR="00EA6CD5">
        <w:t xml:space="preserve">. Die AABBs der Objekte und der Objektgruppen werden in einem Binärbaum, einer sogenannten </w:t>
      </w:r>
      <w:r w:rsidR="00EA6CD5" w:rsidRPr="00A30B49">
        <w:t>Bounding Volume Hiera</w:t>
      </w:r>
      <w:r w:rsidR="00442DC0" w:rsidRPr="00A30B49">
        <w:t>r</w:t>
      </w:r>
      <w:r w:rsidR="00EA6CD5" w:rsidRPr="00A30B49">
        <w:t>chy</w:t>
      </w:r>
      <w:r w:rsidR="00EA6CD5">
        <w:t xml:space="preserve"> (</w:t>
      </w:r>
      <w:r w:rsidR="000A0D6F">
        <w:t>BVH</w:t>
      </w:r>
      <w:r w:rsidR="00EA6CD5">
        <w:t>) gespeichert.</w:t>
      </w:r>
    </w:p>
    <w:p w14:paraId="6CC1EB46" w14:textId="51D52E70" w:rsidR="005632AE" w:rsidRDefault="005632AE" w:rsidP="005632AE">
      <w:pPr>
        <w:keepNext/>
      </w:pPr>
      <w:r>
        <w:rPr>
          <w:noProof/>
        </w:rPr>
        <w:drawing>
          <wp:inline distT="0" distB="0" distL="0" distR="0" wp14:anchorId="3D2C3ED5" wp14:editId="3D4316F9">
            <wp:extent cx="3474000" cy="25596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3474000" cy="2559600"/>
                    </a:xfrm>
                    <a:prstGeom prst="rect">
                      <a:avLst/>
                    </a:prstGeom>
                  </pic:spPr>
                </pic:pic>
              </a:graphicData>
            </a:graphic>
          </wp:inline>
        </w:drawing>
      </w:r>
    </w:p>
    <w:p w14:paraId="666BC806" w14:textId="16D4BB79" w:rsidR="005632AE" w:rsidRDefault="005632AE" w:rsidP="005632AE">
      <w:pPr>
        <w:pStyle w:val="Beschriftung"/>
      </w:pPr>
      <w:r>
        <w:t xml:space="preserve">Abbildung </w:t>
      </w:r>
      <w:fldSimple w:instr=" SEQ Abbildung \* ARABIC ">
        <w:r w:rsidR="0003019B">
          <w:rPr>
            <w:noProof/>
          </w:rPr>
          <w:t>9</w:t>
        </w:r>
      </w:fldSimple>
      <w:r w:rsidRPr="00655676">
        <w:t>:Bounding Volume Hierarchy</w:t>
      </w:r>
    </w:p>
    <w:p w14:paraId="721DE817" w14:textId="6A0E1082" w:rsidR="00334262" w:rsidRDefault="00334262" w:rsidP="0089307D">
      <w:pPr>
        <w:pStyle w:val="berschrift4"/>
      </w:pPr>
      <w:r>
        <w:t>Such-Algorithmus</w:t>
      </w:r>
      <w:r w:rsidR="00EA6CD5">
        <w:t xml:space="preserve"> mit Bounding Volume Hierarchy</w:t>
      </w:r>
    </w:p>
    <w:p w14:paraId="675A3E06" w14:textId="24537169" w:rsidR="009C7918" w:rsidRDefault="00334262" w:rsidP="00E9397C">
      <w:r>
        <w:t xml:space="preserve">Durch die </w:t>
      </w:r>
      <w:r w:rsidR="002260B5">
        <w:t>Bounding Volume Hierarchy</w:t>
      </w:r>
      <w:r>
        <w:t xml:space="preserve"> können zuerst die grössten </w:t>
      </w:r>
      <w:r w:rsidR="002A621C">
        <w:t>AABBs</w:t>
      </w:r>
      <w:r>
        <w:t xml:space="preserve"> kontrolliert werden</w:t>
      </w:r>
      <w:r w:rsidR="002260B5">
        <w:t>, wodurch</w:t>
      </w:r>
      <w:r>
        <w:t xml:space="preserve"> </w:t>
      </w:r>
      <w:r w:rsidR="002260B5">
        <w:t xml:space="preserve">bereits </w:t>
      </w:r>
      <w:r>
        <w:t>viele Objekte</w:t>
      </w:r>
      <w:r w:rsidR="002260B5">
        <w:t xml:space="preserve"> ausgeschlossen werden können, falls eines der AABBs an der Spitze der Hierarchie nicht vom Raycast getroffen wird</w:t>
      </w:r>
      <w:r>
        <w:t xml:space="preserve">. Dieser Vorgang </w:t>
      </w:r>
      <w:r w:rsidR="00442DC0">
        <w:t>wird</w:t>
      </w:r>
      <w:r>
        <w:t xml:space="preserve"> wiederholt bis die AABBs nur noch </w:t>
      </w:r>
      <w:r w:rsidR="00442DC0">
        <w:t>einzelne</w:t>
      </w:r>
      <w:r>
        <w:t xml:space="preserve"> Objekte enthalten.</w:t>
      </w:r>
      <w:r w:rsidR="00442DC0">
        <w:t xml:space="preserve"> </w:t>
      </w:r>
      <w:r w:rsidR="00442DC0" w:rsidRPr="00442DC0">
        <w:t>Anschliessend wird die Berechnung für die tatsächliche Ob</w:t>
      </w:r>
      <w:r w:rsidR="00442DC0">
        <w:t>jektform durchgeführt.</w:t>
      </w:r>
    </w:p>
    <w:p w14:paraId="3032902E" w14:textId="25D0F719" w:rsidR="00442DC0" w:rsidRDefault="00442DC0" w:rsidP="00442DC0">
      <w:pPr>
        <w:pStyle w:val="berschrift4"/>
      </w:pPr>
      <w:r>
        <w:lastRenderedPageBreak/>
        <w:t>Erstellung der Bounding Volume Hierarchy</w:t>
      </w:r>
    </w:p>
    <w:p w14:paraId="16865722" w14:textId="77777777" w:rsidR="00442DC0" w:rsidRDefault="00442DC0" w:rsidP="00442DC0">
      <w:r>
        <w:t>Es gibt drei</w:t>
      </w:r>
      <w:r w:rsidR="00047909" w:rsidRPr="00442DC0">
        <w:t xml:space="preserve"> </w:t>
      </w:r>
      <w:r>
        <w:t>V</w:t>
      </w:r>
      <w:r w:rsidR="00047909" w:rsidRPr="00442DC0">
        <w:t>arianten</w:t>
      </w:r>
      <w:r>
        <w:t xml:space="preserve"> für die Erstellung der Bounding Volume Hierarchy:</w:t>
      </w:r>
    </w:p>
    <w:p w14:paraId="777272B8" w14:textId="77777777" w:rsidR="00442DC0" w:rsidRDefault="00EF40AE" w:rsidP="00442DC0">
      <w:pPr>
        <w:pStyle w:val="Listenabsatz"/>
        <w:numPr>
          <w:ilvl w:val="0"/>
          <w:numId w:val="1"/>
        </w:numPr>
        <w:rPr>
          <w:lang w:val="en-GB"/>
        </w:rPr>
      </w:pPr>
      <w:r w:rsidRPr="00442DC0">
        <w:rPr>
          <w:lang w:val="en-GB"/>
        </w:rPr>
        <w:t>Bottom</w:t>
      </w:r>
      <w:r w:rsidR="00047909" w:rsidRPr="00442DC0">
        <w:rPr>
          <w:lang w:val="en-GB"/>
        </w:rPr>
        <w:t xml:space="preserve"> Up</w:t>
      </w:r>
    </w:p>
    <w:p w14:paraId="3242F5B1" w14:textId="77777777" w:rsidR="00442DC0" w:rsidRDefault="00047909" w:rsidP="00442DC0">
      <w:pPr>
        <w:pStyle w:val="Listenabsatz"/>
        <w:numPr>
          <w:ilvl w:val="0"/>
          <w:numId w:val="1"/>
        </w:numPr>
        <w:rPr>
          <w:lang w:val="en-GB"/>
        </w:rPr>
      </w:pPr>
      <w:r w:rsidRPr="00442DC0">
        <w:rPr>
          <w:lang w:val="en-GB"/>
        </w:rPr>
        <w:t>Top Down</w:t>
      </w:r>
    </w:p>
    <w:p w14:paraId="645A93DA" w14:textId="4DD84830" w:rsidR="00EC5562" w:rsidRPr="005158E6" w:rsidRDefault="00047909" w:rsidP="00442DC0">
      <w:pPr>
        <w:pStyle w:val="Listenabsatz"/>
        <w:numPr>
          <w:ilvl w:val="0"/>
          <w:numId w:val="1"/>
        </w:numPr>
        <w:rPr>
          <w:lang w:val="en-GB"/>
        </w:rPr>
      </w:pPr>
      <w:r w:rsidRPr="005158E6">
        <w:rPr>
          <w:lang w:val="en-GB"/>
        </w:rPr>
        <w:t>Incremental</w:t>
      </w:r>
    </w:p>
    <w:p w14:paraId="12391698" w14:textId="47824966" w:rsidR="002A621C" w:rsidRDefault="002A621C" w:rsidP="00E9397C">
      <w:r>
        <w:t xml:space="preserve">Bei dem Bottom Up Vorgehen werden die </w:t>
      </w:r>
      <w:r w:rsidR="00212E9C">
        <w:t>Objekte</w:t>
      </w:r>
      <w:r>
        <w:t xml:space="preserve"> mit </w:t>
      </w:r>
      <w:r w:rsidR="00212E9C">
        <w:t>d</w:t>
      </w:r>
      <w:r>
        <w:t xml:space="preserve">em </w:t>
      </w:r>
      <w:r w:rsidR="00442DC0">
        <w:t>jeweiligen Nachbar-</w:t>
      </w:r>
      <w:r w:rsidR="00212E9C">
        <w:t>Objekt</w:t>
      </w:r>
      <w:r>
        <w:t xml:space="preserve"> in eine </w:t>
      </w:r>
      <w:r w:rsidR="00442DC0">
        <w:t>Gruppe zusammengefasst</w:t>
      </w:r>
      <w:r>
        <w:t>.</w:t>
      </w:r>
      <w:r w:rsidR="00EF40AE">
        <w:t xml:space="preserve"> Danach wird dieser Vorgang mit den </w:t>
      </w:r>
      <w:r w:rsidR="008A2E71">
        <w:t xml:space="preserve">AABBs der </w:t>
      </w:r>
      <w:r w:rsidR="00EF40AE">
        <w:t xml:space="preserve">neu erstellten </w:t>
      </w:r>
      <w:r w:rsidR="008A2E71">
        <w:t>Gruppen</w:t>
      </w:r>
      <w:r w:rsidR="00EF40AE">
        <w:t xml:space="preserve"> wiederholt</w:t>
      </w:r>
      <w:r w:rsidR="008A2E71">
        <w:t>, b</w:t>
      </w:r>
      <w:r w:rsidR="00EF40AE">
        <w:t xml:space="preserve">is nur </w:t>
      </w:r>
      <w:r w:rsidR="00442DC0">
        <w:t>noch</w:t>
      </w:r>
      <w:r w:rsidR="00EF40AE">
        <w:t xml:space="preserve"> eine AABB übrig </w:t>
      </w:r>
      <w:r w:rsidR="00D6114E">
        <w:t xml:space="preserve">ist. </w:t>
      </w:r>
      <w:r w:rsidR="008A2E71">
        <w:t>Mit dem Bottom Up Vorgehen</w:t>
      </w:r>
      <w:r>
        <w:t xml:space="preserve"> werden alle </w:t>
      </w:r>
      <w:r w:rsidR="00212E9C">
        <w:t>Objekte</w:t>
      </w:r>
      <w:r>
        <w:t xml:space="preserve"> gleichmässig in der </w:t>
      </w:r>
      <w:r w:rsidR="008A2E71">
        <w:t>Bounding Volume Hierarchy</w:t>
      </w:r>
      <w:r>
        <w:t xml:space="preserve"> verteilt.</w:t>
      </w:r>
    </w:p>
    <w:p w14:paraId="0A5ABE8B" w14:textId="687F2922" w:rsidR="00212E9C" w:rsidRDefault="008A2E71" w:rsidP="00E9397C">
      <w:r>
        <w:t>Bei dem</w:t>
      </w:r>
      <w:r w:rsidR="002A621C">
        <w:t xml:space="preserve"> </w:t>
      </w:r>
      <w:r>
        <w:t>T</w:t>
      </w:r>
      <w:r w:rsidR="002A621C">
        <w:t xml:space="preserve">op </w:t>
      </w:r>
      <w:r>
        <w:t>D</w:t>
      </w:r>
      <w:r w:rsidR="002A621C">
        <w:t xml:space="preserve">own </w:t>
      </w:r>
      <w:r>
        <w:t>V</w:t>
      </w:r>
      <w:r w:rsidR="002A621C">
        <w:t xml:space="preserve">erfahren wird zuerst </w:t>
      </w:r>
      <w:r>
        <w:t>die übergreifende</w:t>
      </w:r>
      <w:r w:rsidR="002A621C">
        <w:t xml:space="preserve"> AABB erstellt</w:t>
      </w:r>
      <w:r>
        <w:t>, die</w:t>
      </w:r>
      <w:r w:rsidR="002A621C">
        <w:t xml:space="preserve"> alle Objekte beinhaltet. Danach w</w:t>
      </w:r>
      <w:r>
        <w:t>i</w:t>
      </w:r>
      <w:r w:rsidR="002A621C">
        <w:t xml:space="preserve">rd die </w:t>
      </w:r>
      <w:r>
        <w:t>übergreifende Gruppe</w:t>
      </w:r>
      <w:r w:rsidR="002A621C">
        <w:t xml:space="preserve"> </w:t>
      </w:r>
      <w:r>
        <w:t xml:space="preserve">wiederum </w:t>
      </w:r>
      <w:r w:rsidR="002A621C">
        <w:t xml:space="preserve">in zwei </w:t>
      </w:r>
      <w:r w:rsidR="0086658A">
        <w:t>Gruppen</w:t>
      </w:r>
      <w:r w:rsidR="002A621C">
        <w:t xml:space="preserve"> geteilt.</w:t>
      </w:r>
      <w:r>
        <w:t xml:space="preserve"> Für die Teilung</w:t>
      </w:r>
      <w:r w:rsidR="00212E9C">
        <w:t xml:space="preserve"> gibt es zwei Möglichkeiten</w:t>
      </w:r>
      <w:r>
        <w:t>.</w:t>
      </w:r>
      <w:r w:rsidR="00212E9C">
        <w:t xml:space="preserve"> Die AABB</w:t>
      </w:r>
      <w:r>
        <w:t>-Gruppe</w:t>
      </w:r>
      <w:r w:rsidR="00212E9C">
        <w:t xml:space="preserve"> wird entweder in der Mitte aufgeteilt oder es werden die </w:t>
      </w:r>
      <w:r>
        <w:t xml:space="preserve">zwei </w:t>
      </w:r>
      <w:r w:rsidR="00212E9C">
        <w:t>AABBs mit der geringsten Oberfläche gesucht. Bei der ersten Variante kann die Unterteilung durch die einfachere Berechnung effizienter durchgeführt werden</w:t>
      </w:r>
      <w:r>
        <w:t>,</w:t>
      </w:r>
      <w:r w:rsidR="00212E9C">
        <w:t xml:space="preserve"> die</w:t>
      </w:r>
      <w:r>
        <w:t xml:space="preserve"> dadurch entstehenden</w:t>
      </w:r>
      <w:r w:rsidR="00212E9C">
        <w:t xml:space="preserve"> </w:t>
      </w:r>
      <w:r w:rsidR="0086658A">
        <w:t>Gruppen</w:t>
      </w:r>
      <w:r w:rsidR="00212E9C">
        <w:t xml:space="preserve"> sind</w:t>
      </w:r>
      <w:r>
        <w:t xml:space="preserve"> jedoch</w:t>
      </w:r>
      <w:r w:rsidR="00212E9C">
        <w:t xml:space="preserve"> </w:t>
      </w:r>
      <w:r>
        <w:t>sehr unterschiedlich</w:t>
      </w:r>
      <w:r w:rsidR="00212E9C">
        <w:t>. Bei der zweiten Variante dauert das Erstellen de</w:t>
      </w:r>
      <w:r>
        <w:t>r Bounding Volume Hierarchy</w:t>
      </w:r>
      <w:r w:rsidR="00212E9C">
        <w:t xml:space="preserve"> </w:t>
      </w:r>
      <w:r>
        <w:t>l</w:t>
      </w:r>
      <w:r w:rsidR="00212E9C">
        <w:t>änger</w:t>
      </w:r>
      <w:r>
        <w:t xml:space="preserve">, die entstehenden Gruppen sind jedoch bei der späteren Berechnung effizienter. </w:t>
      </w:r>
      <w:r w:rsidR="006B2836">
        <w:t>Je kleiner die Fläche der AABBs ist, desto geringer ist</w:t>
      </w:r>
      <w:r w:rsidR="00212E9C">
        <w:t xml:space="preserve"> die Wahrscheinlichkeit</w:t>
      </w:r>
      <w:r>
        <w:t>,</w:t>
      </w:r>
      <w:r w:rsidR="00212E9C">
        <w:t xml:space="preserve"> das</w:t>
      </w:r>
      <w:r>
        <w:t>s</w:t>
      </w:r>
      <w:r w:rsidR="00212E9C">
        <w:t xml:space="preserve"> ein Raycast </w:t>
      </w:r>
      <w:r w:rsidR="006B2836">
        <w:t>das</w:t>
      </w:r>
      <w:r w:rsidR="00212E9C">
        <w:t xml:space="preserve"> AABB trifft.</w:t>
      </w:r>
    </w:p>
    <w:p w14:paraId="0BA2F7AB" w14:textId="1B7FF83A" w:rsidR="002A621C" w:rsidRDefault="00D85606" w:rsidP="00E9397C">
      <w:r>
        <w:t xml:space="preserve">Das </w:t>
      </w:r>
      <w:r w:rsidR="00700E22">
        <w:t>inkrementale</w:t>
      </w:r>
      <w:r>
        <w:t xml:space="preserve"> Verfahren fängt mit einem einzelnen Objekt im </w:t>
      </w:r>
      <w:r w:rsidR="000A0D6F">
        <w:t>Bounding Volume Hierarchy</w:t>
      </w:r>
      <w:r>
        <w:t xml:space="preserve"> an und es werden die weiteren Objekte eingefügt und mit einem anderen Objekt in eine AABB zusammengefasst. Der dadurch entstehende Baum ist meistens ineffizient und kann durch einen Algorithmus verbessert werden.</w:t>
      </w:r>
    </w:p>
    <w:p w14:paraId="3ED6505B" w14:textId="0B84D8AA" w:rsidR="00047909" w:rsidRDefault="00047909" w:rsidP="000A0D6F">
      <w:pPr>
        <w:pStyle w:val="berschrift4"/>
      </w:pPr>
      <w:r>
        <w:t>Algorithmus zum Einfügen weiterer Objekte</w:t>
      </w:r>
    </w:p>
    <w:p w14:paraId="3E794F97" w14:textId="1E7D248C" w:rsidR="00D334AA" w:rsidRDefault="0086658A" w:rsidP="00E9397C">
      <w:r>
        <w:t xml:space="preserve">Wenn ein neues Objekt in die </w:t>
      </w:r>
      <w:r w:rsidR="000A0D6F">
        <w:t>Bounding Volume Hierarchy</w:t>
      </w:r>
      <w:r>
        <w:t xml:space="preserve"> eingefügt werden </w:t>
      </w:r>
      <w:r w:rsidR="00EF40AE">
        <w:t>soll,</w:t>
      </w:r>
      <w:r>
        <w:t xml:space="preserve"> wird mit einem der anderen </w:t>
      </w:r>
      <w:r w:rsidR="00EF40AE">
        <w:t>Objekte</w:t>
      </w:r>
      <w:r>
        <w:t xml:space="preserve"> eine neue </w:t>
      </w:r>
      <w:r w:rsidR="002D5965">
        <w:t>AABB-Gruppe</w:t>
      </w:r>
      <w:r>
        <w:t xml:space="preserve"> gebildet</w:t>
      </w:r>
      <w:r w:rsidR="002D5965">
        <w:t>,</w:t>
      </w:r>
      <w:r>
        <w:t xml:space="preserve"> </w:t>
      </w:r>
      <w:r w:rsidR="00EF40AE">
        <w:t>die beide Objekte enthält. Die darüberliegenden AABB</w:t>
      </w:r>
      <w:r w:rsidR="002D5965">
        <w:t>-Gruppen</w:t>
      </w:r>
      <w:r w:rsidR="00EF40AE">
        <w:t xml:space="preserve"> werden so angepasst</w:t>
      </w:r>
      <w:r w:rsidR="002D5965">
        <w:t>,</w:t>
      </w:r>
      <w:r w:rsidR="00EF40AE">
        <w:t xml:space="preserve"> da</w:t>
      </w:r>
      <w:r w:rsidR="002D5965">
        <w:t>s</w:t>
      </w:r>
      <w:r w:rsidR="00EF40AE">
        <w:t>s sie d</w:t>
      </w:r>
      <w:r w:rsidR="002D5965">
        <w:t>ie</w:t>
      </w:r>
      <w:r w:rsidR="00EF40AE">
        <w:t xml:space="preserve"> neue </w:t>
      </w:r>
      <w:r w:rsidR="002D5965">
        <w:t>AABB-Gruppe</w:t>
      </w:r>
      <w:r w:rsidR="00EF40AE">
        <w:t xml:space="preserve"> einschliessen.</w:t>
      </w:r>
    </w:p>
    <w:p w14:paraId="31D6FD40" w14:textId="6E5CED76" w:rsidR="002D5965" w:rsidRDefault="002D5965" w:rsidP="00E9397C">
      <w:pPr>
        <w:rPr>
          <w:noProof/>
        </w:rPr>
      </w:pPr>
      <w:r>
        <w:t>&lt;TODO&gt; Grafik vor und nach dem Einfügen eines neuen Objektes</w:t>
      </w:r>
      <w:r w:rsidR="000D3E45">
        <w:rPr>
          <w:noProof/>
        </w:rPr>
        <w:drawing>
          <wp:inline distT="0" distB="0" distL="0" distR="0" wp14:anchorId="68AEF600" wp14:editId="01F29147">
            <wp:extent cx="2462400" cy="1800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31"/>
                        </a:ext>
                      </a:extLst>
                    </a:blip>
                    <a:stretch>
                      <a:fillRect/>
                    </a:stretch>
                  </pic:blipFill>
                  <pic:spPr>
                    <a:xfrm>
                      <a:off x="0" y="0"/>
                      <a:ext cx="2462400" cy="1800000"/>
                    </a:xfrm>
                    <a:prstGeom prst="rect">
                      <a:avLst/>
                    </a:prstGeom>
                  </pic:spPr>
                </pic:pic>
              </a:graphicData>
            </a:graphic>
          </wp:inline>
        </w:drawing>
      </w:r>
      <w:r w:rsidR="00747839">
        <w:t xml:space="preserve"> </w:t>
      </w:r>
      <w:r w:rsidR="00C21146">
        <w:rPr>
          <w:noProof/>
        </w:rPr>
        <w:drawing>
          <wp:inline distT="0" distB="0" distL="0" distR="0" wp14:anchorId="6928CC3C" wp14:editId="180CED11">
            <wp:extent cx="2440800" cy="1800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2"/>
                        </a:ext>
                      </a:extLst>
                    </a:blip>
                    <a:stretch>
                      <a:fillRect/>
                    </a:stretch>
                  </pic:blipFill>
                  <pic:spPr>
                    <a:xfrm>
                      <a:off x="0" y="0"/>
                      <a:ext cx="2440800" cy="1800000"/>
                    </a:xfrm>
                    <a:prstGeom prst="rect">
                      <a:avLst/>
                    </a:prstGeom>
                  </pic:spPr>
                </pic:pic>
              </a:graphicData>
            </a:graphic>
          </wp:inline>
        </w:drawing>
      </w:r>
    </w:p>
    <w:p w14:paraId="66EC2DDA" w14:textId="7EE9E757" w:rsidR="000D3E45" w:rsidRDefault="000D3E45" w:rsidP="00E9397C">
      <w:r>
        <w:rPr>
          <w:noProof/>
        </w:rPr>
        <w:lastRenderedPageBreak/>
        <w:drawing>
          <wp:inline distT="0" distB="0" distL="0" distR="0" wp14:anchorId="449A445E" wp14:editId="51BBFBE0">
            <wp:extent cx="2462400" cy="20628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2462400" cy="2062800"/>
                    </a:xfrm>
                    <a:prstGeom prst="rect">
                      <a:avLst/>
                    </a:prstGeom>
                  </pic:spPr>
                </pic:pic>
              </a:graphicData>
            </a:graphic>
          </wp:inline>
        </w:drawing>
      </w:r>
      <w:r w:rsidR="00747839">
        <w:rPr>
          <w:noProof/>
        </w:rPr>
        <w:t xml:space="preserve"> </w:t>
      </w:r>
      <w:r w:rsidR="00C21146">
        <w:rPr>
          <w:noProof/>
        </w:rPr>
        <w:drawing>
          <wp:inline distT="0" distB="0" distL="0" distR="0" wp14:anchorId="13BDC8AC" wp14:editId="33BAAB3A">
            <wp:extent cx="2462400" cy="1814400"/>
            <wp:effectExtent l="0" t="0" r="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2462400" cy="1814400"/>
                    </a:xfrm>
                    <a:prstGeom prst="rect">
                      <a:avLst/>
                    </a:prstGeom>
                  </pic:spPr>
                </pic:pic>
              </a:graphicData>
            </a:graphic>
          </wp:inline>
        </w:drawing>
      </w:r>
    </w:p>
    <w:p w14:paraId="6449FF1B" w14:textId="7FA9B5AB" w:rsidR="00885F88" w:rsidRDefault="002D5965" w:rsidP="002D5965">
      <w:r>
        <w:t>Für die Berechnung der besten Option für die neue AABB-Gruppe werden die Einfügekosten</w:t>
      </w:r>
      <w:r w:rsidR="00885F88">
        <w:t xml:space="preserve"> des neuen Objektes</w:t>
      </w:r>
      <w:r>
        <w:t xml:space="preserve"> </w:t>
      </w:r>
      <w:r w:rsidR="00885F88">
        <w:t xml:space="preserve">in den bereits vorhandenen Gruppen </w:t>
      </w:r>
      <w:r>
        <w:t>verglichen</w:t>
      </w:r>
      <w:r w:rsidR="00885F88">
        <w:t>. Unter Einfügekosten versteht man die Summe der Zunahmen aller Oberflächen der betroffenen AABB-Gruppen.</w:t>
      </w:r>
    </w:p>
    <w:p w14:paraId="3B31CBF1" w14:textId="77777777" w:rsidR="00042D8C" w:rsidRDefault="00B6696E" w:rsidP="002D5965">
      <w:r>
        <w:t>Kostenfunktion eine</w:t>
      </w:r>
      <w:r w:rsidR="00CA34FF">
        <w:t xml:space="preserve">r Bounding Volume Hierarchy: </w:t>
      </w:r>
    </w:p>
    <w:p w14:paraId="2CAB5AF5" w14:textId="1D0A9CE5" w:rsidR="00B6696E" w:rsidRDefault="00CA34FF" w:rsidP="002D5965">
      <w:pPr>
        <w:rPr>
          <w:rFonts w:eastAsiaTheme="minorEastAsia"/>
        </w:rPr>
      </w:pPr>
      <w:r>
        <w:t xml:space="preserve">C(T) = </w:t>
      </w:r>
      <m:oMath>
        <m:nary>
          <m:naryPr>
            <m:chr m:val="∑"/>
            <m:limLoc m:val="undOvr"/>
            <m:supHide m:val="1"/>
            <m:ctrlPr>
              <w:rPr>
                <w:rFonts w:ascii="Cambria Math" w:hAnsi="Cambria Math"/>
                <w:i/>
              </w:rPr>
            </m:ctrlPr>
          </m:naryPr>
          <m:sub>
            <m:r>
              <w:rPr>
                <w:rFonts w:ascii="Cambria Math" w:hAnsi="Cambria Math"/>
              </w:rPr>
              <m:t xml:space="preserve"> i∈Nodes</m:t>
            </m:r>
          </m:sub>
          <m:sup/>
          <m:e>
            <m:r>
              <w:rPr>
                <w:rFonts w:ascii="Cambria Math" w:hAnsi="Cambria Math"/>
              </w:rPr>
              <m:t>SA(i)</m:t>
            </m:r>
          </m:e>
        </m:nary>
      </m:oMath>
    </w:p>
    <w:p w14:paraId="28EFC649" w14:textId="77777777" w:rsidR="00CA34FF" w:rsidRDefault="00CA34FF" w:rsidP="00CA34FF">
      <w:pPr>
        <w:keepNext/>
      </w:pPr>
      <w:r>
        <w:rPr>
          <w:noProof/>
        </w:rPr>
        <w:drawing>
          <wp:inline distT="0" distB="0" distL="0" distR="0" wp14:anchorId="142A815B" wp14:editId="3DB12BF8">
            <wp:extent cx="2714625" cy="1123950"/>
            <wp:effectExtent l="0" t="0" r="9525" b="0"/>
            <wp:docPr id="5" name="Grafik 5"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Text enthält.&#10;&#10;Automatisch generierte Beschreibung"/>
                    <pic:cNvPicPr/>
                  </pic:nvPicPr>
                  <pic:blipFill>
                    <a:blip r:embed="rId37"/>
                    <a:stretch>
                      <a:fillRect/>
                    </a:stretch>
                  </pic:blipFill>
                  <pic:spPr>
                    <a:xfrm>
                      <a:off x="0" y="0"/>
                      <a:ext cx="2714625" cy="1123950"/>
                    </a:xfrm>
                    <a:prstGeom prst="rect">
                      <a:avLst/>
                    </a:prstGeom>
                  </pic:spPr>
                </pic:pic>
              </a:graphicData>
            </a:graphic>
          </wp:inline>
        </w:drawing>
      </w:r>
    </w:p>
    <w:p w14:paraId="1AFE4906" w14:textId="3871F249" w:rsidR="00CA34FF" w:rsidRPr="00CA34FF" w:rsidRDefault="00CA34FF" w:rsidP="00CA34FF">
      <w:pPr>
        <w:pStyle w:val="Beschriftung"/>
        <w:rPr>
          <w:rFonts w:eastAsiaTheme="minorEastAsia"/>
        </w:rPr>
      </w:pPr>
      <w:r>
        <w:t xml:space="preserve">Abbildung </w:t>
      </w:r>
      <w:fldSimple w:instr=" SEQ Abbildung \* ARABIC ">
        <w:r w:rsidR="0003019B">
          <w:rPr>
            <w:noProof/>
          </w:rPr>
          <w:t>10</w:t>
        </w:r>
      </w:fldSimple>
      <w:r>
        <w:t xml:space="preserve">: </w:t>
      </w:r>
      <w:r w:rsidRPr="009B0B76">
        <w:t>Kostenfunktion als C++-Code</w:t>
      </w:r>
    </w:p>
    <w:p w14:paraId="4852C531" w14:textId="0FC15D53" w:rsidR="00876DF0" w:rsidRDefault="00885F88" w:rsidP="00CA34FF">
      <w:r>
        <w:t xml:space="preserve">Auch hier gilt es, einen effizienten Weg </w:t>
      </w:r>
      <w:r w:rsidR="00CA34FF">
        <w:t xml:space="preserve">für die Berechnung </w:t>
      </w:r>
      <w:r>
        <w:t xml:space="preserve">zu finden, ohne </w:t>
      </w:r>
      <w:r w:rsidR="00876DF0">
        <w:t>die</w:t>
      </w:r>
      <w:r>
        <w:t xml:space="preserve"> </w:t>
      </w:r>
      <w:r w:rsidR="00CA34FF">
        <w:t>Kosten aller Möglichkeiten</w:t>
      </w:r>
      <w:r>
        <w:t xml:space="preserve"> berechnen zu müssen. Mit Hilfe der</w:t>
      </w:r>
      <w:r w:rsidR="002D5965">
        <w:t xml:space="preserve"> Surface Area Heuristic (SAH)</w:t>
      </w:r>
      <w:r w:rsidR="00CA34FF">
        <w:t xml:space="preserve"> wird der Vergleich pro AABB-Gruppe </w:t>
      </w:r>
      <w:r w:rsidR="00414362">
        <w:t>durchgeführt</w:t>
      </w:r>
      <w:r w:rsidR="00CA34FF">
        <w:t xml:space="preserve"> und die beste Option wird </w:t>
      </w:r>
      <w:r w:rsidR="00414362">
        <w:t>weiterverfolgt</w:t>
      </w:r>
      <w:r w:rsidR="00CA34FF">
        <w:t>.</w:t>
      </w:r>
      <w:r w:rsidR="00876DF0">
        <w:t xml:space="preserve"> Die Einfügekosten setzen sich aus der Fläche der neuen AABB-Gruppe und der Summe der Flächenvergrösserung der darüber liegenden AABB-Gruppen zusammen.</w:t>
      </w:r>
    </w:p>
    <w:p w14:paraId="4EE53A05" w14:textId="48ADAE3E" w:rsidR="00414362" w:rsidRDefault="00414362" w:rsidP="00CA34FF">
      <w:r>
        <w:t>Im oben genannten Beispiel würde sich folgende Formel ergeben:</w:t>
      </w:r>
    </w:p>
    <w:p w14:paraId="4A02606E" w14:textId="009ECAEF" w:rsidR="00414362" w:rsidRPr="00414362" w:rsidRDefault="00000000" w:rsidP="00CA34FF">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8</m:t>
              </m:r>
            </m:sub>
          </m:sSub>
          <m:r>
            <w:rPr>
              <w:rFonts w:ascii="Cambria Math" w:hAnsi="Cambria Math"/>
            </w:rPr>
            <m:t>=SA</m:t>
          </m:r>
          <m:d>
            <m:dPr>
              <m:ctrlPr>
                <w:rPr>
                  <w:rFonts w:ascii="Cambria Math" w:hAnsi="Cambria Math"/>
                  <w:i/>
                </w:rPr>
              </m:ctrlPr>
            </m:dPr>
            <m:e>
              <m:r>
                <w:rPr>
                  <w:rFonts w:ascii="Cambria Math" w:hAnsi="Cambria Math"/>
                </w:rPr>
                <m:t>8</m:t>
              </m:r>
            </m:e>
          </m:d>
          <m:r>
            <w:rPr>
              <w:rFonts w:ascii="Cambria Math" w:hAnsi="Cambria Math"/>
            </w:rPr>
            <m:t>+ ∆SA</m:t>
          </m:r>
          <m:d>
            <m:dPr>
              <m:ctrlPr>
                <w:rPr>
                  <w:rFonts w:ascii="Cambria Math" w:hAnsi="Cambria Math"/>
                  <w:i/>
                </w:rPr>
              </m:ctrlPr>
            </m:dPr>
            <m:e>
              <m:r>
                <w:rPr>
                  <w:rFonts w:ascii="Cambria Math" w:hAnsi="Cambria Math"/>
                </w:rPr>
                <m:t>G</m:t>
              </m:r>
            </m:e>
          </m:d>
          <m:r>
            <w:rPr>
              <w:rFonts w:ascii="Cambria Math" w:hAnsi="Cambria Math"/>
            </w:rPr>
            <m:t>+∆SA</m:t>
          </m:r>
          <m:d>
            <m:dPr>
              <m:ctrlPr>
                <w:rPr>
                  <w:rFonts w:ascii="Cambria Math" w:hAnsi="Cambria Math"/>
                  <w:i/>
                </w:rPr>
              </m:ctrlPr>
            </m:dPr>
            <m:e>
              <m:r>
                <w:rPr>
                  <w:rFonts w:ascii="Cambria Math" w:hAnsi="Cambria Math"/>
                </w:rPr>
                <m:t>E</m:t>
              </m:r>
            </m:e>
          </m:d>
          <m:r>
            <w:rPr>
              <w:rFonts w:ascii="Cambria Math" w:hAnsi="Cambria Math"/>
            </w:rPr>
            <m:t>+SA</m:t>
          </m:r>
          <m:d>
            <m:dPr>
              <m:ctrlPr>
                <w:rPr>
                  <w:rFonts w:ascii="Cambria Math" w:hAnsi="Cambria Math"/>
                  <w:i/>
                </w:rPr>
              </m:ctrlPr>
            </m:dPr>
            <m:e>
              <m:r>
                <w:rPr>
                  <w:rFonts w:ascii="Cambria Math" w:hAnsi="Cambria Math"/>
                </w:rPr>
                <m:t>E</m:t>
              </m:r>
            </m:e>
          </m:d>
          <m:r>
            <w:rPr>
              <w:rFonts w:ascii="Cambria Math" w:hAnsi="Cambria Math"/>
            </w:rPr>
            <m:t>+SA</m:t>
          </m:r>
          <m:d>
            <m:dPr>
              <m:ctrlPr>
                <w:rPr>
                  <w:rFonts w:ascii="Cambria Math" w:hAnsi="Cambria Math"/>
                  <w:i/>
                </w:rPr>
              </m:ctrlPr>
            </m:dPr>
            <m:e>
              <m:r>
                <w:rPr>
                  <w:rFonts w:ascii="Cambria Math" w:hAnsi="Cambria Math"/>
                </w:rPr>
                <m:t>C</m:t>
              </m:r>
            </m:e>
          </m:d>
          <m:r>
            <w:rPr>
              <w:rFonts w:ascii="Cambria Math" w:hAnsi="Cambria Math"/>
            </w:rPr>
            <m:t>+SA(A)</m:t>
          </m:r>
        </m:oMath>
      </m:oMathPara>
    </w:p>
    <w:p w14:paraId="21BAA8C0" w14:textId="1ED085EA" w:rsidR="0086658A" w:rsidRDefault="0086658A" w:rsidP="00885F88"/>
    <w:p w14:paraId="454E5490" w14:textId="77777777" w:rsidR="002C23C0" w:rsidRDefault="002C23C0" w:rsidP="002C23C0">
      <w:pPr>
        <w:keepNext/>
      </w:pPr>
      <w:r>
        <w:rPr>
          <w:noProof/>
        </w:rPr>
        <w:lastRenderedPageBreak/>
        <w:drawing>
          <wp:inline distT="0" distB="0" distL="0" distR="0" wp14:anchorId="6C25DE9F" wp14:editId="220AF5A3">
            <wp:extent cx="4657725" cy="3433736"/>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4665540" cy="3439497"/>
                    </a:xfrm>
                    <a:prstGeom prst="rect">
                      <a:avLst/>
                    </a:prstGeom>
                  </pic:spPr>
                </pic:pic>
              </a:graphicData>
            </a:graphic>
          </wp:inline>
        </w:drawing>
      </w:r>
    </w:p>
    <w:p w14:paraId="46533AA3" w14:textId="42F8EA5B" w:rsidR="002C23C0" w:rsidRDefault="002C23C0" w:rsidP="002C23C0">
      <w:pPr>
        <w:pStyle w:val="Beschriftung"/>
      </w:pPr>
      <w:r>
        <w:t xml:space="preserve">Abbildung </w:t>
      </w:r>
      <w:fldSimple w:instr=" SEQ Abbildung \* ARABIC ">
        <w:r w:rsidR="0003019B">
          <w:rPr>
            <w:noProof/>
          </w:rPr>
          <w:t>11</w:t>
        </w:r>
      </w:fldSimple>
      <w:r>
        <w:t>:</w:t>
      </w:r>
      <w:r w:rsidRPr="00B424EA">
        <w:t>Graphische Darstellung der SAH Einfügekosten</w:t>
      </w:r>
    </w:p>
    <w:p w14:paraId="7084FCF3" w14:textId="7FDC02E6" w:rsidR="000D3E45" w:rsidRPr="00D334AA" w:rsidRDefault="000D3E45" w:rsidP="00885F88"/>
    <w:p w14:paraId="3AF5AD5E" w14:textId="069EE63B" w:rsidR="00BD539D" w:rsidRDefault="00BD539D" w:rsidP="00BD539D">
      <w:pPr>
        <w:pStyle w:val="berschrift1"/>
      </w:pPr>
      <w:r>
        <w:t>Die Entwicklung von «Das Spiel»</w:t>
      </w:r>
    </w:p>
    <w:p w14:paraId="1AAEE626" w14:textId="77777777" w:rsidR="00DB5F15" w:rsidRDefault="00DB5F15" w:rsidP="00DB5F15">
      <w:pPr>
        <w:pStyle w:val="berschrift3"/>
        <w:spacing w:before="0"/>
        <w:rPr>
          <w:rFonts w:ascii="Calibri" w:hAnsi="Calibri" w:cs="Calibri"/>
          <w:color w:val="1F3763"/>
        </w:rPr>
      </w:pPr>
      <w:r>
        <w:rPr>
          <w:rFonts w:ascii="Calibri" w:hAnsi="Calibri" w:cs="Calibri"/>
          <w:color w:val="1F3763"/>
        </w:rPr>
        <w:t>Einarbeitung in Unity</w:t>
      </w:r>
    </w:p>
    <w:p w14:paraId="42BFF155" w14:textId="0A4308AE" w:rsidR="00DB5F15" w:rsidRDefault="00DB5F15" w:rsidP="00DB5F15">
      <w:pPr>
        <w:pStyle w:val="StandardWeb"/>
        <w:spacing w:before="0" w:beforeAutospacing="0" w:after="0" w:afterAutospacing="0"/>
        <w:rPr>
          <w:rFonts w:ascii="Calibri" w:hAnsi="Calibri" w:cs="Calibri"/>
          <w:sz w:val="22"/>
          <w:szCs w:val="22"/>
        </w:rPr>
      </w:pPr>
    </w:p>
    <w:p w14:paraId="589A2630" w14:textId="77777777" w:rsidR="00DB5F15" w:rsidRDefault="00DB5F15" w:rsidP="00DB5F15">
      <w:pPr>
        <w:pStyle w:val="StandardWeb"/>
        <w:spacing w:before="0" w:beforeAutospacing="0" w:after="0" w:afterAutospacing="0"/>
        <w:rPr>
          <w:rFonts w:ascii="Calibri" w:hAnsi="Calibri" w:cs="Calibri"/>
          <w:sz w:val="22"/>
          <w:szCs w:val="22"/>
        </w:rPr>
      </w:pPr>
      <w:r>
        <w:rPr>
          <w:rFonts w:ascii="Calibri" w:hAnsi="Calibri" w:cs="Calibri"/>
          <w:sz w:val="22"/>
          <w:szCs w:val="22"/>
        </w:rPr>
        <w:t> </w:t>
      </w:r>
    </w:p>
    <w:p w14:paraId="2CB7F740" w14:textId="3B5E7C4D" w:rsidR="00DB5F15" w:rsidRDefault="00DB5F15" w:rsidP="00DB5F15">
      <w:pPr>
        <w:pStyle w:val="berschrift3"/>
        <w:spacing w:before="0"/>
        <w:rPr>
          <w:rFonts w:ascii="Calibri" w:hAnsi="Calibri" w:cs="Calibri"/>
          <w:color w:val="1F3763"/>
        </w:rPr>
      </w:pPr>
      <w:r>
        <w:rPr>
          <w:rFonts w:ascii="Calibri" w:hAnsi="Calibri" w:cs="Calibri"/>
          <w:color w:val="1F3763"/>
        </w:rPr>
        <w:t>Entwicklung von Spielideen</w:t>
      </w:r>
    </w:p>
    <w:p w14:paraId="32D3768E" w14:textId="77777777" w:rsidR="00DB5F15" w:rsidRPr="00DB5F15" w:rsidRDefault="00DB5F15" w:rsidP="00DB5F15"/>
    <w:p w14:paraId="68464317" w14:textId="77777777" w:rsidR="00DB5F15" w:rsidRDefault="00DB5F15" w:rsidP="00DB5F15">
      <w:pPr>
        <w:pStyle w:val="berschrift3"/>
        <w:spacing w:before="0"/>
        <w:rPr>
          <w:rFonts w:ascii="Calibri" w:hAnsi="Calibri" w:cs="Calibri"/>
          <w:color w:val="1F3763"/>
        </w:rPr>
      </w:pPr>
      <w:r>
        <w:rPr>
          <w:rFonts w:ascii="Calibri" w:hAnsi="Calibri" w:cs="Calibri"/>
          <w:color w:val="1F3763"/>
        </w:rPr>
        <w:t>Einbindung von speziellen Features</w:t>
      </w:r>
    </w:p>
    <w:p w14:paraId="6A88C642" w14:textId="48B0A2B3" w:rsidR="00DB5F15" w:rsidRDefault="00DB5F15" w:rsidP="00DB5F15">
      <w:pPr>
        <w:pStyle w:val="StandardWeb"/>
        <w:spacing w:before="0" w:beforeAutospacing="0" w:after="0" w:afterAutospacing="0"/>
        <w:rPr>
          <w:rFonts w:ascii="Calibri" w:hAnsi="Calibri" w:cs="Calibri"/>
          <w:sz w:val="22"/>
          <w:szCs w:val="22"/>
        </w:rPr>
      </w:pPr>
    </w:p>
    <w:p w14:paraId="18F317DD" w14:textId="77777777" w:rsidR="00DB5F15" w:rsidRPr="00DB5F15" w:rsidRDefault="00DB5F15" w:rsidP="00DB5F15"/>
    <w:p w14:paraId="5B80BA3A" w14:textId="0131FA79" w:rsidR="00BD539D" w:rsidRDefault="00BD539D" w:rsidP="00BD539D">
      <w:pPr>
        <w:pStyle w:val="berschrift1"/>
      </w:pPr>
      <w:r>
        <w:t>«Das Spiel»</w:t>
      </w:r>
    </w:p>
    <w:p w14:paraId="75629586" w14:textId="0702CB56" w:rsidR="00BD539D" w:rsidRDefault="00BD539D" w:rsidP="00BD539D">
      <w:pPr>
        <w:pStyle w:val="berschrift1"/>
      </w:pPr>
      <w:r>
        <w:t>Nachwort</w:t>
      </w:r>
    </w:p>
    <w:p w14:paraId="113F5EB6" w14:textId="678E012E" w:rsidR="00BD539D" w:rsidRDefault="00BD539D" w:rsidP="00BD539D">
      <w:pPr>
        <w:pStyle w:val="berschrift1"/>
      </w:pPr>
      <w:r>
        <w:t>Quellenverzeichnis</w:t>
      </w:r>
    </w:p>
    <w:sectPr w:rsidR="00BD539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122365"/>
    <w:multiLevelType w:val="hybridMultilevel"/>
    <w:tmpl w:val="F370CB86"/>
    <w:lvl w:ilvl="0" w:tplc="E4AC1ABC">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B3B3AA6"/>
    <w:multiLevelType w:val="multilevel"/>
    <w:tmpl w:val="4CB8B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4C3972"/>
    <w:multiLevelType w:val="hybridMultilevel"/>
    <w:tmpl w:val="F90E34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471407B3"/>
    <w:multiLevelType w:val="hybridMultilevel"/>
    <w:tmpl w:val="4F6655FE"/>
    <w:lvl w:ilvl="0" w:tplc="FA32D2EC">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59B135F2"/>
    <w:multiLevelType w:val="multilevel"/>
    <w:tmpl w:val="6B6C8B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5A7B6390"/>
    <w:multiLevelType w:val="multilevel"/>
    <w:tmpl w:val="B0D8D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3027228">
    <w:abstractNumId w:val="0"/>
  </w:num>
  <w:num w:numId="2" w16cid:durableId="194927277">
    <w:abstractNumId w:val="4"/>
  </w:num>
  <w:num w:numId="3" w16cid:durableId="1297098902">
    <w:abstractNumId w:val="2"/>
  </w:num>
  <w:num w:numId="4" w16cid:durableId="50346067">
    <w:abstractNumId w:val="3"/>
  </w:num>
  <w:num w:numId="5" w16cid:durableId="971715107">
    <w:abstractNumId w:val="1"/>
    <w:lvlOverride w:ilvl="0">
      <w:startOverride w:val="1"/>
    </w:lvlOverride>
  </w:num>
  <w:num w:numId="6" w16cid:durableId="312757258">
    <w:abstractNumId w:val="5"/>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0C6"/>
    <w:rsid w:val="00024148"/>
    <w:rsid w:val="0003019B"/>
    <w:rsid w:val="00042D8C"/>
    <w:rsid w:val="00047909"/>
    <w:rsid w:val="000A0D6F"/>
    <w:rsid w:val="000A5CF8"/>
    <w:rsid w:val="000D3E45"/>
    <w:rsid w:val="000D3F4C"/>
    <w:rsid w:val="000E7743"/>
    <w:rsid w:val="00131DBC"/>
    <w:rsid w:val="00212CEE"/>
    <w:rsid w:val="00212E9C"/>
    <w:rsid w:val="002260B5"/>
    <w:rsid w:val="00282B3C"/>
    <w:rsid w:val="002A621C"/>
    <w:rsid w:val="002C23C0"/>
    <w:rsid w:val="002D5965"/>
    <w:rsid w:val="00334262"/>
    <w:rsid w:val="00414362"/>
    <w:rsid w:val="00442DC0"/>
    <w:rsid w:val="004470A7"/>
    <w:rsid w:val="00467BE7"/>
    <w:rsid w:val="00493BEC"/>
    <w:rsid w:val="004C6E90"/>
    <w:rsid w:val="004E54B4"/>
    <w:rsid w:val="005158E6"/>
    <w:rsid w:val="005218B4"/>
    <w:rsid w:val="005632AE"/>
    <w:rsid w:val="00585BD5"/>
    <w:rsid w:val="005870CC"/>
    <w:rsid w:val="005B70D6"/>
    <w:rsid w:val="005E5A9B"/>
    <w:rsid w:val="00634A51"/>
    <w:rsid w:val="006B2836"/>
    <w:rsid w:val="00700E22"/>
    <w:rsid w:val="00705B0D"/>
    <w:rsid w:val="007248E6"/>
    <w:rsid w:val="00747839"/>
    <w:rsid w:val="0086658A"/>
    <w:rsid w:val="008708BF"/>
    <w:rsid w:val="00876DF0"/>
    <w:rsid w:val="00885F88"/>
    <w:rsid w:val="0089307D"/>
    <w:rsid w:val="008A2E71"/>
    <w:rsid w:val="00900A3C"/>
    <w:rsid w:val="00901BB5"/>
    <w:rsid w:val="00911472"/>
    <w:rsid w:val="009803A2"/>
    <w:rsid w:val="009875DD"/>
    <w:rsid w:val="00992DEB"/>
    <w:rsid w:val="009940A9"/>
    <w:rsid w:val="009C7918"/>
    <w:rsid w:val="00A30B49"/>
    <w:rsid w:val="00A319BF"/>
    <w:rsid w:val="00A43152"/>
    <w:rsid w:val="00A459A0"/>
    <w:rsid w:val="00A9462D"/>
    <w:rsid w:val="00B22091"/>
    <w:rsid w:val="00B6696E"/>
    <w:rsid w:val="00B85BEB"/>
    <w:rsid w:val="00BB40C4"/>
    <w:rsid w:val="00BB7A3D"/>
    <w:rsid w:val="00BD539D"/>
    <w:rsid w:val="00BD6171"/>
    <w:rsid w:val="00C21146"/>
    <w:rsid w:val="00C510F8"/>
    <w:rsid w:val="00C9520B"/>
    <w:rsid w:val="00CA34FF"/>
    <w:rsid w:val="00CE3527"/>
    <w:rsid w:val="00D00B33"/>
    <w:rsid w:val="00D14023"/>
    <w:rsid w:val="00D334AA"/>
    <w:rsid w:val="00D6114E"/>
    <w:rsid w:val="00D6396F"/>
    <w:rsid w:val="00D85606"/>
    <w:rsid w:val="00DB5F15"/>
    <w:rsid w:val="00DE23B0"/>
    <w:rsid w:val="00E673B2"/>
    <w:rsid w:val="00E9397C"/>
    <w:rsid w:val="00EA6CD5"/>
    <w:rsid w:val="00EC5562"/>
    <w:rsid w:val="00EF2F7E"/>
    <w:rsid w:val="00EF40AE"/>
    <w:rsid w:val="00F030C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84163"/>
  <w15:chartTrackingRefBased/>
  <w15:docId w15:val="{B3A9243E-032C-4260-B505-48435DB72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D539D"/>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berschrift2">
    <w:name w:val="heading 2"/>
    <w:basedOn w:val="Standard"/>
    <w:next w:val="Standard"/>
    <w:link w:val="berschrift2Zchn"/>
    <w:uiPriority w:val="9"/>
    <w:unhideWhenUsed/>
    <w:qFormat/>
    <w:rsid w:val="00BD539D"/>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berschrift3">
    <w:name w:val="heading 3"/>
    <w:basedOn w:val="Standard"/>
    <w:next w:val="Standard"/>
    <w:link w:val="berschrift3Zchn"/>
    <w:uiPriority w:val="9"/>
    <w:unhideWhenUsed/>
    <w:qFormat/>
    <w:rsid w:val="00BD539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berschrift4">
    <w:name w:val="heading 4"/>
    <w:basedOn w:val="Standard"/>
    <w:next w:val="Standard"/>
    <w:link w:val="berschrift4Zchn"/>
    <w:uiPriority w:val="9"/>
    <w:unhideWhenUsed/>
    <w:qFormat/>
    <w:rsid w:val="002260B5"/>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berschrift5">
    <w:name w:val="heading 5"/>
    <w:basedOn w:val="Standard"/>
    <w:next w:val="Standard"/>
    <w:link w:val="berschrift5Zchn"/>
    <w:uiPriority w:val="9"/>
    <w:unhideWhenUsed/>
    <w:qFormat/>
    <w:rsid w:val="00A9462D"/>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E9397C"/>
    <w:pPr>
      <w:ind w:left="720"/>
      <w:contextualSpacing/>
    </w:pPr>
  </w:style>
  <w:style w:type="character" w:styleId="Kommentarzeichen">
    <w:name w:val="annotation reference"/>
    <w:basedOn w:val="Absatz-Standardschriftart"/>
    <w:uiPriority w:val="99"/>
    <w:semiHidden/>
    <w:unhideWhenUsed/>
    <w:rsid w:val="00E9397C"/>
    <w:rPr>
      <w:sz w:val="16"/>
      <w:szCs w:val="16"/>
    </w:rPr>
  </w:style>
  <w:style w:type="paragraph" w:styleId="Kommentartext">
    <w:name w:val="annotation text"/>
    <w:basedOn w:val="Standard"/>
    <w:link w:val="KommentartextZchn"/>
    <w:uiPriority w:val="99"/>
    <w:unhideWhenUsed/>
    <w:rsid w:val="00E9397C"/>
    <w:pPr>
      <w:spacing w:line="240" w:lineRule="auto"/>
    </w:pPr>
    <w:rPr>
      <w:sz w:val="20"/>
      <w:szCs w:val="20"/>
    </w:rPr>
  </w:style>
  <w:style w:type="character" w:customStyle="1" w:styleId="KommentartextZchn">
    <w:name w:val="Kommentartext Zchn"/>
    <w:basedOn w:val="Absatz-Standardschriftart"/>
    <w:link w:val="Kommentartext"/>
    <w:uiPriority w:val="99"/>
    <w:rsid w:val="00E9397C"/>
    <w:rPr>
      <w:sz w:val="20"/>
      <w:szCs w:val="20"/>
    </w:rPr>
  </w:style>
  <w:style w:type="paragraph" w:styleId="Kommentarthema">
    <w:name w:val="annotation subject"/>
    <w:basedOn w:val="Kommentartext"/>
    <w:next w:val="Kommentartext"/>
    <w:link w:val="KommentarthemaZchn"/>
    <w:uiPriority w:val="99"/>
    <w:semiHidden/>
    <w:unhideWhenUsed/>
    <w:rsid w:val="00E9397C"/>
    <w:rPr>
      <w:b/>
      <w:bCs/>
    </w:rPr>
  </w:style>
  <w:style w:type="character" w:customStyle="1" w:styleId="KommentarthemaZchn">
    <w:name w:val="Kommentarthema Zchn"/>
    <w:basedOn w:val="KommentartextZchn"/>
    <w:link w:val="Kommentarthema"/>
    <w:uiPriority w:val="99"/>
    <w:semiHidden/>
    <w:rsid w:val="00E9397C"/>
    <w:rPr>
      <w:b/>
      <w:bCs/>
      <w:sz w:val="20"/>
      <w:szCs w:val="20"/>
    </w:rPr>
  </w:style>
  <w:style w:type="paragraph" w:styleId="Titel">
    <w:name w:val="Title"/>
    <w:basedOn w:val="Standard"/>
    <w:next w:val="Standard"/>
    <w:link w:val="TitelZchn"/>
    <w:uiPriority w:val="10"/>
    <w:qFormat/>
    <w:rsid w:val="00BD539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539D"/>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BD539D"/>
    <w:rPr>
      <w:rFonts w:asciiTheme="majorHAnsi" w:eastAsiaTheme="majorEastAsia" w:hAnsiTheme="majorHAnsi" w:cstheme="majorBidi"/>
      <w:color w:val="365F91" w:themeColor="accent1" w:themeShade="BF"/>
      <w:sz w:val="32"/>
      <w:szCs w:val="32"/>
    </w:rPr>
  </w:style>
  <w:style w:type="character" w:customStyle="1" w:styleId="berschrift2Zchn">
    <w:name w:val="Überschrift 2 Zchn"/>
    <w:basedOn w:val="Absatz-Standardschriftart"/>
    <w:link w:val="berschrift2"/>
    <w:uiPriority w:val="9"/>
    <w:rsid w:val="00BD539D"/>
    <w:rPr>
      <w:rFonts w:asciiTheme="majorHAnsi" w:eastAsiaTheme="majorEastAsia" w:hAnsiTheme="majorHAnsi" w:cstheme="majorBidi"/>
      <w:color w:val="365F91" w:themeColor="accent1" w:themeShade="BF"/>
      <w:sz w:val="26"/>
      <w:szCs w:val="26"/>
    </w:rPr>
  </w:style>
  <w:style w:type="character" w:customStyle="1" w:styleId="berschrift3Zchn">
    <w:name w:val="Überschrift 3 Zchn"/>
    <w:basedOn w:val="Absatz-Standardschriftart"/>
    <w:link w:val="berschrift3"/>
    <w:uiPriority w:val="9"/>
    <w:rsid w:val="00BD539D"/>
    <w:rPr>
      <w:rFonts w:asciiTheme="majorHAnsi" w:eastAsiaTheme="majorEastAsia" w:hAnsiTheme="majorHAnsi" w:cstheme="majorBidi"/>
      <w:color w:val="243F60" w:themeColor="accent1" w:themeShade="7F"/>
      <w:sz w:val="24"/>
      <w:szCs w:val="24"/>
    </w:rPr>
  </w:style>
  <w:style w:type="character" w:customStyle="1" w:styleId="berschrift4Zchn">
    <w:name w:val="Überschrift 4 Zchn"/>
    <w:basedOn w:val="Absatz-Standardschriftart"/>
    <w:link w:val="berschrift4"/>
    <w:uiPriority w:val="9"/>
    <w:rsid w:val="002260B5"/>
    <w:rPr>
      <w:rFonts w:asciiTheme="majorHAnsi" w:eastAsiaTheme="majorEastAsia" w:hAnsiTheme="majorHAnsi" w:cstheme="majorBidi"/>
      <w:i/>
      <w:iCs/>
      <w:color w:val="365F91" w:themeColor="accent1" w:themeShade="BF"/>
    </w:rPr>
  </w:style>
  <w:style w:type="paragraph" w:styleId="StandardWeb">
    <w:name w:val="Normal (Web)"/>
    <w:basedOn w:val="Standard"/>
    <w:uiPriority w:val="99"/>
    <w:semiHidden/>
    <w:unhideWhenUsed/>
    <w:rsid w:val="00A9462D"/>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customStyle="1" w:styleId="berschrift5Zchn">
    <w:name w:val="Überschrift 5 Zchn"/>
    <w:basedOn w:val="Absatz-Standardschriftart"/>
    <w:link w:val="berschrift5"/>
    <w:uiPriority w:val="9"/>
    <w:rsid w:val="00A9462D"/>
    <w:rPr>
      <w:rFonts w:asciiTheme="majorHAnsi" w:eastAsiaTheme="majorEastAsia" w:hAnsiTheme="majorHAnsi" w:cstheme="majorBidi"/>
      <w:color w:val="365F91" w:themeColor="accent1" w:themeShade="BF"/>
    </w:rPr>
  </w:style>
  <w:style w:type="paragraph" w:styleId="Beschriftung">
    <w:name w:val="caption"/>
    <w:basedOn w:val="Standard"/>
    <w:next w:val="Standard"/>
    <w:uiPriority w:val="35"/>
    <w:unhideWhenUsed/>
    <w:qFormat/>
    <w:rsid w:val="00DB5F15"/>
    <w:pPr>
      <w:spacing w:line="240" w:lineRule="auto"/>
    </w:pPr>
    <w:rPr>
      <w:i/>
      <w:iCs/>
      <w:color w:val="1F497D" w:themeColor="text2"/>
      <w:sz w:val="18"/>
      <w:szCs w:val="18"/>
    </w:rPr>
  </w:style>
  <w:style w:type="character" w:styleId="Platzhaltertext">
    <w:name w:val="Placeholder Text"/>
    <w:basedOn w:val="Absatz-Standardschriftart"/>
    <w:uiPriority w:val="99"/>
    <w:semiHidden/>
    <w:rsid w:val="00CA34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91909">
      <w:bodyDiv w:val="1"/>
      <w:marLeft w:val="0"/>
      <w:marRight w:val="0"/>
      <w:marTop w:val="0"/>
      <w:marBottom w:val="0"/>
      <w:divBdr>
        <w:top w:val="none" w:sz="0" w:space="0" w:color="auto"/>
        <w:left w:val="none" w:sz="0" w:space="0" w:color="auto"/>
        <w:bottom w:val="none" w:sz="0" w:space="0" w:color="auto"/>
        <w:right w:val="none" w:sz="0" w:space="0" w:color="auto"/>
      </w:divBdr>
    </w:div>
    <w:div w:id="709955938">
      <w:bodyDiv w:val="1"/>
      <w:marLeft w:val="0"/>
      <w:marRight w:val="0"/>
      <w:marTop w:val="0"/>
      <w:marBottom w:val="0"/>
      <w:divBdr>
        <w:top w:val="none" w:sz="0" w:space="0" w:color="auto"/>
        <w:left w:val="none" w:sz="0" w:space="0" w:color="auto"/>
        <w:bottom w:val="none" w:sz="0" w:space="0" w:color="auto"/>
        <w:right w:val="none" w:sz="0" w:space="0" w:color="auto"/>
      </w:divBdr>
    </w:div>
    <w:div w:id="732705459">
      <w:bodyDiv w:val="1"/>
      <w:marLeft w:val="0"/>
      <w:marRight w:val="0"/>
      <w:marTop w:val="0"/>
      <w:marBottom w:val="0"/>
      <w:divBdr>
        <w:top w:val="none" w:sz="0" w:space="0" w:color="auto"/>
        <w:left w:val="none" w:sz="0" w:space="0" w:color="auto"/>
        <w:bottom w:val="none" w:sz="0" w:space="0" w:color="auto"/>
        <w:right w:val="none" w:sz="0" w:space="0" w:color="auto"/>
      </w:divBdr>
    </w:div>
    <w:div w:id="1542403601">
      <w:bodyDiv w:val="1"/>
      <w:marLeft w:val="0"/>
      <w:marRight w:val="0"/>
      <w:marTop w:val="0"/>
      <w:marBottom w:val="0"/>
      <w:divBdr>
        <w:top w:val="none" w:sz="0" w:space="0" w:color="auto"/>
        <w:left w:val="none" w:sz="0" w:space="0" w:color="auto"/>
        <w:bottom w:val="none" w:sz="0" w:space="0" w:color="auto"/>
        <w:right w:val="none" w:sz="0" w:space="0" w:color="auto"/>
      </w:divBdr>
    </w:div>
    <w:div w:id="1543203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svg"/><Relationship Id="rId39" Type="http://schemas.openxmlformats.org/officeDocument/2006/relationships/image" Target="media/image35.sv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svg"/><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sv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24" Type="http://schemas.openxmlformats.org/officeDocument/2006/relationships/image" Target="media/image20.svg"/><Relationship Id="rId32" Type="http://schemas.openxmlformats.org/officeDocument/2006/relationships/image" Target="media/image28.sv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svg"/><Relationship Id="rId36" Type="http://schemas.openxmlformats.org/officeDocument/2006/relationships/image" Target="media/image32.svg"/><Relationship Id="rId10" Type="http://schemas.openxmlformats.org/officeDocument/2006/relationships/image" Target="media/image6.svg"/><Relationship Id="rId19" Type="http://schemas.openxmlformats.org/officeDocument/2006/relationships/image" Target="media/image15.png"/><Relationship Id="rId31" Type="http://schemas.openxmlformats.org/officeDocument/2006/relationships/image" Target="media/image27.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svg"/><Relationship Id="rId35" Type="http://schemas.openxmlformats.org/officeDocument/2006/relationships/image" Target="media/image3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1365</Words>
  <Characters>8605</Characters>
  <Application>Microsoft Office Word</Application>
  <DocSecurity>0</DocSecurity>
  <Lines>71</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 Gempp (KLW)</dc:creator>
  <cp:keywords/>
  <dc:description/>
  <cp:lastModifiedBy>Philipp Gempp (KLW)</cp:lastModifiedBy>
  <cp:revision>23</cp:revision>
  <dcterms:created xsi:type="dcterms:W3CDTF">2022-10-15T14:32:00Z</dcterms:created>
  <dcterms:modified xsi:type="dcterms:W3CDTF">2022-10-23T15:47:00Z</dcterms:modified>
</cp:coreProperties>
</file>