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6541" w14:textId="77777777" w:rsidR="006531B6" w:rsidRPr="007A3B62" w:rsidRDefault="006531B6" w:rsidP="00A350CE">
      <w:pPr>
        <w:spacing w:after="3000" w:line="288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4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5137265C" w14:textId="6F8CD61A" w:rsidR="006531B6" w:rsidRPr="007A3B62" w:rsidRDefault="006531B6" w:rsidP="00A350CE">
      <w:pPr>
        <w:spacing w:line="331" w:lineRule="auto"/>
        <w:jc w:val="center"/>
        <w:rPr>
          <w:rFonts w:ascii="Times New Roman" w:hAnsi="Times New Roman"/>
          <w:color w:val="000000"/>
          <w:sz w:val="40"/>
        </w:rPr>
      </w:pPr>
      <w:r>
        <w:rPr>
          <w:rFonts w:ascii="Times New Roman" w:eastAsia="system-ui" w:hAnsi="Times New Roman" w:cs="system-ui"/>
          <w:b/>
          <w:sz w:val="40"/>
        </w:rPr>
        <w:t xml:space="preserve">Паспорт компании </w:t>
      </w:r>
      <w:r w:rsidR="00A65205" w:rsidRPr="00A65205">
        <w:rPr>
          <w:rFonts w:ascii="Times New Roman" w:eastAsia="system-ui" w:hAnsi="Times New Roman" w:cs="system-ui"/>
          <w:b/>
          <w:sz w:val="40"/>
        </w:rPr>
        <w:t>АО «ПФ «СКБ Контур»</w:t>
      </w:r>
    </w:p>
    <w:p w14:paraId="2974A4AD" w14:textId="77777777" w:rsidR="00A65205" w:rsidRDefault="006531B6" w:rsidP="00A350CE">
      <w:pPr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3AE0366F" w14:textId="77777777" w:rsidR="00A65205" w:rsidRDefault="00A65205" w:rsidP="00A350CE">
      <w:pPr>
        <w:rPr>
          <w:color w:val="000000"/>
        </w:rPr>
      </w:pPr>
    </w:p>
    <w:p w14:paraId="69AE3DA2" w14:textId="737370D9" w:rsidR="00A65205" w:rsidRDefault="00A65205" w:rsidP="00A350CE">
      <w:pPr>
        <w:rPr>
          <w:color w:val="000000"/>
        </w:rPr>
      </w:pPr>
    </w:p>
    <w:p w14:paraId="295846A9" w14:textId="77777777" w:rsidR="00A65205" w:rsidRDefault="00A65205" w:rsidP="00A350CE">
      <w:pPr>
        <w:rPr>
          <w:color w:val="000000"/>
        </w:rPr>
      </w:pPr>
    </w:p>
    <w:p w14:paraId="7A972CE5" w14:textId="77777777" w:rsidR="00A65205" w:rsidRDefault="00A65205" w:rsidP="00A350CE">
      <w:pPr>
        <w:rPr>
          <w:color w:val="000000"/>
        </w:rPr>
      </w:pPr>
    </w:p>
    <w:p w14:paraId="7957BBEB" w14:textId="77777777" w:rsidR="00A65205" w:rsidRPr="007A3B62" w:rsidRDefault="00A65205" w:rsidP="00A350CE"/>
    <w:p w14:paraId="3E1FDFB3" w14:textId="5A65F7FE" w:rsidR="006531B6" w:rsidRPr="007A3B62" w:rsidRDefault="006531B6" w:rsidP="00A350CE">
      <w:pPr>
        <w:spacing w:line="288" w:lineRule="auto"/>
        <w:jc w:val="right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Выполнил:</w:t>
      </w:r>
      <w:r>
        <w:rPr>
          <w:rFonts w:ascii="Times New Roman" w:hAnsi="Times New Roman" w:cs="Times New Roman"/>
          <w:color w:val="000000"/>
          <w:sz w:val="28"/>
        </w:rPr>
        <w:br/>
      </w:r>
      <w:r w:rsidR="00A65205">
        <w:rPr>
          <w:rFonts w:ascii="Times New Roman" w:hAnsi="Times New Roman" w:cs="Times New Roman"/>
          <w:color w:val="000000"/>
          <w:sz w:val="28"/>
        </w:rPr>
        <w:t>Коркунов Филипп Леонидович</w:t>
      </w:r>
    </w:p>
    <w:p w14:paraId="67D5B99B" w14:textId="0A4AD253" w:rsidR="006531B6" w:rsidRPr="007A3B62" w:rsidRDefault="006531B6" w:rsidP="00A350CE">
      <w:pPr>
        <w:spacing w:line="288" w:lineRule="auto"/>
        <w:jc w:val="right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Группа: М4200с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0D3E5883" w14:textId="77777777" w:rsidR="006531B6" w:rsidRPr="007A3B62" w:rsidRDefault="006531B6" w:rsidP="00A350CE">
      <w:pPr>
        <w:spacing w:line="288" w:lineRule="auto"/>
        <w:jc w:val="right"/>
        <w:rPr>
          <w:color w:val="000000"/>
        </w:rPr>
      </w:pPr>
    </w:p>
    <w:p w14:paraId="2BD64DF7" w14:textId="77777777" w:rsidR="006531B6" w:rsidRPr="007A3B62" w:rsidRDefault="006531B6" w:rsidP="00A350CE">
      <w:pPr>
        <w:spacing w:line="288" w:lineRule="auto"/>
        <w:jc w:val="right"/>
        <w:rPr>
          <w:color w:val="000000"/>
        </w:rPr>
      </w:pPr>
    </w:p>
    <w:p w14:paraId="5779D54B" w14:textId="77777777" w:rsidR="006531B6" w:rsidRPr="007A3B62" w:rsidRDefault="006531B6" w:rsidP="00A350CE">
      <w:pPr>
        <w:spacing w:line="288" w:lineRule="auto"/>
        <w:jc w:val="right"/>
        <w:rPr>
          <w:color w:val="000000"/>
        </w:rPr>
      </w:pPr>
    </w:p>
    <w:p w14:paraId="77F892E8" w14:textId="77777777" w:rsidR="006531B6" w:rsidRPr="007A3B62" w:rsidRDefault="006531B6" w:rsidP="00A350CE">
      <w:pPr>
        <w:spacing w:line="288" w:lineRule="auto"/>
        <w:jc w:val="right"/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14:paraId="1628C75E" w14:textId="77777777" w:rsidR="006531B6" w:rsidRPr="007A3B62" w:rsidRDefault="006531B6" w:rsidP="00A350CE">
      <w:pPr>
        <w:spacing w:line="288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Санкт-Петербург</w:t>
      </w:r>
    </w:p>
    <w:p w14:paraId="5A88D9E0" w14:textId="4695221B" w:rsidR="006531B6" w:rsidRPr="00A65205" w:rsidRDefault="006531B6" w:rsidP="00A65205">
      <w:pPr>
        <w:spacing w:line="288" w:lineRule="auto"/>
        <w:jc w:val="center"/>
        <w:rPr>
          <w:color w:val="000000"/>
        </w:rPr>
      </w:pPr>
      <w:r>
        <w:rPr>
          <w:rFonts w:ascii="Times New Roman" w:hAnsi="Times New Roman" w:cs="Times New Roman"/>
          <w:color w:val="000000"/>
          <w:sz w:val="28"/>
        </w:rPr>
        <w:t>2026</w:t>
      </w:r>
    </w:p>
    <w:p w14:paraId="4F1B59B0" w14:textId="77777777" w:rsidR="006531B6" w:rsidRPr="00A65205" w:rsidRDefault="006531B6" w:rsidP="00A350CE">
      <w:pPr>
        <w:spacing w:after="160"/>
        <w:jc w:val="center"/>
        <w:rPr>
          <w:rFonts w:ascii="Times New Roman" w:hAnsi="Times New Roman" w:cs="Times New Roman"/>
        </w:rPr>
      </w:pPr>
      <w:r w:rsidRPr="00A65205">
        <w:rPr>
          <w:rFonts w:ascii="Times New Roman" w:hAnsi="Times New Roman" w:cs="Times New Roman"/>
          <w:b/>
          <w:sz w:val="36"/>
        </w:rPr>
        <w:lastRenderedPageBreak/>
        <w:t>Полная версия паспорта</w:t>
      </w:r>
    </w:p>
    <w:tbl>
      <w:tblPr>
        <w:tblStyle w:val="a5"/>
        <w:tblW w:w="93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505"/>
        <w:gridCol w:w="6346"/>
      </w:tblGrid>
      <w:tr w:rsidR="0055064F" w14:paraId="4467E610" w14:textId="77777777" w:rsidTr="00A41ED0">
        <w:trPr>
          <w:trHeight w:val="461"/>
        </w:trPr>
        <w:tc>
          <w:tcPr>
            <w:tcW w:w="496" w:type="dxa"/>
          </w:tcPr>
          <w:p w14:paraId="674CA3AE" w14:textId="77777777" w:rsidR="0055064F" w:rsidRPr="00136D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05" w:type="dxa"/>
          </w:tcPr>
          <w:p w14:paraId="023035E3" w14:textId="77777777" w:rsidR="0055064F" w:rsidRPr="00136D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6346" w:type="dxa"/>
          </w:tcPr>
          <w:p w14:paraId="0E8FF99E" w14:textId="77777777" w:rsidR="0055064F" w:rsidRPr="00136D6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41ED0" w14:paraId="7860F086" w14:textId="77777777" w:rsidTr="00A41ED0">
        <w:tc>
          <w:tcPr>
            <w:tcW w:w="496" w:type="dxa"/>
          </w:tcPr>
          <w:p w14:paraId="60F1BF1D" w14:textId="4DCAB561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505" w:type="dxa"/>
          </w:tcPr>
          <w:p w14:paraId="353DAA6E" w14:textId="4DD3CA0A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Бизнес</w:t>
            </w:r>
          </w:p>
        </w:tc>
        <w:tc>
          <w:tcPr>
            <w:tcW w:w="6346" w:type="dxa"/>
          </w:tcPr>
          <w:p w14:paraId="19C01135" w14:textId="687DEFBE" w:rsidR="00A41ED0" w:rsidRPr="00A41ED0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АО «ПФ «СКБ Контур»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российская компания-разработчик программного обеспечения для бизнеса. Основной вид деятельности по ОКВЭД — 62.01 «Разработка компьютерного программного обеспечения». Юридический адрес: Свердловская область, г. Екатеринбург, ул. Народной воли, стр. 19а. ИНН 6663003127, ОГРН 1026605606620. Компания зарегистрирована 26.03.1992.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Ссылки на источники:  </w:t>
            </w:r>
            <w:hyperlink r:id="rId6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Карточка АО «ПФ «СКБ Контур» в РБК Компании</w:t>
              </w:r>
            </w:hyperlink>
          </w:p>
        </w:tc>
      </w:tr>
      <w:tr w:rsidR="00A41ED0" w14:paraId="1F44BF5D" w14:textId="77777777" w:rsidTr="00A41ED0">
        <w:tc>
          <w:tcPr>
            <w:tcW w:w="496" w:type="dxa"/>
          </w:tcPr>
          <w:p w14:paraId="39F82F74" w14:textId="2C9C0878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505" w:type="dxa"/>
          </w:tcPr>
          <w:p w14:paraId="014148D7" w14:textId="347F54DE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Отрасль</w:t>
            </w:r>
          </w:p>
        </w:tc>
        <w:tc>
          <w:tcPr>
            <w:tcW w:w="6346" w:type="dxa"/>
          </w:tcPr>
          <w:p w14:paraId="0E1A3A8C" w14:textId="08434C48" w:rsidR="00A41ED0" w:rsidRPr="00A41ED0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программного обеспечения и SaaS/цифровые сервисы для бизнеса. Группа СКБ Контур развивает экосистему решений для компаний и предпринимателей: интернет-отчетность и бухгалтерия, электронный документооборот, маркировка, товароучет и кассы, проверка контрагентов, информационная безопасность, электронные подписи, видеокоммуникации и другие сервисы. В портфеле более 70 продуктов.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Ссылки на источники: </w:t>
            </w:r>
            <w:hyperlink r:id="rId7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СКБ Контур «Группа компаний»</w:t>
              </w:r>
            </w:hyperlink>
          </w:p>
        </w:tc>
      </w:tr>
      <w:tr w:rsidR="00A41ED0" w14:paraId="406CFF1D" w14:textId="77777777" w:rsidTr="00A41ED0">
        <w:tc>
          <w:tcPr>
            <w:tcW w:w="496" w:type="dxa"/>
          </w:tcPr>
          <w:p w14:paraId="2B6E1699" w14:textId="01DB9198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505" w:type="dxa"/>
          </w:tcPr>
          <w:p w14:paraId="3965ADD2" w14:textId="790EAF8B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Выручка</w:t>
            </w:r>
          </w:p>
        </w:tc>
        <w:tc>
          <w:tcPr>
            <w:tcW w:w="6346" w:type="dxa"/>
          </w:tcPr>
          <w:p w14:paraId="5EC2AEE1" w14:textId="77777777" w:rsidR="00A65205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40 284 992 000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за 2025 год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>выручк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 xml:space="preserve">ой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именно АО «ПФ «СКБ Контур». </w:t>
            </w:r>
          </w:p>
          <w:p w14:paraId="1CBD727A" w14:textId="6C11171B" w:rsidR="00A65205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За 2024 год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выручка была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32 494 076 000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рублей.</w:t>
            </w:r>
          </w:p>
          <w:p w14:paraId="39BAA28A" w14:textId="77777777" w:rsidR="00A65205" w:rsidRDefault="00A65205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ост за 2025 год составил около 24%. </w:t>
            </w:r>
          </w:p>
          <w:p w14:paraId="4CA6F2F9" w14:textId="77777777" w:rsidR="00136D6C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Чистая прибыль за 2025 год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составляет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2 876 555 000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Ссылка на источник: </w:t>
            </w:r>
            <w:hyperlink r:id="rId8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РБК Компании финансовые показатели АО «ПФ «СКБ Контур»</w:t>
              </w:r>
            </w:hyperlink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CCA1AA6" w14:textId="5DC794DE" w:rsidR="00A41ED0" w:rsidRPr="00A41ED0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9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Audit-it финансовая отчетность и динамика 2025 года</w:t>
              </w:r>
            </w:hyperlink>
          </w:p>
        </w:tc>
      </w:tr>
      <w:tr w:rsidR="00A41ED0" w14:paraId="25BE9F24" w14:textId="77777777" w:rsidTr="00A41ED0">
        <w:tc>
          <w:tcPr>
            <w:tcW w:w="496" w:type="dxa"/>
          </w:tcPr>
          <w:p w14:paraId="3083C6D7" w14:textId="6CE40FAE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505" w:type="dxa"/>
          </w:tcPr>
          <w:p w14:paraId="4A6FEEA3" w14:textId="5465E0B4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Способ подтверждения масштаба</w:t>
            </w:r>
          </w:p>
        </w:tc>
        <w:tc>
          <w:tcPr>
            <w:tcW w:w="6346" w:type="dxa"/>
          </w:tcPr>
          <w:p w14:paraId="4322B676" w14:textId="383F8ADB" w:rsidR="00A41ED0" w:rsidRPr="00A41ED0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Основной показатель для паспорта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 xml:space="preserve">– это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выручка АО «ПФ «СКБ Контур» за 2025 год: 40,285 млрд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. Она подтверждается двумя независимыми открытыми источниками, которые приводят данные бухгалтерской отчетности: РБК Компании и Audit-it. Дополнительно официальный сайт СКБ Контур сообщает выручку всей группы за 2025 год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равный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48,3 млрд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. Показатели юридического лица и группы в работе не смешиваются.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 xml:space="preserve">Ссылки на источники: </w:t>
            </w:r>
            <w:hyperlink r:id="rId10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РБК Компании</w:t>
              </w:r>
            </w:hyperlink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Audit-it</w:t>
              </w:r>
            </w:hyperlink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Ссылки на источники: </w:t>
            </w:r>
            <w:hyperlink r:id="rId12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Официальный пресс-центр СКБ Контур результаты 2025 года</w:t>
              </w:r>
            </w:hyperlink>
          </w:p>
        </w:tc>
      </w:tr>
      <w:tr w:rsidR="00A41ED0" w14:paraId="31B84333" w14:textId="77777777" w:rsidTr="00A41ED0">
        <w:tc>
          <w:tcPr>
            <w:tcW w:w="496" w:type="dxa"/>
          </w:tcPr>
          <w:p w14:paraId="1CEBEC7D" w14:textId="73B83762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2505" w:type="dxa"/>
          </w:tcPr>
          <w:p w14:paraId="21DC4B08" w14:textId="7108C57B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Направления выручки</w:t>
            </w:r>
          </w:p>
        </w:tc>
        <w:tc>
          <w:tcPr>
            <w:tcW w:w="6346" w:type="dxa"/>
          </w:tcPr>
          <w:p w14:paraId="1BD671DC" w14:textId="77777777" w:rsidR="00136D6C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Точная разбивка выручки АО «ПФ «СКБ Контур» по отдельным продуктам публично не раскрывается. Поэтому </w:t>
            </w:r>
            <w:r w:rsidR="00A65205">
              <w:rPr>
                <w:rFonts w:ascii="Times New Roman" w:hAnsi="Times New Roman" w:cs="Times New Roman"/>
                <w:sz w:val="24"/>
                <w:szCs w:val="24"/>
              </w:rPr>
              <w:t xml:space="preserve">просто выделяются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направления коммерческой деятельности, которые формируют продуктовый портфель компании: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1.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Контур.Экстерн (отчетность), </w:t>
            </w:r>
          </w:p>
          <w:p w14:paraId="46FC4ED5" w14:textId="77777777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Контур.Диадок (ЭДО), </w:t>
            </w:r>
          </w:p>
          <w:p w14:paraId="64F657F5" w14:textId="77777777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Контур.Фокус (проверка контрагентов), </w:t>
            </w:r>
          </w:p>
          <w:p w14:paraId="660ECB93" w14:textId="3224CEC3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>Контур.Эльба и бухгалтерские сервисы,</w:t>
            </w:r>
          </w:p>
          <w:p w14:paraId="732BA2FF" w14:textId="77777777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КЭДО, </w:t>
            </w:r>
          </w:p>
          <w:p w14:paraId="01C74995" w14:textId="03F7A747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М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аркировка, </w:t>
            </w:r>
          </w:p>
          <w:p w14:paraId="750270B4" w14:textId="77777777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 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Закупки, </w:t>
            </w:r>
          </w:p>
          <w:p w14:paraId="6B4C15C4" w14:textId="77777777" w:rsidR="00136D6C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8. 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>Тол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3740A9" w14:textId="3C7B3C0C" w:rsidR="00A41ED0" w:rsidRPr="00A41ED0" w:rsidRDefault="00136D6C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Ссылки на источники:  </w:t>
            </w:r>
            <w:hyperlink r:id="rId13">
              <w:r w:rsidR="00A41ED0"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Каталог продуктов и описание экосистемы</w:t>
              </w:r>
            </w:hyperlink>
            <w:r w:rsidR="00A41ED0"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4">
              <w:r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IT-продукты СКБ Контур</w:t>
              </w:r>
            </w:hyperlink>
          </w:p>
        </w:tc>
      </w:tr>
      <w:tr w:rsidR="00A41ED0" w14:paraId="05391A51" w14:textId="77777777" w:rsidTr="00A41ED0">
        <w:trPr>
          <w:trHeight w:val="454"/>
        </w:trPr>
        <w:tc>
          <w:tcPr>
            <w:tcW w:w="496" w:type="dxa"/>
          </w:tcPr>
          <w:p w14:paraId="04F6D106" w14:textId="7DA4F02F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505" w:type="dxa"/>
          </w:tcPr>
          <w:p w14:paraId="0BBD9053" w14:textId="65253662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Клиенты и каналы</w:t>
            </w:r>
          </w:p>
        </w:tc>
        <w:tc>
          <w:tcPr>
            <w:tcW w:w="6346" w:type="dxa"/>
          </w:tcPr>
          <w:p w14:paraId="29469AE4" w14:textId="77777777" w:rsidR="00136D6C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>Основная аудитория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 xml:space="preserve"> – это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>организации и предприниматели, использующие сервисы для отчетности, документооборота, учета, закупок, проверки контрагентов, кадровых и коммуникационных процессов. По данным СКБ Контур, сервисами группы пользуются более 3,1 млн клиентов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>. Э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то около 35% всего российского бизнеса.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>акже сообщает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>ся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о более чем 15 000 партнерах во всех регионах России и за рубежом. Среди опубликованных корпоративных кейсов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t>можно найти:</w:t>
            </w:r>
          </w:p>
          <w:p w14:paraId="5A71BA4C" w14:textId="77777777" w:rsidR="00136D6C" w:rsidRPr="00136D6C" w:rsidRDefault="00A41ED0" w:rsidP="00136D6C">
            <w:pPr>
              <w:pStyle w:val="a7"/>
              <w:numPr>
                <w:ilvl w:val="0"/>
                <w:numId w:val="5"/>
              </w:num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МТС, </w:t>
            </w:r>
          </w:p>
          <w:p w14:paraId="4EBEFC1C" w14:textId="77777777" w:rsidR="00136D6C" w:rsidRPr="00136D6C" w:rsidRDefault="00A41ED0" w:rsidP="00136D6C">
            <w:pPr>
              <w:pStyle w:val="a7"/>
              <w:numPr>
                <w:ilvl w:val="0"/>
                <w:numId w:val="5"/>
              </w:num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Lenovo, </w:t>
            </w:r>
          </w:p>
          <w:p w14:paraId="4EE429D3" w14:textId="77777777" w:rsidR="00136D6C" w:rsidRPr="00136D6C" w:rsidRDefault="00A41ED0" w:rsidP="00136D6C">
            <w:pPr>
              <w:pStyle w:val="a7"/>
              <w:numPr>
                <w:ilvl w:val="0"/>
                <w:numId w:val="5"/>
              </w:num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DPD, </w:t>
            </w:r>
          </w:p>
          <w:p w14:paraId="0D91E72F" w14:textId="77777777" w:rsidR="00136D6C" w:rsidRPr="00136D6C" w:rsidRDefault="00A41ED0" w:rsidP="00136D6C">
            <w:pPr>
              <w:pStyle w:val="a7"/>
              <w:numPr>
                <w:ilvl w:val="0"/>
                <w:numId w:val="5"/>
              </w:num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Fix Price, </w:t>
            </w:r>
          </w:p>
          <w:p w14:paraId="220D80F1" w14:textId="77777777" w:rsidR="00136D6C" w:rsidRPr="00136D6C" w:rsidRDefault="00A41ED0" w:rsidP="00136D6C">
            <w:pPr>
              <w:pStyle w:val="a7"/>
              <w:numPr>
                <w:ilvl w:val="0"/>
                <w:numId w:val="5"/>
              </w:num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РЖДстрой </w:t>
            </w:r>
          </w:p>
          <w:p w14:paraId="702B3CBA" w14:textId="77777777" w:rsidR="00136D6C" w:rsidRPr="00136D6C" w:rsidRDefault="00A41ED0" w:rsidP="00136D6C">
            <w:pPr>
              <w:pStyle w:val="a7"/>
              <w:numPr>
                <w:ilvl w:val="0"/>
                <w:numId w:val="5"/>
              </w:num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отдельные решения используются государственными организациями.</w:t>
            </w:r>
          </w:p>
          <w:p w14:paraId="1BF44649" w14:textId="1E623C36" w:rsidR="00A41ED0" w:rsidRPr="00136D6C" w:rsidRDefault="00136D6C" w:rsidP="00136D6C">
            <w:pPr>
              <w:rPr>
                <w:rFonts w:ascii="Times New Roman" w:eastAsia="dsText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Ссылки на источники:  </w:t>
            </w:r>
            <w:hyperlink r:id="rId15">
              <w:r w:rsidR="00A41ED0" w:rsidRPr="00136D6C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СКБ Контур</w:t>
              </w:r>
              <w:r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.</w:t>
              </w:r>
              <w:r w:rsidR="00A41ED0" w:rsidRPr="00136D6C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 xml:space="preserve"> </w:t>
              </w:r>
              <w:r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М</w:t>
              </w:r>
              <w:r w:rsidR="00A41ED0" w:rsidRPr="00136D6C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асштаб группы и клиентская база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41ED0"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6">
              <w:r w:rsidR="00A41ED0" w:rsidRPr="00136D6C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Кейсы клиентов и внедрений</w:t>
              </w:r>
            </w:hyperlink>
          </w:p>
        </w:tc>
      </w:tr>
      <w:tr w:rsidR="00A41ED0" w14:paraId="6146FAD7" w14:textId="77777777" w:rsidTr="00A41ED0">
        <w:tc>
          <w:tcPr>
            <w:tcW w:w="496" w:type="dxa"/>
          </w:tcPr>
          <w:p w14:paraId="7AB346F3" w14:textId="5010C004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505" w:type="dxa"/>
          </w:tcPr>
          <w:p w14:paraId="4AB5DAF4" w14:textId="686C92FF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Что известно об ИТ на входе</w:t>
            </w:r>
          </w:p>
        </w:tc>
        <w:tc>
          <w:tcPr>
            <w:tcW w:w="6346" w:type="dxa"/>
          </w:tcPr>
          <w:p w14:paraId="3D9D9417" w14:textId="1750BCD8" w:rsidR="00A41ED0" w:rsidRPr="00A41ED0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ИТ-функция является собственной и масштабной: группа СКБ Контур указывает более 11 000 сотрудников и более 70 продуктов. В публичных вакансиях прямо представлены руководители разработки, backend/ML-разработчики, data scientist, QA, инженеры эксплуатации и DevOps, администраторы баз данных. На сайте компании также описан собственный Центр искусственного интеллекта и лаборатория компьютерного зрения. В закупках АО «ПФ </w:t>
            </w:r>
            <w:r w:rsidRPr="00A41E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«СКБ Контур» видны реальные ИТ-инфраструктурные потребности: закупка клиентской техники и модернизация ИБП серверной.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Ссылки на источники: 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7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Вакансии разработки СКБ Контур</w:t>
              </w:r>
            </w:hyperlink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8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Эксперты компании</w:t>
              </w:r>
              <w:r w:rsidR="00136D6C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 xml:space="preserve">. </w:t>
              </w:r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 xml:space="preserve"> Центр искусственного интеллекта</w:t>
              </w:r>
            </w:hyperlink>
            <w:r w:rsidRPr="00A4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6D6C">
              <w:rPr>
                <w:rFonts w:ascii="Times New Roman" w:hAnsi="Times New Roman" w:cs="Times New Roman"/>
                <w:sz w:val="24"/>
                <w:szCs w:val="24"/>
              </w:rPr>
              <w:br/>
            </w:r>
            <w:hyperlink r:id="rId19">
              <w:r w:rsidRPr="00A41ED0">
                <w:rPr>
                  <w:rFonts w:ascii="Times New Roman" w:hAnsi="Times New Roman" w:cs="Times New Roman"/>
                  <w:color w:val="0563C1"/>
                  <w:sz w:val="24"/>
                  <w:szCs w:val="24"/>
                  <w:u w:val="single"/>
                </w:rPr>
                <w:t>Публичные закупки АО «ПФ «СКБ Контур»</w:t>
              </w:r>
            </w:hyperlink>
          </w:p>
        </w:tc>
      </w:tr>
      <w:tr w:rsidR="00A41ED0" w14:paraId="110CE16F" w14:textId="77777777" w:rsidTr="00A41ED0">
        <w:tc>
          <w:tcPr>
            <w:tcW w:w="496" w:type="dxa"/>
          </w:tcPr>
          <w:p w14:paraId="7B11E4B1" w14:textId="0733831F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2505" w:type="dxa"/>
          </w:tcPr>
          <w:p w14:paraId="787F4B4A" w14:textId="6FA93797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Доступ студента к сведениям</w:t>
            </w:r>
          </w:p>
        </w:tc>
        <w:tc>
          <w:tcPr>
            <w:tcW w:w="6346" w:type="dxa"/>
          </w:tcPr>
          <w:p w14:paraId="467852CA" w14:textId="2F718C0C" w:rsidR="00A41ED0" w:rsidRPr="00A41ED0" w:rsidRDefault="00A41ED0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sz w:val="24"/>
                <w:szCs w:val="24"/>
              </w:rPr>
              <w:t>Только открытые данные</w:t>
            </w:r>
          </w:p>
        </w:tc>
      </w:tr>
      <w:tr w:rsidR="00A41ED0" w14:paraId="27FD26DC" w14:textId="77777777" w:rsidTr="00A41ED0">
        <w:tc>
          <w:tcPr>
            <w:tcW w:w="496" w:type="dxa"/>
          </w:tcPr>
          <w:p w14:paraId="36310ED4" w14:textId="71FD970D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2505" w:type="dxa"/>
          </w:tcPr>
          <w:p w14:paraId="1312BB00" w14:textId="09ADA870" w:rsidR="00A41ED0" w:rsidRPr="00A41ED0" w:rsidRDefault="00A41ED0" w:rsidP="00A41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ED0">
              <w:rPr>
                <w:rFonts w:ascii="Times New Roman" w:hAnsi="Times New Roman" w:cs="Times New Roman"/>
                <w:b/>
                <w:sz w:val="24"/>
                <w:szCs w:val="24"/>
              </w:rPr>
              <w:t>Ограничения на раскрытие</w:t>
            </w:r>
          </w:p>
        </w:tc>
        <w:tc>
          <w:tcPr>
            <w:tcW w:w="6346" w:type="dxa"/>
          </w:tcPr>
          <w:p w14:paraId="509CBCA0" w14:textId="3F718166" w:rsidR="00A41ED0" w:rsidRPr="008316A1" w:rsidRDefault="008316A1" w:rsidP="00A65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6A1">
              <w:rPr>
                <w:rFonts w:ascii="Times New Roman" w:hAnsi="Times New Roman" w:cs="Times New Roman"/>
                <w:sz w:val="24"/>
                <w:szCs w:val="24"/>
              </w:rPr>
              <w:t>Точное распределение выручки по продуктам не раскрывается. В нормировке нет необходимости, так как база - открытая отчётность и официальные источники</w:t>
            </w:r>
          </w:p>
        </w:tc>
      </w:tr>
    </w:tbl>
    <w:p w14:paraId="35C88C81" w14:textId="77777777" w:rsidR="006531B6" w:rsidRPr="007A3B62" w:rsidRDefault="006531B6" w:rsidP="00A350CE"/>
    <w:p w14:paraId="69C30EBF" w14:textId="77777777" w:rsidR="006531B6" w:rsidRPr="00402035" w:rsidRDefault="006531B6" w:rsidP="00A350CE">
      <w:pPr>
        <w:rPr>
          <w:rFonts w:ascii="Times New Roman" w:hAnsi="Times New Roman" w:cs="Times New Roman"/>
        </w:rPr>
      </w:pPr>
    </w:p>
    <w:p w14:paraId="7B19A613" w14:textId="77777777" w:rsidR="006531B6" w:rsidRPr="00402035" w:rsidRDefault="006531B6" w:rsidP="00A350CE">
      <w:pPr>
        <w:spacing w:after="160"/>
        <w:jc w:val="center"/>
        <w:rPr>
          <w:rFonts w:ascii="Times New Roman" w:hAnsi="Times New Roman" w:cs="Times New Roman"/>
        </w:rPr>
      </w:pPr>
      <w:r w:rsidRPr="00402035">
        <w:rPr>
          <w:rFonts w:ascii="Times New Roman" w:hAnsi="Times New Roman" w:cs="Times New Roman"/>
          <w:b/>
          <w:sz w:val="36"/>
        </w:rPr>
        <w:t>Краткая версия паспорта</w:t>
      </w:r>
    </w:p>
    <w:tbl>
      <w:tblPr>
        <w:tblStyle w:val="a5"/>
        <w:tblW w:w="9347" w:type="dxa"/>
        <w:tblLayout w:type="fixed"/>
        <w:tblCellMar>
          <w:top w:w="99" w:type="dxa"/>
          <w:left w:w="99" w:type="dxa"/>
          <w:bottom w:w="99" w:type="dxa"/>
          <w:right w:w="99" w:type="dxa"/>
        </w:tblCellMar>
        <w:tblLook w:val="04A0" w:firstRow="1" w:lastRow="0" w:firstColumn="1" w:lastColumn="0" w:noHBand="0" w:noVBand="1"/>
      </w:tblPr>
      <w:tblGrid>
        <w:gridCol w:w="496"/>
        <w:gridCol w:w="2505"/>
        <w:gridCol w:w="6346"/>
      </w:tblGrid>
      <w:tr w:rsidR="0055064F" w14:paraId="30F9947C" w14:textId="77777777" w:rsidTr="00136D6C">
        <w:tc>
          <w:tcPr>
            <w:tcW w:w="496" w:type="dxa"/>
          </w:tcPr>
          <w:p w14:paraId="22052E4D" w14:textId="77777777" w:rsidR="0055064F" w:rsidRPr="00136D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505" w:type="dxa"/>
          </w:tcPr>
          <w:p w14:paraId="3BCDFC24" w14:textId="77777777" w:rsidR="0055064F" w:rsidRPr="00136D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6346" w:type="dxa"/>
          </w:tcPr>
          <w:p w14:paraId="684EC572" w14:textId="77777777" w:rsidR="0055064F" w:rsidRPr="00136D6C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36D6C" w14:paraId="3CE63044" w14:textId="77777777" w:rsidTr="00136D6C">
        <w:tc>
          <w:tcPr>
            <w:tcW w:w="496" w:type="dxa"/>
          </w:tcPr>
          <w:p w14:paraId="71C22C5D" w14:textId="4367410F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05" w:type="dxa"/>
          </w:tcPr>
          <w:p w14:paraId="412CEB63" w14:textId="513C9EDE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Бизнес</w:t>
            </w:r>
          </w:p>
        </w:tc>
        <w:tc>
          <w:tcPr>
            <w:tcW w:w="6346" w:type="dxa"/>
          </w:tcPr>
          <w:p w14:paraId="734F1BB0" w14:textId="2728BB29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АО «ПФ «СКБ Контур» </w:t>
            </w:r>
            <w:r w:rsidR="008E1DF4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российский разработчик ПО для бизнеса; ОГРН 1026605606620, ИНН 6663003127.</w:t>
            </w:r>
          </w:p>
        </w:tc>
      </w:tr>
      <w:tr w:rsidR="00136D6C" w14:paraId="35BD861B" w14:textId="77777777" w:rsidTr="00136D6C">
        <w:trPr>
          <w:trHeight w:val="372"/>
        </w:trPr>
        <w:tc>
          <w:tcPr>
            <w:tcW w:w="496" w:type="dxa"/>
          </w:tcPr>
          <w:p w14:paraId="65D667F5" w14:textId="15998D83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05" w:type="dxa"/>
          </w:tcPr>
          <w:p w14:paraId="6D5F183D" w14:textId="470C7FBF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Масштаб</w:t>
            </w:r>
          </w:p>
        </w:tc>
        <w:tc>
          <w:tcPr>
            <w:tcW w:w="6346" w:type="dxa"/>
          </w:tcPr>
          <w:p w14:paraId="7431CE20" w14:textId="42A0CF30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40,285 млрд </w:t>
            </w:r>
            <w:r w:rsidR="008316A1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 выручки АО за 2025 год; </w:t>
            </w:r>
            <w:r w:rsidR="00447278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ля группы: 48,3 млрд </w:t>
            </w:r>
            <w:r w:rsidR="008316A1">
              <w:rPr>
                <w:rFonts w:ascii="Times New Roman" w:hAnsi="Times New Roman" w:cs="Times New Roman"/>
                <w:sz w:val="24"/>
                <w:szCs w:val="24"/>
              </w:rPr>
              <w:t>рублей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 за 2025 год.</w:t>
            </w:r>
          </w:p>
        </w:tc>
      </w:tr>
      <w:tr w:rsidR="00136D6C" w14:paraId="3F96C273" w14:textId="77777777" w:rsidTr="00136D6C">
        <w:tc>
          <w:tcPr>
            <w:tcW w:w="496" w:type="dxa"/>
          </w:tcPr>
          <w:p w14:paraId="42CE839D" w14:textId="761FEB59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05" w:type="dxa"/>
          </w:tcPr>
          <w:p w14:paraId="079BF4A8" w14:textId="7F3EEEF2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Направления</w:t>
            </w:r>
          </w:p>
        </w:tc>
        <w:tc>
          <w:tcPr>
            <w:tcW w:w="6346" w:type="dxa"/>
          </w:tcPr>
          <w:p w14:paraId="0505839D" w14:textId="3CFFB921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Экосистема из 70+ продуктов: отчетность, ЭДО, бухучет, ЭП, КЭДО, проверки контрагентов, маркировка, кассы, видеокоммуникации, ИБ и др.</w:t>
            </w:r>
          </w:p>
        </w:tc>
      </w:tr>
      <w:tr w:rsidR="00136D6C" w14:paraId="3E57F67B" w14:textId="77777777" w:rsidTr="00136D6C">
        <w:tc>
          <w:tcPr>
            <w:tcW w:w="496" w:type="dxa"/>
          </w:tcPr>
          <w:p w14:paraId="15AE9A42" w14:textId="4CFA2CFD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05" w:type="dxa"/>
          </w:tcPr>
          <w:p w14:paraId="66609FB4" w14:textId="7C105EF2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ИТ-функция</w:t>
            </w:r>
          </w:p>
        </w:tc>
        <w:tc>
          <w:tcPr>
            <w:tcW w:w="6346" w:type="dxa"/>
          </w:tcPr>
          <w:p w14:paraId="23DBB268" w14:textId="32A5C6B9" w:rsidR="00136D6C" w:rsidRPr="00136D6C" w:rsidRDefault="008316A1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Более </w:t>
            </w:r>
            <w:r w:rsidR="00136D6C" w:rsidRPr="00136D6C">
              <w:rPr>
                <w:rFonts w:ascii="Times New Roman" w:hAnsi="Times New Roman" w:cs="Times New Roman"/>
                <w:sz w:val="24"/>
                <w:szCs w:val="24"/>
              </w:rPr>
              <w:t>11 000 сотрудников группы; собственные команды разработки, ML/AI, QA, DevOps, инфраструктуры; есть собственный Центр ИИ и публичные закупки ИТ-инфраструктуры.</w:t>
            </w:r>
          </w:p>
        </w:tc>
      </w:tr>
      <w:tr w:rsidR="00136D6C" w14:paraId="3F45A273" w14:textId="77777777" w:rsidTr="00136D6C">
        <w:tc>
          <w:tcPr>
            <w:tcW w:w="496" w:type="dxa"/>
          </w:tcPr>
          <w:p w14:paraId="4F979716" w14:textId="3A5C27F6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05" w:type="dxa"/>
          </w:tcPr>
          <w:p w14:paraId="058C0EFF" w14:textId="50A2065E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b/>
                <w:sz w:val="24"/>
                <w:szCs w:val="24"/>
              </w:rPr>
              <w:t>Клиенты</w:t>
            </w:r>
          </w:p>
        </w:tc>
        <w:tc>
          <w:tcPr>
            <w:tcW w:w="6346" w:type="dxa"/>
          </w:tcPr>
          <w:p w14:paraId="6928049B" w14:textId="26778BEC" w:rsidR="00136D6C" w:rsidRPr="00136D6C" w:rsidRDefault="00136D6C" w:rsidP="00136D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 xml:space="preserve">3,1 млн клиентов группы; около 35% российского бизнеса; 15 000+ партнеров. Основные пользователи </w:t>
            </w:r>
            <w:r w:rsidR="008E1DF4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Pr="00136D6C">
              <w:rPr>
                <w:rFonts w:ascii="Times New Roman" w:hAnsi="Times New Roman" w:cs="Times New Roman"/>
                <w:sz w:val="24"/>
                <w:szCs w:val="24"/>
              </w:rPr>
              <w:t>организации и предприниматели.</w:t>
            </w:r>
            <w:r w:rsidR="008835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ED36E60" w14:textId="7C143062" w:rsidR="006531B6" w:rsidRPr="00136D6C" w:rsidRDefault="006531B6" w:rsidP="00136D6C"/>
    <w:sectPr w:rsidR="006531B6" w:rsidRPr="00136D6C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  <w:sig w:usb0="E0002AFF" w:usb1="C0007843" w:usb2="00000000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dsTex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61C71"/>
    <w:multiLevelType w:val="hybridMultilevel"/>
    <w:tmpl w:val="9C1C5144"/>
    <w:lvl w:ilvl="0" w:tplc="2550D89E">
      <w:start w:val="1"/>
      <w:numFmt w:val="decimal"/>
      <w:lvlText w:val="%1."/>
      <w:lvlJc w:val="left"/>
      <w:pPr>
        <w:ind w:left="720" w:hanging="360"/>
      </w:pPr>
    </w:lvl>
    <w:lvl w:ilvl="1" w:tplc="CE78634A">
      <w:start w:val="1"/>
      <w:numFmt w:val="lowerLetter"/>
      <w:lvlText w:val="%2."/>
      <w:lvlJc w:val="left"/>
      <w:pPr>
        <w:ind w:left="1440" w:hanging="360"/>
      </w:pPr>
    </w:lvl>
    <w:lvl w:ilvl="2" w:tplc="8B641FB4">
      <w:start w:val="1"/>
      <w:numFmt w:val="lowerRoman"/>
      <w:lvlText w:val="%3."/>
      <w:lvlJc w:val="right"/>
      <w:pPr>
        <w:ind w:left="2160" w:hanging="180"/>
      </w:pPr>
    </w:lvl>
    <w:lvl w:ilvl="3" w:tplc="7EC48E26">
      <w:start w:val="1"/>
      <w:numFmt w:val="decimal"/>
      <w:lvlText w:val="%4."/>
      <w:lvlJc w:val="left"/>
      <w:pPr>
        <w:ind w:left="2880" w:hanging="360"/>
      </w:pPr>
    </w:lvl>
    <w:lvl w:ilvl="4" w:tplc="E20C6F82">
      <w:start w:val="1"/>
      <w:numFmt w:val="lowerLetter"/>
      <w:lvlText w:val="%5."/>
      <w:lvlJc w:val="left"/>
      <w:pPr>
        <w:ind w:left="3600" w:hanging="360"/>
      </w:pPr>
    </w:lvl>
    <w:lvl w:ilvl="5" w:tplc="55C6F8C8">
      <w:start w:val="1"/>
      <w:numFmt w:val="lowerRoman"/>
      <w:lvlText w:val="%6."/>
      <w:lvlJc w:val="right"/>
      <w:pPr>
        <w:ind w:left="4320" w:hanging="180"/>
      </w:pPr>
    </w:lvl>
    <w:lvl w:ilvl="6" w:tplc="C5863E9E">
      <w:start w:val="1"/>
      <w:numFmt w:val="decimal"/>
      <w:lvlText w:val="%7."/>
      <w:lvlJc w:val="left"/>
      <w:pPr>
        <w:ind w:left="5040" w:hanging="360"/>
      </w:pPr>
    </w:lvl>
    <w:lvl w:ilvl="7" w:tplc="ADC048C0">
      <w:start w:val="1"/>
      <w:numFmt w:val="lowerLetter"/>
      <w:lvlText w:val="%8."/>
      <w:lvlJc w:val="left"/>
      <w:pPr>
        <w:ind w:left="5760" w:hanging="360"/>
      </w:pPr>
    </w:lvl>
    <w:lvl w:ilvl="8" w:tplc="3D9857A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86A71"/>
    <w:multiLevelType w:val="hybridMultilevel"/>
    <w:tmpl w:val="72D8336A"/>
    <w:lvl w:ilvl="0" w:tplc="E6ACFE2E">
      <w:start w:val="1"/>
      <w:numFmt w:val="bullet"/>
      <w:lvlText w:val="●"/>
      <w:lvlJc w:val="left"/>
      <w:pPr>
        <w:ind w:left="720" w:hanging="360"/>
      </w:pPr>
    </w:lvl>
    <w:lvl w:ilvl="1" w:tplc="DC40FD30">
      <w:start w:val="1"/>
      <w:numFmt w:val="bullet"/>
      <w:lvlText w:val="○"/>
      <w:lvlJc w:val="left"/>
      <w:pPr>
        <w:ind w:left="1440" w:hanging="360"/>
      </w:pPr>
    </w:lvl>
    <w:lvl w:ilvl="2" w:tplc="B8F4E762">
      <w:start w:val="1"/>
      <w:numFmt w:val="bullet"/>
      <w:lvlText w:val="■"/>
      <w:lvlJc w:val="left"/>
      <w:pPr>
        <w:ind w:left="2160" w:hanging="360"/>
      </w:pPr>
    </w:lvl>
    <w:lvl w:ilvl="3" w:tplc="2160E232">
      <w:start w:val="1"/>
      <w:numFmt w:val="bullet"/>
      <w:lvlText w:val="●"/>
      <w:lvlJc w:val="left"/>
      <w:pPr>
        <w:ind w:left="2880" w:hanging="360"/>
      </w:pPr>
    </w:lvl>
    <w:lvl w:ilvl="4" w:tplc="39606C20">
      <w:start w:val="1"/>
      <w:numFmt w:val="bullet"/>
      <w:lvlText w:val="○"/>
      <w:lvlJc w:val="left"/>
      <w:pPr>
        <w:ind w:left="3600" w:hanging="360"/>
      </w:pPr>
    </w:lvl>
    <w:lvl w:ilvl="5" w:tplc="970C4F94">
      <w:start w:val="1"/>
      <w:numFmt w:val="bullet"/>
      <w:lvlText w:val="■"/>
      <w:lvlJc w:val="left"/>
      <w:pPr>
        <w:ind w:left="4320" w:hanging="360"/>
      </w:pPr>
    </w:lvl>
    <w:lvl w:ilvl="6" w:tplc="59520EC2">
      <w:start w:val="1"/>
      <w:numFmt w:val="bullet"/>
      <w:lvlText w:val="●"/>
      <w:lvlJc w:val="left"/>
      <w:pPr>
        <w:ind w:left="5040" w:hanging="360"/>
      </w:pPr>
    </w:lvl>
    <w:lvl w:ilvl="7" w:tplc="A150E31E">
      <w:start w:val="1"/>
      <w:numFmt w:val="bullet"/>
      <w:lvlText w:val="○"/>
      <w:lvlJc w:val="left"/>
      <w:pPr>
        <w:ind w:left="5760" w:hanging="360"/>
      </w:pPr>
    </w:lvl>
    <w:lvl w:ilvl="8" w:tplc="A9C6C128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615A1518"/>
    <w:multiLevelType w:val="hybridMultilevel"/>
    <w:tmpl w:val="B9F80BE6"/>
    <w:lvl w:ilvl="0" w:tplc="F3908DAE">
      <w:start w:val="1"/>
      <w:numFmt w:val="bullet"/>
      <w:lvlText w:val="●"/>
      <w:lvlJc w:val="left"/>
      <w:pPr>
        <w:ind w:left="720" w:hanging="360"/>
      </w:pPr>
    </w:lvl>
    <w:lvl w:ilvl="1" w:tplc="DD22E53A">
      <w:start w:val="1"/>
      <w:numFmt w:val="bullet"/>
      <w:lvlText w:val="○"/>
      <w:lvlJc w:val="left"/>
      <w:pPr>
        <w:ind w:left="1440" w:hanging="360"/>
      </w:pPr>
    </w:lvl>
    <w:lvl w:ilvl="2" w:tplc="71C050F4">
      <w:start w:val="1"/>
      <w:numFmt w:val="bullet"/>
      <w:lvlText w:val="■"/>
      <w:lvlJc w:val="left"/>
      <w:pPr>
        <w:ind w:left="2160" w:hanging="360"/>
      </w:pPr>
    </w:lvl>
    <w:lvl w:ilvl="3" w:tplc="35042624">
      <w:start w:val="1"/>
      <w:numFmt w:val="bullet"/>
      <w:lvlText w:val="●"/>
      <w:lvlJc w:val="left"/>
      <w:pPr>
        <w:ind w:left="2880" w:hanging="360"/>
      </w:pPr>
    </w:lvl>
    <w:lvl w:ilvl="4" w:tplc="75F8396C">
      <w:start w:val="1"/>
      <w:numFmt w:val="bullet"/>
      <w:lvlText w:val="○"/>
      <w:lvlJc w:val="left"/>
      <w:pPr>
        <w:ind w:left="3600" w:hanging="360"/>
      </w:pPr>
    </w:lvl>
    <w:lvl w:ilvl="5" w:tplc="4470D930">
      <w:start w:val="1"/>
      <w:numFmt w:val="bullet"/>
      <w:lvlText w:val="■"/>
      <w:lvlJc w:val="left"/>
      <w:pPr>
        <w:ind w:left="4320" w:hanging="360"/>
      </w:pPr>
    </w:lvl>
    <w:lvl w:ilvl="6" w:tplc="AE7A03A6">
      <w:start w:val="1"/>
      <w:numFmt w:val="bullet"/>
      <w:lvlText w:val="●"/>
      <w:lvlJc w:val="left"/>
      <w:pPr>
        <w:ind w:left="5040" w:hanging="360"/>
      </w:pPr>
    </w:lvl>
    <w:lvl w:ilvl="7" w:tplc="6A00FF88">
      <w:start w:val="1"/>
      <w:numFmt w:val="bullet"/>
      <w:lvlText w:val="○"/>
      <w:lvlJc w:val="left"/>
      <w:pPr>
        <w:ind w:left="5760" w:hanging="360"/>
      </w:pPr>
    </w:lvl>
    <w:lvl w:ilvl="8" w:tplc="C574A04A">
      <w:start w:val="1"/>
      <w:numFmt w:val="bullet"/>
      <w:lvlText w:val="■"/>
      <w:lvlJc w:val="left"/>
      <w:pPr>
        <w:ind w:left="6480" w:hanging="360"/>
      </w:pPr>
    </w:lvl>
  </w:abstractNum>
  <w:abstractNum w:abstractNumId="3" w15:restartNumberingAfterBreak="0">
    <w:nsid w:val="650D6085"/>
    <w:multiLevelType w:val="hybridMultilevel"/>
    <w:tmpl w:val="4FEEEB2E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162F5"/>
    <w:multiLevelType w:val="hybridMultilevel"/>
    <w:tmpl w:val="23723B78"/>
    <w:lvl w:ilvl="0" w:tplc="FB801EC8">
      <w:start w:val="1"/>
      <w:numFmt w:val="bullet"/>
      <w:lvlText w:val="●"/>
      <w:lvlJc w:val="left"/>
      <w:pPr>
        <w:ind w:left="720" w:hanging="360"/>
      </w:pPr>
    </w:lvl>
    <w:lvl w:ilvl="1" w:tplc="43D0DB08">
      <w:start w:val="1"/>
      <w:numFmt w:val="bullet"/>
      <w:lvlText w:val="○"/>
      <w:lvlJc w:val="left"/>
      <w:pPr>
        <w:ind w:left="1440" w:hanging="360"/>
      </w:pPr>
    </w:lvl>
    <w:lvl w:ilvl="2" w:tplc="51C2E0F4">
      <w:start w:val="1"/>
      <w:numFmt w:val="bullet"/>
      <w:lvlText w:val="■"/>
      <w:lvlJc w:val="left"/>
      <w:pPr>
        <w:ind w:left="2160" w:hanging="360"/>
      </w:pPr>
    </w:lvl>
    <w:lvl w:ilvl="3" w:tplc="7F347BF8">
      <w:start w:val="1"/>
      <w:numFmt w:val="bullet"/>
      <w:lvlText w:val="●"/>
      <w:lvlJc w:val="left"/>
      <w:pPr>
        <w:ind w:left="2880" w:hanging="360"/>
      </w:pPr>
    </w:lvl>
    <w:lvl w:ilvl="4" w:tplc="60CC0F4E">
      <w:start w:val="1"/>
      <w:numFmt w:val="bullet"/>
      <w:lvlText w:val="○"/>
      <w:lvlJc w:val="left"/>
      <w:pPr>
        <w:ind w:left="3600" w:hanging="360"/>
      </w:pPr>
    </w:lvl>
    <w:lvl w:ilvl="5" w:tplc="9E4A2C2C">
      <w:start w:val="1"/>
      <w:numFmt w:val="bullet"/>
      <w:lvlText w:val="■"/>
      <w:lvlJc w:val="left"/>
      <w:pPr>
        <w:ind w:left="4320" w:hanging="360"/>
      </w:pPr>
    </w:lvl>
    <w:lvl w:ilvl="6" w:tplc="1BC82E86">
      <w:start w:val="1"/>
      <w:numFmt w:val="bullet"/>
      <w:lvlText w:val="●"/>
      <w:lvlJc w:val="left"/>
      <w:pPr>
        <w:ind w:left="5040" w:hanging="360"/>
      </w:pPr>
    </w:lvl>
    <w:lvl w:ilvl="7" w:tplc="466C03EE">
      <w:start w:val="1"/>
      <w:numFmt w:val="bullet"/>
      <w:lvlText w:val="○"/>
      <w:lvlJc w:val="left"/>
      <w:pPr>
        <w:ind w:left="5760" w:hanging="360"/>
      </w:pPr>
    </w:lvl>
    <w:lvl w:ilvl="8" w:tplc="3A7E49D0">
      <w:start w:val="1"/>
      <w:numFmt w:val="bullet"/>
      <w:lvlText w:val="■"/>
      <w:lvlJc w:val="left"/>
      <w:pPr>
        <w:ind w:left="6480" w:hanging="360"/>
      </w:pPr>
    </w:lvl>
  </w:abstractNum>
  <w:num w:numId="1" w16cid:durableId="1620182075">
    <w:abstractNumId w:val="2"/>
  </w:num>
  <w:num w:numId="2" w16cid:durableId="2021393713">
    <w:abstractNumId w:val="4"/>
  </w:num>
  <w:num w:numId="3" w16cid:durableId="1937900379">
    <w:abstractNumId w:val="1"/>
  </w:num>
  <w:num w:numId="4" w16cid:durableId="35617613">
    <w:abstractNumId w:val="0"/>
  </w:num>
  <w:num w:numId="5" w16cid:durableId="2087652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136D6C"/>
    <w:rsid w:val="003E661C"/>
    <w:rsid w:val="00402035"/>
    <w:rsid w:val="00447278"/>
    <w:rsid w:val="0055064F"/>
    <w:rsid w:val="006531B6"/>
    <w:rsid w:val="007A3B62"/>
    <w:rsid w:val="008316A1"/>
    <w:rsid w:val="008835D8"/>
    <w:rsid w:val="008E1DF4"/>
    <w:rsid w:val="00A350CE"/>
    <w:rsid w:val="00A41ED0"/>
    <w:rsid w:val="00A65205"/>
    <w:rsid w:val="00CB5903"/>
    <w:rsid w:val="00CD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F7AE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mo" w:eastAsia="Times New Roman" w:hAnsi="Arimo" w:cs="Arimo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  <w:style w:type="paragraph" w:styleId="a7">
    <w:name w:val="List Paragraph"/>
    <w:basedOn w:val="a"/>
    <w:uiPriority w:val="34"/>
    <w:qFormat/>
    <w:rsid w:val="00136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anies.rbc.ru/id/1026605606620-ao-aktsionernoe-obschestvo-proizvodstvennaya-firma-skb-kontur/" TargetMode="External"/><Relationship Id="rId13" Type="http://schemas.openxmlformats.org/officeDocument/2006/relationships/hyperlink" Target="https://kontur.ru/about" TargetMode="External"/><Relationship Id="rId18" Type="http://schemas.openxmlformats.org/officeDocument/2006/relationships/hyperlink" Target="https://kontur.ru/about/managemen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kontur.ru/about" TargetMode="External"/><Relationship Id="rId12" Type="http://schemas.openxmlformats.org/officeDocument/2006/relationships/hyperlink" Target="https://kontur.ru/press/news/83898-vyruchka_skb_kontur_vyrosla" TargetMode="External"/><Relationship Id="rId17" Type="http://schemas.openxmlformats.org/officeDocument/2006/relationships/hyperlink" Target="https://kontur.ru/career/vacancies?direction=development&amp;format=hybri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ontur.ru/case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companies.rbc.ru/id/1026605606620-ao-aktsionernoe-obschestvo-proizvodstvennaya-firma-skb-kontur/" TargetMode="External"/><Relationship Id="rId11" Type="http://schemas.openxmlformats.org/officeDocument/2006/relationships/hyperlink" Target="https://www.audit-it.ru/contragent/1026605606620_ao-pf-skb-kontu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ontur.ru/about" TargetMode="External"/><Relationship Id="rId10" Type="http://schemas.openxmlformats.org/officeDocument/2006/relationships/hyperlink" Target="https://companies.rbc.ru/id/1026605606620-ao-aktsionernoe-obschestvo-proizvodstvennaya-firma-skb-kontur/" TargetMode="External"/><Relationship Id="rId19" Type="http://schemas.openxmlformats.org/officeDocument/2006/relationships/hyperlink" Target="https://kontur.ru/about/zakupk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udit-it.ru/contragent/1026605606620_ao-pf-skb-kontur" TargetMode="External"/><Relationship Id="rId14" Type="http://schemas.openxmlformats.org/officeDocument/2006/relationships/hyperlink" Target="https://kontur.ru/products" TargetMode="Externa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Korkunov</dc:creator>
  <cp:keywords/>
  <dc:description/>
  <cp:lastModifiedBy>Philipp Korkunov</cp:lastModifiedBy>
  <cp:revision>7</cp:revision>
  <dcterms:created xsi:type="dcterms:W3CDTF">2026-09-22T23:42:00Z</dcterms:created>
  <dcterms:modified xsi:type="dcterms:W3CDTF">2026-09-23T10:00:00Z</dcterms:modified>
</cp:coreProperties>
</file>