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591E15" w14:textId="77777777" w:rsidR="00D72026" w:rsidRPr="00244E44" w:rsidRDefault="00860C32" w:rsidP="009F7798">
      <w:pPr>
        <w:jc w:val="center"/>
        <w:rPr>
          <w:b/>
          <w:sz w:val="28"/>
          <w:szCs w:val="28"/>
        </w:rPr>
      </w:pPr>
      <w:bookmarkStart w:id="0" w:name="_Toc512919192"/>
      <w:bookmarkStart w:id="1" w:name="_Toc149700942"/>
      <w:bookmarkStart w:id="2" w:name="_Toc149700997"/>
      <w:r w:rsidRPr="00244E44">
        <w:rPr>
          <w:noProof/>
          <w:lang w:val="en-GB" w:eastAsia="en-GB"/>
        </w:rPr>
        <w:drawing>
          <wp:anchor distT="0" distB="0" distL="114300" distR="114300" simplePos="0" relativeHeight="251662336" behindDoc="1" locked="0" layoutInCell="1" allowOverlap="1" wp14:anchorId="7DB8961C" wp14:editId="2D63ACDB">
            <wp:simplePos x="0" y="0"/>
            <wp:positionH relativeFrom="column">
              <wp:posOffset>4778375</wp:posOffset>
            </wp:positionH>
            <wp:positionV relativeFrom="paragraph">
              <wp:posOffset>70485</wp:posOffset>
            </wp:positionV>
            <wp:extent cx="1024255" cy="323850"/>
            <wp:effectExtent l="19050" t="0" r="4445" b="0"/>
            <wp:wrapTight wrapText="bothSides">
              <wp:wrapPolygon edited="0">
                <wp:start x="-402" y="0"/>
                <wp:lineTo x="-402" y="20329"/>
                <wp:lineTo x="21694" y="20329"/>
                <wp:lineTo x="21694" y="0"/>
                <wp:lineTo x="-402" y="0"/>
              </wp:wrapPolygon>
            </wp:wrapTight>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1024255" cy="323850"/>
                    </a:xfrm>
                    <a:prstGeom prst="rect">
                      <a:avLst/>
                    </a:prstGeom>
                    <a:noFill/>
                    <a:ln w="9525">
                      <a:noFill/>
                      <a:miter lim="800000"/>
                      <a:headEnd/>
                      <a:tailEnd/>
                    </a:ln>
                  </pic:spPr>
                </pic:pic>
              </a:graphicData>
            </a:graphic>
          </wp:anchor>
        </w:drawing>
      </w:r>
      <w:r w:rsidRPr="00244E44">
        <w:rPr>
          <w:noProof/>
          <w:lang w:val="en-GB" w:eastAsia="en-GB"/>
        </w:rPr>
        <w:drawing>
          <wp:anchor distT="0" distB="0" distL="114300" distR="114300" simplePos="0" relativeHeight="251660288" behindDoc="1" locked="0" layoutInCell="1" allowOverlap="1" wp14:anchorId="63EB0AA0" wp14:editId="4B037763">
            <wp:simplePos x="0" y="0"/>
            <wp:positionH relativeFrom="column">
              <wp:posOffset>52070</wp:posOffset>
            </wp:positionH>
            <wp:positionV relativeFrom="paragraph">
              <wp:posOffset>87630</wp:posOffset>
            </wp:positionV>
            <wp:extent cx="1725295" cy="277495"/>
            <wp:effectExtent l="19050" t="0" r="8255" b="0"/>
            <wp:wrapTight wrapText="bothSides">
              <wp:wrapPolygon edited="0">
                <wp:start x="-238" y="0"/>
                <wp:lineTo x="-238" y="20760"/>
                <wp:lineTo x="21703" y="20760"/>
                <wp:lineTo x="21703" y="0"/>
                <wp:lineTo x="-238" y="0"/>
              </wp:wrapPolygon>
            </wp:wrapTight>
            <wp:docPr id="4" name="Bild 4" descr="C:\Users\Verena\Uni\HiWi\uni-logo-farbig - klei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erena\Uni\HiWi\uni-logo-farbig - kleiner.jpg"/>
                    <pic:cNvPicPr>
                      <a:picLocks noChangeAspect="1" noChangeArrowheads="1"/>
                    </pic:cNvPicPr>
                  </pic:nvPicPr>
                  <pic:blipFill>
                    <a:blip r:embed="rId9" cstate="print"/>
                    <a:srcRect/>
                    <a:stretch>
                      <a:fillRect/>
                    </a:stretch>
                  </pic:blipFill>
                  <pic:spPr bwMode="auto">
                    <a:xfrm>
                      <a:off x="0" y="0"/>
                      <a:ext cx="1725295" cy="277495"/>
                    </a:xfrm>
                    <a:prstGeom prst="rect">
                      <a:avLst/>
                    </a:prstGeom>
                    <a:noFill/>
                    <a:ln w="9525">
                      <a:noFill/>
                      <a:miter lim="800000"/>
                      <a:headEnd/>
                      <a:tailEnd/>
                    </a:ln>
                  </pic:spPr>
                </pic:pic>
              </a:graphicData>
            </a:graphic>
          </wp:anchor>
        </w:drawing>
      </w:r>
    </w:p>
    <w:p w14:paraId="3FE3E5B1" w14:textId="77777777" w:rsidR="00D72026" w:rsidRPr="00244E44" w:rsidRDefault="00D72026" w:rsidP="00E7149F"/>
    <w:p w14:paraId="24EF9DE1" w14:textId="77777777" w:rsidR="00860C32" w:rsidRPr="00244E44" w:rsidRDefault="00860C32" w:rsidP="00272AE1">
      <w:pPr>
        <w:pStyle w:val="Titel"/>
        <w:pBdr>
          <w:bottom w:val="double" w:sz="4" w:space="24" w:color="auto"/>
        </w:pBdr>
      </w:pPr>
      <w:proofErr w:type="spellStart"/>
      <w:r w:rsidRPr="00244E44">
        <w:t>Xxx</w:t>
      </w:r>
      <w:proofErr w:type="spellEnd"/>
      <w:r w:rsidRPr="00244E44">
        <w:t xml:space="preserve"> Thema der Arbeit</w:t>
      </w:r>
    </w:p>
    <w:p w14:paraId="17888DC4" w14:textId="77777777" w:rsidR="00860C32" w:rsidRPr="00244E44" w:rsidRDefault="00860C32" w:rsidP="009F7798">
      <w:pPr>
        <w:jc w:val="center"/>
        <w:rPr>
          <w:b/>
          <w:sz w:val="28"/>
          <w:szCs w:val="28"/>
        </w:rPr>
      </w:pPr>
    </w:p>
    <w:p w14:paraId="6CB3678D" w14:textId="77777777" w:rsidR="008C0AD5" w:rsidRPr="00244E44" w:rsidRDefault="009D3D5C" w:rsidP="009F7798">
      <w:pPr>
        <w:jc w:val="center"/>
        <w:rPr>
          <w:b/>
          <w:sz w:val="28"/>
          <w:szCs w:val="28"/>
        </w:rPr>
      </w:pPr>
      <w:proofErr w:type="spellStart"/>
      <w:r w:rsidRPr="00244E44">
        <w:rPr>
          <w:b/>
          <w:sz w:val="28"/>
          <w:szCs w:val="28"/>
        </w:rPr>
        <w:t>Assignment</w:t>
      </w:r>
      <w:proofErr w:type="spellEnd"/>
      <w:r w:rsidR="008B05A5" w:rsidRPr="00244E44">
        <w:rPr>
          <w:b/>
          <w:sz w:val="28"/>
          <w:szCs w:val="28"/>
        </w:rPr>
        <w:t xml:space="preserve"> EWI</w:t>
      </w:r>
    </w:p>
    <w:p w14:paraId="399873C6" w14:textId="77777777" w:rsidR="00860C32" w:rsidRPr="00244E44" w:rsidRDefault="00860C32" w:rsidP="00A77973">
      <w:pPr>
        <w:jc w:val="center"/>
        <w:rPr>
          <w:sz w:val="28"/>
          <w:szCs w:val="28"/>
        </w:rPr>
      </w:pPr>
    </w:p>
    <w:p w14:paraId="289E4DF8" w14:textId="77777777" w:rsidR="00860C32" w:rsidRPr="00244E44" w:rsidRDefault="00E7149F" w:rsidP="00E7149F">
      <w:pPr>
        <w:jc w:val="center"/>
        <w:rPr>
          <w:b/>
          <w:sz w:val="28"/>
          <w:szCs w:val="28"/>
        </w:rPr>
      </w:pPr>
      <w:r w:rsidRPr="00244E44">
        <w:rPr>
          <w:b/>
          <w:sz w:val="28"/>
          <w:szCs w:val="28"/>
        </w:rPr>
        <w:t>Vorgelegt von</w:t>
      </w:r>
    </w:p>
    <w:p w14:paraId="5C21F12B" w14:textId="77777777" w:rsidR="00860C32" w:rsidRPr="00244E44" w:rsidRDefault="00860C32" w:rsidP="00E7149F">
      <w:pPr>
        <w:jc w:val="center"/>
        <w:rPr>
          <w:b/>
          <w:sz w:val="28"/>
          <w:szCs w:val="28"/>
        </w:rPr>
      </w:pPr>
      <w:r w:rsidRPr="00244E44">
        <w:rPr>
          <w:b/>
          <w:sz w:val="28"/>
          <w:szCs w:val="28"/>
        </w:rPr>
        <w:t>Vorname Nachname</w:t>
      </w:r>
    </w:p>
    <w:p w14:paraId="1D2DE2CD" w14:textId="77777777" w:rsidR="008B05A5" w:rsidRPr="00244E44" w:rsidRDefault="008B05A5" w:rsidP="008B05A5">
      <w:pPr>
        <w:jc w:val="center"/>
        <w:rPr>
          <w:b/>
          <w:sz w:val="28"/>
          <w:szCs w:val="28"/>
        </w:rPr>
      </w:pPr>
      <w:r w:rsidRPr="00244E44">
        <w:rPr>
          <w:b/>
          <w:sz w:val="28"/>
          <w:szCs w:val="28"/>
        </w:rPr>
        <w:t>Vorname Nachname</w:t>
      </w:r>
    </w:p>
    <w:p w14:paraId="0462A6B2" w14:textId="77777777" w:rsidR="008B05A5" w:rsidRPr="00244E44" w:rsidRDefault="008B05A5" w:rsidP="008B05A5">
      <w:pPr>
        <w:jc w:val="center"/>
        <w:rPr>
          <w:b/>
          <w:sz w:val="28"/>
          <w:szCs w:val="28"/>
        </w:rPr>
      </w:pPr>
      <w:r w:rsidRPr="00244E44">
        <w:rPr>
          <w:b/>
          <w:sz w:val="28"/>
          <w:szCs w:val="28"/>
        </w:rPr>
        <w:t>Vorname Nachname</w:t>
      </w:r>
    </w:p>
    <w:p w14:paraId="57A1B46F" w14:textId="77777777" w:rsidR="008B05A5" w:rsidRPr="00244E44" w:rsidRDefault="008B05A5" w:rsidP="008B05A5">
      <w:pPr>
        <w:jc w:val="center"/>
        <w:rPr>
          <w:b/>
          <w:sz w:val="28"/>
          <w:szCs w:val="28"/>
        </w:rPr>
      </w:pPr>
      <w:r w:rsidRPr="00244E44">
        <w:rPr>
          <w:b/>
          <w:sz w:val="28"/>
          <w:szCs w:val="28"/>
        </w:rPr>
        <w:t>Vorname Nachname</w:t>
      </w:r>
    </w:p>
    <w:p w14:paraId="7193E1E2" w14:textId="77777777" w:rsidR="008B05A5" w:rsidRPr="00244E44" w:rsidRDefault="008B05A5" w:rsidP="00E7149F">
      <w:pPr>
        <w:jc w:val="center"/>
        <w:rPr>
          <w:b/>
          <w:sz w:val="28"/>
          <w:szCs w:val="28"/>
        </w:rPr>
      </w:pPr>
    </w:p>
    <w:p w14:paraId="514D99F4" w14:textId="77777777" w:rsidR="00860C32" w:rsidRPr="00244E44" w:rsidRDefault="00860C32" w:rsidP="00E7149F"/>
    <w:p w14:paraId="2918136A" w14:textId="77777777" w:rsidR="00A77973" w:rsidRPr="00244E44" w:rsidRDefault="00A77973" w:rsidP="00E7149F">
      <w:pPr>
        <w:jc w:val="center"/>
        <w:rPr>
          <w:sz w:val="28"/>
          <w:szCs w:val="28"/>
        </w:rPr>
      </w:pPr>
      <w:r w:rsidRPr="00244E44">
        <w:rPr>
          <w:sz w:val="28"/>
          <w:szCs w:val="28"/>
        </w:rPr>
        <w:t>Fachbereich 4: Informatik</w:t>
      </w:r>
    </w:p>
    <w:p w14:paraId="1BAD80F5" w14:textId="77777777" w:rsidR="008C0AD5" w:rsidRPr="00244E44" w:rsidRDefault="00A77973" w:rsidP="00E7149F">
      <w:pPr>
        <w:jc w:val="center"/>
        <w:rPr>
          <w:sz w:val="28"/>
          <w:szCs w:val="28"/>
        </w:rPr>
      </w:pPr>
      <w:r w:rsidRPr="00244E44">
        <w:rPr>
          <w:sz w:val="28"/>
          <w:szCs w:val="28"/>
        </w:rPr>
        <w:t>Institut für Wirtschafts- und Verwaltungsinformatik</w:t>
      </w:r>
    </w:p>
    <w:p w14:paraId="6A38FA5D" w14:textId="77777777" w:rsidR="00E7149F" w:rsidRPr="00244E44" w:rsidRDefault="00E7149F" w:rsidP="00E7149F">
      <w:pPr>
        <w:jc w:val="center"/>
        <w:rPr>
          <w:b/>
          <w:sz w:val="28"/>
          <w:szCs w:val="28"/>
        </w:rPr>
      </w:pPr>
      <w:r w:rsidRPr="00244E44">
        <w:rPr>
          <w:b/>
          <w:sz w:val="28"/>
          <w:szCs w:val="28"/>
        </w:rPr>
        <w:t>Universität Koblenz-Landau</w:t>
      </w:r>
    </w:p>
    <w:p w14:paraId="26E9A6F1" w14:textId="77777777" w:rsidR="009B5B6F" w:rsidRPr="00244E44" w:rsidRDefault="009B5B6F" w:rsidP="009F7798"/>
    <w:p w14:paraId="6CB62744" w14:textId="77777777" w:rsidR="008B05A5" w:rsidRPr="00244E44" w:rsidRDefault="008B05A5" w:rsidP="00E7149F"/>
    <w:p w14:paraId="230D52FE" w14:textId="77777777" w:rsidR="00D63EBF" w:rsidRPr="00244E44" w:rsidRDefault="00D63EBF" w:rsidP="00E7149F"/>
    <w:p w14:paraId="51359458" w14:textId="77777777" w:rsidR="00D63EBF" w:rsidRPr="00244E44" w:rsidRDefault="00D63EBF" w:rsidP="00E7149F"/>
    <w:p w14:paraId="0F88C50B" w14:textId="77777777" w:rsidR="00E7149F" w:rsidRPr="00244E44" w:rsidRDefault="00ED1BFF" w:rsidP="00E7149F">
      <w:pPr>
        <w:jc w:val="center"/>
        <w:rPr>
          <w:b/>
        </w:rPr>
      </w:pPr>
      <w:r w:rsidRPr="00244E44">
        <w:rPr>
          <w:b/>
        </w:rPr>
        <w:t>&lt;</w:t>
      </w:r>
      <w:r w:rsidR="007E7F56" w:rsidRPr="00244E44">
        <w:rPr>
          <w:b/>
        </w:rPr>
        <w:t xml:space="preserve">Ort&gt;, </w:t>
      </w:r>
      <w:r w:rsidR="00860C32" w:rsidRPr="00244E44">
        <w:rPr>
          <w:b/>
        </w:rPr>
        <w:t>&lt;Monat&gt; &lt;Jahr&gt;</w:t>
      </w:r>
    </w:p>
    <w:p w14:paraId="0CFBFF01" w14:textId="77777777" w:rsidR="005E2E04" w:rsidRPr="00244E44" w:rsidRDefault="005E2E04" w:rsidP="005B1DEF"/>
    <w:p w14:paraId="3A729232" w14:textId="77777777" w:rsidR="005E2E04" w:rsidRPr="00244E44" w:rsidRDefault="005E2E04" w:rsidP="005E2E04">
      <w:pPr>
        <w:sectPr w:rsidR="005E2E04" w:rsidRPr="00244E44" w:rsidSect="0071468A">
          <w:footerReference w:type="even" r:id="rId10"/>
          <w:footerReference w:type="default" r:id="rId11"/>
          <w:type w:val="oddPage"/>
          <w:pgSz w:w="11906" w:h="16838" w:code="9"/>
          <w:pgMar w:top="1418" w:right="1134" w:bottom="1247" w:left="1588" w:header="567" w:footer="397" w:gutter="0"/>
          <w:pgNumType w:fmt="lowerRoman"/>
          <w:cols w:space="720"/>
          <w:titlePg/>
        </w:sectPr>
      </w:pPr>
    </w:p>
    <w:p w14:paraId="14F04F18" w14:textId="77777777" w:rsidR="004059D3" w:rsidRDefault="004059D3" w:rsidP="003E26B9">
      <w:pPr>
        <w:pStyle w:val="berschrift1ohneNummerierung"/>
      </w:pPr>
      <w:bookmarkStart w:id="3" w:name="_Toc119117835"/>
      <w:bookmarkStart w:id="4" w:name="_Toc149700945"/>
      <w:bookmarkStart w:id="5" w:name="_Toc149701000"/>
      <w:bookmarkStart w:id="6" w:name="_Ref363298449"/>
      <w:bookmarkStart w:id="7" w:name="_Ref363298722"/>
      <w:bookmarkStart w:id="8" w:name="_Toc454811368"/>
      <w:r>
        <w:lastRenderedPageBreak/>
        <w:t>Vorwort</w:t>
      </w:r>
      <w:bookmarkEnd w:id="8"/>
    </w:p>
    <w:p w14:paraId="62171585" w14:textId="23F2064F" w:rsidR="004059D3" w:rsidRDefault="004059D3" w:rsidP="004059D3">
      <w:r>
        <w:t xml:space="preserve">Dieses </w:t>
      </w:r>
      <w:proofErr w:type="spellStart"/>
      <w:r>
        <w:t>Assignment</w:t>
      </w:r>
      <w:proofErr w:type="spellEnd"/>
      <w:r>
        <w:t xml:space="preserve"> bietet eine Einführung in das Thema Business </w:t>
      </w:r>
      <w:proofErr w:type="spellStart"/>
      <w:r>
        <w:t>Process</w:t>
      </w:r>
      <w:proofErr w:type="spellEnd"/>
      <w:r>
        <w:t xml:space="preserve"> </w:t>
      </w:r>
      <w:proofErr w:type="spellStart"/>
      <w:r>
        <w:t>Modelling</w:t>
      </w:r>
      <w:proofErr w:type="spellEnd"/>
      <w:r>
        <w:t xml:space="preserve">, hierbei wird auf die Notation BPMN eingegangen, weitergehend wird die Analyse bestehender Prozesse durch </w:t>
      </w:r>
      <w:proofErr w:type="gramStart"/>
      <w:r>
        <w:t>As-</w:t>
      </w:r>
      <w:proofErr w:type="spellStart"/>
      <w:r>
        <w:t>is</w:t>
      </w:r>
      <w:proofErr w:type="spellEnd"/>
      <w:proofErr w:type="gramEnd"/>
      <w:r>
        <w:t xml:space="preserve"> Analyse erläutert. Die Verbesserung der Fehler in dem analysierten System wird durch </w:t>
      </w:r>
      <w:proofErr w:type="spellStart"/>
      <w:proofErr w:type="gramStart"/>
      <w:r>
        <w:t>to-be</w:t>
      </w:r>
      <w:proofErr w:type="spellEnd"/>
      <w:proofErr w:type="gramEnd"/>
      <w:r>
        <w:t xml:space="preserve"> </w:t>
      </w:r>
      <w:proofErr w:type="spellStart"/>
      <w:r>
        <w:t>Modelling</w:t>
      </w:r>
      <w:proofErr w:type="spellEnd"/>
      <w:r>
        <w:t xml:space="preserve"> und Business </w:t>
      </w:r>
      <w:proofErr w:type="spellStart"/>
      <w:r>
        <w:t>Process</w:t>
      </w:r>
      <w:proofErr w:type="spellEnd"/>
      <w:r>
        <w:t xml:space="preserve"> </w:t>
      </w:r>
      <w:proofErr w:type="spellStart"/>
      <w:r>
        <w:t>Improvement</w:t>
      </w:r>
      <w:proofErr w:type="spellEnd"/>
      <w:r>
        <w:t xml:space="preserve"> abgehandelt. Außerdem zeigt dieses </w:t>
      </w:r>
      <w:proofErr w:type="spellStart"/>
      <w:r>
        <w:t>Assignment</w:t>
      </w:r>
      <w:proofErr w:type="spellEnd"/>
      <w:r>
        <w:t xml:space="preserve"> die Schwierigkeiten und Probleme bei der Implementierung von neuen Prozessen angesprochen und wie diese Business Prozesse durch Workflowmanagement automatisiert werden können.</w:t>
      </w:r>
    </w:p>
    <w:p w14:paraId="16E8BCAC" w14:textId="77777777" w:rsidR="004059D3" w:rsidRDefault="004059D3">
      <w:pPr>
        <w:spacing w:after="0" w:line="240" w:lineRule="auto"/>
        <w:jc w:val="left"/>
      </w:pPr>
      <w:r>
        <w:br w:type="page"/>
      </w:r>
    </w:p>
    <w:p w14:paraId="585F50EB" w14:textId="77777777" w:rsidR="00662016" w:rsidRPr="00244E44" w:rsidRDefault="00662016" w:rsidP="00E7508F">
      <w:pPr>
        <w:pStyle w:val="berschrift1ohneNummerierung"/>
      </w:pPr>
      <w:bookmarkStart w:id="9" w:name="_Toc454811369"/>
      <w:bookmarkEnd w:id="3"/>
      <w:bookmarkEnd w:id="4"/>
      <w:bookmarkEnd w:id="5"/>
      <w:bookmarkEnd w:id="6"/>
      <w:bookmarkEnd w:id="7"/>
      <w:r w:rsidRPr="00244E44">
        <w:lastRenderedPageBreak/>
        <w:t>Inhalt</w:t>
      </w:r>
      <w:bookmarkEnd w:id="0"/>
      <w:bookmarkEnd w:id="1"/>
      <w:bookmarkEnd w:id="2"/>
      <w:r w:rsidR="00B61F9A" w:rsidRPr="00244E44">
        <w:t>sverzeichnis</w:t>
      </w:r>
      <w:bookmarkEnd w:id="9"/>
    </w:p>
    <w:p w14:paraId="5BB02F85" w14:textId="77777777" w:rsidR="009B3ED6" w:rsidRPr="00244E44" w:rsidRDefault="009B3ED6" w:rsidP="009B3ED6">
      <w:r w:rsidRPr="00244E44">
        <w:t xml:space="preserve">Hinweis: </w:t>
      </w:r>
      <w:r w:rsidR="002C0572" w:rsidRPr="00244E44">
        <w:t>Z</w:t>
      </w:r>
      <w:r w:rsidRPr="00244E44">
        <w:t>um Aktualisieren Verzeichnis markieren und F9 drücken.</w:t>
      </w:r>
    </w:p>
    <w:p w14:paraId="5582E796" w14:textId="76B65F1B" w:rsidR="00142CBA" w:rsidRDefault="00294D1A">
      <w:pPr>
        <w:pStyle w:val="Verzeichnis1"/>
        <w:rPr>
          <w:rFonts w:eastAsiaTheme="minorEastAsia" w:cstheme="minorBidi"/>
          <w:szCs w:val="22"/>
          <w:lang w:val="en-GB" w:eastAsia="en-GB"/>
        </w:rPr>
      </w:pPr>
      <w:r w:rsidRPr="00244E44">
        <w:rPr>
          <w:noProof w:val="0"/>
        </w:rPr>
        <w:fldChar w:fldCharType="begin"/>
      </w:r>
      <w:r w:rsidR="00C26571" w:rsidRPr="00244E44">
        <w:rPr>
          <w:noProof w:val="0"/>
        </w:rPr>
        <w:instrText xml:space="preserve"> TOC \o "1-3" \h \z \u </w:instrText>
      </w:r>
      <w:r w:rsidRPr="00244E44">
        <w:rPr>
          <w:noProof w:val="0"/>
        </w:rPr>
        <w:fldChar w:fldCharType="separate"/>
      </w:r>
      <w:hyperlink w:anchor="_Toc454811368" w:history="1">
        <w:r w:rsidR="00142CBA" w:rsidRPr="00BB0FBA">
          <w:rPr>
            <w:rStyle w:val="Hyperlink"/>
          </w:rPr>
          <w:t>Vorwort</w:t>
        </w:r>
        <w:r w:rsidR="00142CBA">
          <w:rPr>
            <w:webHidden/>
          </w:rPr>
          <w:tab/>
        </w:r>
        <w:r w:rsidR="00142CBA">
          <w:rPr>
            <w:webHidden/>
          </w:rPr>
          <w:fldChar w:fldCharType="begin"/>
        </w:r>
        <w:r w:rsidR="00142CBA">
          <w:rPr>
            <w:webHidden/>
          </w:rPr>
          <w:instrText xml:space="preserve"> PAGEREF _Toc454811368 \h </w:instrText>
        </w:r>
        <w:r w:rsidR="00142CBA">
          <w:rPr>
            <w:webHidden/>
          </w:rPr>
        </w:r>
        <w:r w:rsidR="00142CBA">
          <w:rPr>
            <w:webHidden/>
          </w:rPr>
          <w:fldChar w:fldCharType="separate"/>
        </w:r>
        <w:r w:rsidR="00142CBA">
          <w:rPr>
            <w:webHidden/>
          </w:rPr>
          <w:t>3</w:t>
        </w:r>
        <w:r w:rsidR="00142CBA">
          <w:rPr>
            <w:webHidden/>
          </w:rPr>
          <w:fldChar w:fldCharType="end"/>
        </w:r>
      </w:hyperlink>
    </w:p>
    <w:p w14:paraId="19FB40E8" w14:textId="5A3C4C11" w:rsidR="00142CBA" w:rsidRDefault="00142CBA">
      <w:pPr>
        <w:pStyle w:val="Verzeichnis1"/>
        <w:rPr>
          <w:rFonts w:eastAsiaTheme="minorEastAsia" w:cstheme="minorBidi"/>
          <w:szCs w:val="22"/>
          <w:lang w:val="en-GB" w:eastAsia="en-GB"/>
        </w:rPr>
      </w:pPr>
      <w:hyperlink w:anchor="_Toc454811369" w:history="1">
        <w:r w:rsidRPr="00BB0FBA">
          <w:rPr>
            <w:rStyle w:val="Hyperlink"/>
          </w:rPr>
          <w:t>Inhaltsverzeichnis</w:t>
        </w:r>
        <w:r>
          <w:rPr>
            <w:webHidden/>
          </w:rPr>
          <w:tab/>
        </w:r>
        <w:r>
          <w:rPr>
            <w:webHidden/>
          </w:rPr>
          <w:fldChar w:fldCharType="begin"/>
        </w:r>
        <w:r>
          <w:rPr>
            <w:webHidden/>
          </w:rPr>
          <w:instrText xml:space="preserve"> PAGEREF _Toc454811369 \h </w:instrText>
        </w:r>
        <w:r>
          <w:rPr>
            <w:webHidden/>
          </w:rPr>
        </w:r>
        <w:r>
          <w:rPr>
            <w:webHidden/>
          </w:rPr>
          <w:fldChar w:fldCharType="separate"/>
        </w:r>
        <w:r>
          <w:rPr>
            <w:webHidden/>
          </w:rPr>
          <w:t>4</w:t>
        </w:r>
        <w:r>
          <w:rPr>
            <w:webHidden/>
          </w:rPr>
          <w:fldChar w:fldCharType="end"/>
        </w:r>
      </w:hyperlink>
    </w:p>
    <w:p w14:paraId="56F5CED5" w14:textId="786215D2" w:rsidR="00142CBA" w:rsidRDefault="00142CBA">
      <w:pPr>
        <w:pStyle w:val="Verzeichnis1"/>
        <w:rPr>
          <w:rFonts w:eastAsiaTheme="minorEastAsia" w:cstheme="minorBidi"/>
          <w:szCs w:val="22"/>
          <w:lang w:val="en-GB" w:eastAsia="en-GB"/>
        </w:rPr>
      </w:pPr>
      <w:hyperlink w:anchor="_Toc454811370" w:history="1">
        <w:r w:rsidRPr="00BB0FBA">
          <w:rPr>
            <w:rStyle w:val="Hyperlink"/>
          </w:rPr>
          <w:t>1</w:t>
        </w:r>
        <w:r>
          <w:rPr>
            <w:rFonts w:eastAsiaTheme="minorEastAsia" w:cstheme="minorBidi"/>
            <w:szCs w:val="22"/>
            <w:lang w:val="en-GB" w:eastAsia="en-GB"/>
          </w:rPr>
          <w:tab/>
        </w:r>
        <w:r w:rsidRPr="00BB0FBA">
          <w:rPr>
            <w:rStyle w:val="Hyperlink"/>
          </w:rPr>
          <w:t>Einführung</w:t>
        </w:r>
        <w:r>
          <w:rPr>
            <w:webHidden/>
          </w:rPr>
          <w:tab/>
        </w:r>
        <w:r>
          <w:rPr>
            <w:webHidden/>
          </w:rPr>
          <w:fldChar w:fldCharType="begin"/>
        </w:r>
        <w:r>
          <w:rPr>
            <w:webHidden/>
          </w:rPr>
          <w:instrText xml:space="preserve"> PAGEREF _Toc454811370 \h </w:instrText>
        </w:r>
        <w:r>
          <w:rPr>
            <w:webHidden/>
          </w:rPr>
        </w:r>
        <w:r>
          <w:rPr>
            <w:webHidden/>
          </w:rPr>
          <w:fldChar w:fldCharType="separate"/>
        </w:r>
        <w:r>
          <w:rPr>
            <w:webHidden/>
          </w:rPr>
          <w:t>6</w:t>
        </w:r>
        <w:r>
          <w:rPr>
            <w:webHidden/>
          </w:rPr>
          <w:fldChar w:fldCharType="end"/>
        </w:r>
      </w:hyperlink>
    </w:p>
    <w:p w14:paraId="2F0CB751" w14:textId="50556496" w:rsidR="00142CBA" w:rsidRDefault="00142CBA">
      <w:pPr>
        <w:pStyle w:val="Verzeichnis1"/>
        <w:rPr>
          <w:rFonts w:eastAsiaTheme="minorEastAsia" w:cstheme="minorBidi"/>
          <w:szCs w:val="22"/>
          <w:lang w:val="en-GB" w:eastAsia="en-GB"/>
        </w:rPr>
      </w:pPr>
      <w:hyperlink w:anchor="_Toc454811371" w:history="1">
        <w:r w:rsidRPr="00BB0FBA">
          <w:rPr>
            <w:rStyle w:val="Hyperlink"/>
          </w:rPr>
          <w:t>2</w:t>
        </w:r>
        <w:r>
          <w:rPr>
            <w:rFonts w:eastAsiaTheme="minorEastAsia" w:cstheme="minorBidi"/>
            <w:szCs w:val="22"/>
            <w:lang w:val="en-GB" w:eastAsia="en-GB"/>
          </w:rPr>
          <w:tab/>
        </w:r>
        <w:r w:rsidRPr="00BB0FBA">
          <w:rPr>
            <w:rStyle w:val="Hyperlink"/>
          </w:rPr>
          <w:t>Modellierungstechniken</w:t>
        </w:r>
        <w:r>
          <w:rPr>
            <w:webHidden/>
          </w:rPr>
          <w:tab/>
        </w:r>
        <w:r>
          <w:rPr>
            <w:webHidden/>
          </w:rPr>
          <w:fldChar w:fldCharType="begin"/>
        </w:r>
        <w:r>
          <w:rPr>
            <w:webHidden/>
          </w:rPr>
          <w:instrText xml:space="preserve"> PAGEREF _Toc454811371 \h </w:instrText>
        </w:r>
        <w:r>
          <w:rPr>
            <w:webHidden/>
          </w:rPr>
        </w:r>
        <w:r>
          <w:rPr>
            <w:webHidden/>
          </w:rPr>
          <w:fldChar w:fldCharType="separate"/>
        </w:r>
        <w:r>
          <w:rPr>
            <w:webHidden/>
          </w:rPr>
          <w:t>7</w:t>
        </w:r>
        <w:r>
          <w:rPr>
            <w:webHidden/>
          </w:rPr>
          <w:fldChar w:fldCharType="end"/>
        </w:r>
      </w:hyperlink>
    </w:p>
    <w:p w14:paraId="15E17485" w14:textId="239ED2A9" w:rsidR="00142CBA" w:rsidRDefault="00142CBA">
      <w:pPr>
        <w:pStyle w:val="Verzeichnis2"/>
        <w:rPr>
          <w:rFonts w:eastAsiaTheme="minorEastAsia" w:cstheme="minorBidi"/>
          <w:szCs w:val="22"/>
          <w:lang w:val="en-GB" w:eastAsia="en-GB"/>
        </w:rPr>
      </w:pPr>
      <w:hyperlink w:anchor="_Toc454811372" w:history="1">
        <w:r w:rsidRPr="00BB0FBA">
          <w:rPr>
            <w:rStyle w:val="Hyperlink"/>
            <w:lang w:val="en-GB"/>
          </w:rPr>
          <w:t>2.1</w:t>
        </w:r>
        <w:r>
          <w:rPr>
            <w:rFonts w:eastAsiaTheme="minorEastAsia" w:cstheme="minorBidi"/>
            <w:szCs w:val="22"/>
            <w:lang w:val="en-GB" w:eastAsia="en-GB"/>
          </w:rPr>
          <w:tab/>
        </w:r>
        <w:r w:rsidRPr="00BB0FBA">
          <w:rPr>
            <w:rStyle w:val="Hyperlink"/>
            <w:lang w:val="en-GB"/>
          </w:rPr>
          <w:t>Business Process Modelling and Notation (BPMN)</w:t>
        </w:r>
        <w:r>
          <w:rPr>
            <w:webHidden/>
          </w:rPr>
          <w:tab/>
        </w:r>
        <w:r>
          <w:rPr>
            <w:webHidden/>
          </w:rPr>
          <w:fldChar w:fldCharType="begin"/>
        </w:r>
        <w:r>
          <w:rPr>
            <w:webHidden/>
          </w:rPr>
          <w:instrText xml:space="preserve"> PAGEREF _Toc454811372 \h </w:instrText>
        </w:r>
        <w:r>
          <w:rPr>
            <w:webHidden/>
          </w:rPr>
        </w:r>
        <w:r>
          <w:rPr>
            <w:webHidden/>
          </w:rPr>
          <w:fldChar w:fldCharType="separate"/>
        </w:r>
        <w:r>
          <w:rPr>
            <w:webHidden/>
          </w:rPr>
          <w:t>7</w:t>
        </w:r>
        <w:r>
          <w:rPr>
            <w:webHidden/>
          </w:rPr>
          <w:fldChar w:fldCharType="end"/>
        </w:r>
      </w:hyperlink>
    </w:p>
    <w:p w14:paraId="053FE0D8" w14:textId="25D99DB8" w:rsidR="00142CBA" w:rsidRDefault="00142CBA">
      <w:pPr>
        <w:pStyle w:val="Verzeichnis3"/>
        <w:tabs>
          <w:tab w:val="left" w:pos="1843"/>
        </w:tabs>
        <w:rPr>
          <w:rFonts w:eastAsiaTheme="minorEastAsia" w:cstheme="minorBidi"/>
          <w:szCs w:val="22"/>
          <w:lang w:val="en-GB" w:eastAsia="en-GB"/>
        </w:rPr>
      </w:pPr>
      <w:hyperlink w:anchor="_Toc454811373" w:history="1">
        <w:r w:rsidRPr="00BB0FBA">
          <w:rPr>
            <w:rStyle w:val="Hyperlink"/>
          </w:rPr>
          <w:t>2.1.1</w:t>
        </w:r>
        <w:r>
          <w:rPr>
            <w:rFonts w:eastAsiaTheme="minorEastAsia" w:cstheme="minorBidi"/>
            <w:szCs w:val="22"/>
            <w:lang w:val="en-GB" w:eastAsia="en-GB"/>
          </w:rPr>
          <w:tab/>
        </w:r>
        <w:r w:rsidRPr="00BB0FBA">
          <w:rPr>
            <w:rStyle w:val="Hyperlink"/>
          </w:rPr>
          <w:t>BPMN Grundlagen</w:t>
        </w:r>
        <w:r>
          <w:rPr>
            <w:webHidden/>
          </w:rPr>
          <w:tab/>
        </w:r>
        <w:r>
          <w:rPr>
            <w:webHidden/>
          </w:rPr>
          <w:fldChar w:fldCharType="begin"/>
        </w:r>
        <w:r>
          <w:rPr>
            <w:webHidden/>
          </w:rPr>
          <w:instrText xml:space="preserve"> PAGEREF _Toc454811373 \h </w:instrText>
        </w:r>
        <w:r>
          <w:rPr>
            <w:webHidden/>
          </w:rPr>
        </w:r>
        <w:r>
          <w:rPr>
            <w:webHidden/>
          </w:rPr>
          <w:fldChar w:fldCharType="separate"/>
        </w:r>
        <w:r>
          <w:rPr>
            <w:webHidden/>
          </w:rPr>
          <w:t>7</w:t>
        </w:r>
        <w:r>
          <w:rPr>
            <w:webHidden/>
          </w:rPr>
          <w:fldChar w:fldCharType="end"/>
        </w:r>
      </w:hyperlink>
    </w:p>
    <w:p w14:paraId="7EA17FBA" w14:textId="1A760878" w:rsidR="00142CBA" w:rsidRDefault="00142CBA">
      <w:pPr>
        <w:pStyle w:val="Verzeichnis3"/>
        <w:tabs>
          <w:tab w:val="left" w:pos="1843"/>
        </w:tabs>
        <w:rPr>
          <w:rFonts w:eastAsiaTheme="minorEastAsia" w:cstheme="minorBidi"/>
          <w:szCs w:val="22"/>
          <w:lang w:val="en-GB" w:eastAsia="en-GB"/>
        </w:rPr>
      </w:pPr>
      <w:hyperlink w:anchor="_Toc454811374" w:history="1">
        <w:r w:rsidRPr="00BB0FBA">
          <w:rPr>
            <w:rStyle w:val="Hyperlink"/>
          </w:rPr>
          <w:t>2.1.2</w:t>
        </w:r>
        <w:r>
          <w:rPr>
            <w:rFonts w:eastAsiaTheme="minorEastAsia" w:cstheme="minorBidi"/>
            <w:szCs w:val="22"/>
            <w:lang w:val="en-GB" w:eastAsia="en-GB"/>
          </w:rPr>
          <w:tab/>
        </w:r>
        <w:r w:rsidRPr="00BB0FBA">
          <w:rPr>
            <w:rStyle w:val="Hyperlink"/>
          </w:rPr>
          <w:t>Verwendungszweck</w:t>
        </w:r>
        <w:r>
          <w:rPr>
            <w:webHidden/>
          </w:rPr>
          <w:tab/>
        </w:r>
        <w:r>
          <w:rPr>
            <w:webHidden/>
          </w:rPr>
          <w:fldChar w:fldCharType="begin"/>
        </w:r>
        <w:r>
          <w:rPr>
            <w:webHidden/>
          </w:rPr>
          <w:instrText xml:space="preserve"> PAGEREF _Toc454811374 \h </w:instrText>
        </w:r>
        <w:r>
          <w:rPr>
            <w:webHidden/>
          </w:rPr>
        </w:r>
        <w:r>
          <w:rPr>
            <w:webHidden/>
          </w:rPr>
          <w:fldChar w:fldCharType="separate"/>
        </w:r>
        <w:r>
          <w:rPr>
            <w:webHidden/>
          </w:rPr>
          <w:t>9</w:t>
        </w:r>
        <w:r>
          <w:rPr>
            <w:webHidden/>
          </w:rPr>
          <w:fldChar w:fldCharType="end"/>
        </w:r>
      </w:hyperlink>
    </w:p>
    <w:p w14:paraId="14AE0ACB" w14:textId="0E819A59" w:rsidR="00142CBA" w:rsidRDefault="00142CBA">
      <w:pPr>
        <w:pStyle w:val="Verzeichnis1"/>
        <w:rPr>
          <w:rFonts w:eastAsiaTheme="minorEastAsia" w:cstheme="minorBidi"/>
          <w:szCs w:val="22"/>
          <w:lang w:val="en-GB" w:eastAsia="en-GB"/>
        </w:rPr>
      </w:pPr>
      <w:hyperlink w:anchor="_Toc454811375" w:history="1">
        <w:r w:rsidRPr="00BB0FBA">
          <w:rPr>
            <w:rStyle w:val="Hyperlink"/>
          </w:rPr>
          <w:t>3</w:t>
        </w:r>
        <w:r>
          <w:rPr>
            <w:rFonts w:eastAsiaTheme="minorEastAsia" w:cstheme="minorBidi"/>
            <w:szCs w:val="22"/>
            <w:lang w:val="en-GB" w:eastAsia="en-GB"/>
          </w:rPr>
          <w:tab/>
        </w:r>
        <w:r w:rsidRPr="00BB0FBA">
          <w:rPr>
            <w:rStyle w:val="Hyperlink"/>
          </w:rPr>
          <w:t>As-is Modeling</w:t>
        </w:r>
        <w:r>
          <w:rPr>
            <w:webHidden/>
          </w:rPr>
          <w:tab/>
        </w:r>
        <w:r>
          <w:rPr>
            <w:webHidden/>
          </w:rPr>
          <w:fldChar w:fldCharType="begin"/>
        </w:r>
        <w:r>
          <w:rPr>
            <w:webHidden/>
          </w:rPr>
          <w:instrText xml:space="preserve"> PAGEREF _Toc454811375 \h </w:instrText>
        </w:r>
        <w:r>
          <w:rPr>
            <w:webHidden/>
          </w:rPr>
        </w:r>
        <w:r>
          <w:rPr>
            <w:webHidden/>
          </w:rPr>
          <w:fldChar w:fldCharType="separate"/>
        </w:r>
        <w:r>
          <w:rPr>
            <w:webHidden/>
          </w:rPr>
          <w:t>10</w:t>
        </w:r>
        <w:r>
          <w:rPr>
            <w:webHidden/>
          </w:rPr>
          <w:fldChar w:fldCharType="end"/>
        </w:r>
      </w:hyperlink>
    </w:p>
    <w:p w14:paraId="73E0C9E9" w14:textId="31DFA11B" w:rsidR="00142CBA" w:rsidRDefault="00142CBA">
      <w:pPr>
        <w:pStyle w:val="Verzeichnis2"/>
        <w:rPr>
          <w:rFonts w:eastAsiaTheme="minorEastAsia" w:cstheme="minorBidi"/>
          <w:szCs w:val="22"/>
          <w:lang w:val="en-GB" w:eastAsia="en-GB"/>
        </w:rPr>
      </w:pPr>
      <w:hyperlink w:anchor="_Toc454811376" w:history="1">
        <w:r w:rsidRPr="00BB0FBA">
          <w:rPr>
            <w:rStyle w:val="Hyperlink"/>
            <w:lang w:eastAsia="en-US"/>
          </w:rPr>
          <w:t>3.1</w:t>
        </w:r>
        <w:r>
          <w:rPr>
            <w:rFonts w:eastAsiaTheme="minorEastAsia" w:cstheme="minorBidi"/>
            <w:szCs w:val="22"/>
            <w:lang w:val="en-GB" w:eastAsia="en-GB"/>
          </w:rPr>
          <w:tab/>
        </w:r>
        <w:r w:rsidRPr="00BB0FBA">
          <w:rPr>
            <w:rStyle w:val="Hyperlink"/>
          </w:rPr>
          <w:t>Modellierung</w:t>
        </w:r>
        <w:r>
          <w:rPr>
            <w:webHidden/>
          </w:rPr>
          <w:tab/>
        </w:r>
        <w:r>
          <w:rPr>
            <w:webHidden/>
          </w:rPr>
          <w:fldChar w:fldCharType="begin"/>
        </w:r>
        <w:r>
          <w:rPr>
            <w:webHidden/>
          </w:rPr>
          <w:instrText xml:space="preserve"> PAGEREF _Toc454811376 \h </w:instrText>
        </w:r>
        <w:r>
          <w:rPr>
            <w:webHidden/>
          </w:rPr>
        </w:r>
        <w:r>
          <w:rPr>
            <w:webHidden/>
          </w:rPr>
          <w:fldChar w:fldCharType="separate"/>
        </w:r>
        <w:r>
          <w:rPr>
            <w:webHidden/>
          </w:rPr>
          <w:t>10</w:t>
        </w:r>
        <w:r>
          <w:rPr>
            <w:webHidden/>
          </w:rPr>
          <w:fldChar w:fldCharType="end"/>
        </w:r>
      </w:hyperlink>
    </w:p>
    <w:p w14:paraId="11AEEA61" w14:textId="2BF7BE7F" w:rsidR="00142CBA" w:rsidRDefault="00142CBA">
      <w:pPr>
        <w:pStyle w:val="Verzeichnis2"/>
        <w:rPr>
          <w:rFonts w:eastAsiaTheme="minorEastAsia" w:cstheme="minorBidi"/>
          <w:szCs w:val="22"/>
          <w:lang w:val="en-GB" w:eastAsia="en-GB"/>
        </w:rPr>
      </w:pPr>
      <w:hyperlink w:anchor="_Toc454811377" w:history="1">
        <w:r w:rsidRPr="00BB0FBA">
          <w:rPr>
            <w:rStyle w:val="Hyperlink"/>
          </w:rPr>
          <w:t>3.2</w:t>
        </w:r>
        <w:r>
          <w:rPr>
            <w:rFonts w:eastAsiaTheme="minorEastAsia" w:cstheme="minorBidi"/>
            <w:szCs w:val="22"/>
            <w:lang w:val="en-GB" w:eastAsia="en-GB"/>
          </w:rPr>
          <w:tab/>
        </w:r>
        <w:r w:rsidRPr="00BB0FBA">
          <w:rPr>
            <w:rStyle w:val="Hyperlink"/>
          </w:rPr>
          <w:t>Analyse</w:t>
        </w:r>
        <w:r>
          <w:rPr>
            <w:webHidden/>
          </w:rPr>
          <w:tab/>
        </w:r>
        <w:r>
          <w:rPr>
            <w:webHidden/>
          </w:rPr>
          <w:fldChar w:fldCharType="begin"/>
        </w:r>
        <w:r>
          <w:rPr>
            <w:webHidden/>
          </w:rPr>
          <w:instrText xml:space="preserve"> PAGEREF _Toc454811377 \h </w:instrText>
        </w:r>
        <w:r>
          <w:rPr>
            <w:webHidden/>
          </w:rPr>
        </w:r>
        <w:r>
          <w:rPr>
            <w:webHidden/>
          </w:rPr>
          <w:fldChar w:fldCharType="separate"/>
        </w:r>
        <w:r>
          <w:rPr>
            <w:webHidden/>
          </w:rPr>
          <w:t>10</w:t>
        </w:r>
        <w:r>
          <w:rPr>
            <w:webHidden/>
          </w:rPr>
          <w:fldChar w:fldCharType="end"/>
        </w:r>
      </w:hyperlink>
    </w:p>
    <w:p w14:paraId="7E625317" w14:textId="24FC0A7C" w:rsidR="00142CBA" w:rsidRDefault="00142CBA">
      <w:pPr>
        <w:pStyle w:val="Verzeichnis2"/>
        <w:rPr>
          <w:rFonts w:eastAsiaTheme="minorEastAsia" w:cstheme="minorBidi"/>
          <w:szCs w:val="22"/>
          <w:lang w:val="en-GB" w:eastAsia="en-GB"/>
        </w:rPr>
      </w:pPr>
      <w:hyperlink w:anchor="_Toc454811378" w:history="1">
        <w:r w:rsidRPr="00BB0FBA">
          <w:rPr>
            <w:rStyle w:val="Hyperlink"/>
          </w:rPr>
          <w:t>3.3</w:t>
        </w:r>
        <w:r>
          <w:rPr>
            <w:rFonts w:eastAsiaTheme="minorEastAsia" w:cstheme="minorBidi"/>
            <w:szCs w:val="22"/>
            <w:lang w:val="en-GB" w:eastAsia="en-GB"/>
          </w:rPr>
          <w:tab/>
        </w:r>
        <w:r w:rsidRPr="00BB0FBA">
          <w:rPr>
            <w:rStyle w:val="Hyperlink"/>
          </w:rPr>
          <w:t>„Business Process Weakness Detection</w:t>
        </w:r>
        <w:r>
          <w:rPr>
            <w:webHidden/>
          </w:rPr>
          <w:tab/>
        </w:r>
        <w:r>
          <w:rPr>
            <w:webHidden/>
          </w:rPr>
          <w:fldChar w:fldCharType="begin"/>
        </w:r>
        <w:r>
          <w:rPr>
            <w:webHidden/>
          </w:rPr>
          <w:instrText xml:space="preserve"> PAGEREF _Toc454811378 \h </w:instrText>
        </w:r>
        <w:r>
          <w:rPr>
            <w:webHidden/>
          </w:rPr>
        </w:r>
        <w:r>
          <w:rPr>
            <w:webHidden/>
          </w:rPr>
          <w:fldChar w:fldCharType="separate"/>
        </w:r>
        <w:r>
          <w:rPr>
            <w:webHidden/>
          </w:rPr>
          <w:t>11</w:t>
        </w:r>
        <w:r>
          <w:rPr>
            <w:webHidden/>
          </w:rPr>
          <w:fldChar w:fldCharType="end"/>
        </w:r>
      </w:hyperlink>
    </w:p>
    <w:p w14:paraId="1D1AA0FA" w14:textId="3137C189" w:rsidR="00142CBA" w:rsidRDefault="00142CBA">
      <w:pPr>
        <w:pStyle w:val="Verzeichnis2"/>
        <w:rPr>
          <w:rFonts w:eastAsiaTheme="minorEastAsia" w:cstheme="minorBidi"/>
          <w:szCs w:val="22"/>
          <w:lang w:val="en-GB" w:eastAsia="en-GB"/>
        </w:rPr>
      </w:pPr>
      <w:hyperlink w:anchor="_Toc454811379" w:history="1">
        <w:r w:rsidRPr="00BB0FBA">
          <w:rPr>
            <w:rStyle w:val="Hyperlink"/>
          </w:rPr>
          <w:t>3.4</w:t>
        </w:r>
        <w:r>
          <w:rPr>
            <w:rFonts w:eastAsiaTheme="minorEastAsia" w:cstheme="minorBidi"/>
            <w:szCs w:val="22"/>
            <w:lang w:val="en-GB" w:eastAsia="en-GB"/>
          </w:rPr>
          <w:tab/>
        </w:r>
        <w:r w:rsidRPr="00BB0FBA">
          <w:rPr>
            <w:rStyle w:val="Hyperlink"/>
          </w:rPr>
          <w:t>Fazit</w:t>
        </w:r>
        <w:r>
          <w:rPr>
            <w:webHidden/>
          </w:rPr>
          <w:tab/>
        </w:r>
        <w:r>
          <w:rPr>
            <w:webHidden/>
          </w:rPr>
          <w:fldChar w:fldCharType="begin"/>
        </w:r>
        <w:r>
          <w:rPr>
            <w:webHidden/>
          </w:rPr>
          <w:instrText xml:space="preserve"> PAGEREF _Toc454811379 \h </w:instrText>
        </w:r>
        <w:r>
          <w:rPr>
            <w:webHidden/>
          </w:rPr>
        </w:r>
        <w:r>
          <w:rPr>
            <w:webHidden/>
          </w:rPr>
          <w:fldChar w:fldCharType="separate"/>
        </w:r>
        <w:r>
          <w:rPr>
            <w:webHidden/>
          </w:rPr>
          <w:t>11</w:t>
        </w:r>
        <w:r>
          <w:rPr>
            <w:webHidden/>
          </w:rPr>
          <w:fldChar w:fldCharType="end"/>
        </w:r>
      </w:hyperlink>
    </w:p>
    <w:p w14:paraId="219E67F8" w14:textId="7DDF9FAD" w:rsidR="00142CBA" w:rsidRDefault="00142CBA">
      <w:pPr>
        <w:pStyle w:val="Verzeichnis1"/>
        <w:rPr>
          <w:rFonts w:eastAsiaTheme="minorEastAsia" w:cstheme="minorBidi"/>
          <w:szCs w:val="22"/>
          <w:lang w:val="en-GB" w:eastAsia="en-GB"/>
        </w:rPr>
      </w:pPr>
      <w:hyperlink w:anchor="_Toc454811380" w:history="1">
        <w:r w:rsidRPr="00BB0FBA">
          <w:rPr>
            <w:rStyle w:val="Hyperlink"/>
          </w:rPr>
          <w:t>4</w:t>
        </w:r>
        <w:r>
          <w:rPr>
            <w:rFonts w:eastAsiaTheme="minorEastAsia" w:cstheme="minorBidi"/>
            <w:szCs w:val="22"/>
            <w:lang w:val="en-GB" w:eastAsia="en-GB"/>
          </w:rPr>
          <w:tab/>
        </w:r>
        <w:r w:rsidRPr="00BB0FBA">
          <w:rPr>
            <w:rStyle w:val="Hyperlink"/>
          </w:rPr>
          <w:t>To-be Modeling</w:t>
        </w:r>
        <w:r>
          <w:rPr>
            <w:webHidden/>
          </w:rPr>
          <w:tab/>
        </w:r>
        <w:r>
          <w:rPr>
            <w:webHidden/>
          </w:rPr>
          <w:fldChar w:fldCharType="begin"/>
        </w:r>
        <w:r>
          <w:rPr>
            <w:webHidden/>
          </w:rPr>
          <w:instrText xml:space="preserve"> PAGEREF _Toc454811380 \h </w:instrText>
        </w:r>
        <w:r>
          <w:rPr>
            <w:webHidden/>
          </w:rPr>
        </w:r>
        <w:r>
          <w:rPr>
            <w:webHidden/>
          </w:rPr>
          <w:fldChar w:fldCharType="separate"/>
        </w:r>
        <w:r>
          <w:rPr>
            <w:webHidden/>
          </w:rPr>
          <w:t>12</w:t>
        </w:r>
        <w:r>
          <w:rPr>
            <w:webHidden/>
          </w:rPr>
          <w:fldChar w:fldCharType="end"/>
        </w:r>
      </w:hyperlink>
    </w:p>
    <w:p w14:paraId="55076411" w14:textId="5697A8C8" w:rsidR="00142CBA" w:rsidRDefault="00142CBA">
      <w:pPr>
        <w:pStyle w:val="Verzeichnis1"/>
        <w:rPr>
          <w:rFonts w:eastAsiaTheme="minorEastAsia" w:cstheme="minorBidi"/>
          <w:szCs w:val="22"/>
          <w:lang w:val="en-GB" w:eastAsia="en-GB"/>
        </w:rPr>
      </w:pPr>
      <w:hyperlink w:anchor="_Toc454811381" w:history="1">
        <w:r w:rsidRPr="00BB0FBA">
          <w:rPr>
            <w:rStyle w:val="Hyperlink"/>
          </w:rPr>
          <w:t>5</w:t>
        </w:r>
        <w:r>
          <w:rPr>
            <w:rFonts w:eastAsiaTheme="minorEastAsia" w:cstheme="minorBidi"/>
            <w:szCs w:val="22"/>
            <w:lang w:val="en-GB" w:eastAsia="en-GB"/>
          </w:rPr>
          <w:tab/>
        </w:r>
        <w:r w:rsidRPr="00BB0FBA">
          <w:rPr>
            <w:rStyle w:val="Hyperlink"/>
          </w:rPr>
          <w:t>Implementation</w:t>
        </w:r>
        <w:r>
          <w:rPr>
            <w:webHidden/>
          </w:rPr>
          <w:tab/>
        </w:r>
        <w:r>
          <w:rPr>
            <w:webHidden/>
          </w:rPr>
          <w:fldChar w:fldCharType="begin"/>
        </w:r>
        <w:r>
          <w:rPr>
            <w:webHidden/>
          </w:rPr>
          <w:instrText xml:space="preserve"> PAGEREF _Toc454811381 \h </w:instrText>
        </w:r>
        <w:r>
          <w:rPr>
            <w:webHidden/>
          </w:rPr>
        </w:r>
        <w:r>
          <w:rPr>
            <w:webHidden/>
          </w:rPr>
          <w:fldChar w:fldCharType="separate"/>
        </w:r>
        <w:r>
          <w:rPr>
            <w:webHidden/>
          </w:rPr>
          <w:t>12</w:t>
        </w:r>
        <w:r>
          <w:rPr>
            <w:webHidden/>
          </w:rPr>
          <w:fldChar w:fldCharType="end"/>
        </w:r>
      </w:hyperlink>
    </w:p>
    <w:p w14:paraId="1796CB40" w14:textId="1D1D9C98" w:rsidR="00142CBA" w:rsidRDefault="00142CBA">
      <w:pPr>
        <w:pStyle w:val="Verzeichnis1"/>
        <w:rPr>
          <w:rFonts w:eastAsiaTheme="minorEastAsia" w:cstheme="minorBidi"/>
          <w:szCs w:val="22"/>
          <w:lang w:val="en-GB" w:eastAsia="en-GB"/>
        </w:rPr>
      </w:pPr>
      <w:hyperlink w:anchor="_Toc454811382" w:history="1">
        <w:r w:rsidRPr="00BB0FBA">
          <w:rPr>
            <w:rStyle w:val="Hyperlink"/>
          </w:rPr>
          <w:t>6</w:t>
        </w:r>
        <w:r>
          <w:rPr>
            <w:rFonts w:eastAsiaTheme="minorEastAsia" w:cstheme="minorBidi"/>
            <w:szCs w:val="22"/>
            <w:lang w:val="en-GB" w:eastAsia="en-GB"/>
          </w:rPr>
          <w:tab/>
        </w:r>
        <w:r w:rsidRPr="00BB0FBA">
          <w:rPr>
            <w:rStyle w:val="Hyperlink"/>
          </w:rPr>
          <w:t>Workflow Management</w:t>
        </w:r>
        <w:r>
          <w:rPr>
            <w:webHidden/>
          </w:rPr>
          <w:tab/>
        </w:r>
        <w:r>
          <w:rPr>
            <w:webHidden/>
          </w:rPr>
          <w:fldChar w:fldCharType="begin"/>
        </w:r>
        <w:r>
          <w:rPr>
            <w:webHidden/>
          </w:rPr>
          <w:instrText xml:space="preserve"> PAGEREF _Toc454811382 \h </w:instrText>
        </w:r>
        <w:r>
          <w:rPr>
            <w:webHidden/>
          </w:rPr>
        </w:r>
        <w:r>
          <w:rPr>
            <w:webHidden/>
          </w:rPr>
          <w:fldChar w:fldCharType="separate"/>
        </w:r>
        <w:r>
          <w:rPr>
            <w:webHidden/>
          </w:rPr>
          <w:t>12</w:t>
        </w:r>
        <w:r>
          <w:rPr>
            <w:webHidden/>
          </w:rPr>
          <w:fldChar w:fldCharType="end"/>
        </w:r>
      </w:hyperlink>
    </w:p>
    <w:p w14:paraId="0F001F62" w14:textId="127F2E86" w:rsidR="00142CBA" w:rsidRDefault="00142CBA">
      <w:pPr>
        <w:pStyle w:val="Verzeichnis1"/>
        <w:rPr>
          <w:rFonts w:eastAsiaTheme="minorEastAsia" w:cstheme="minorBidi"/>
          <w:szCs w:val="22"/>
          <w:lang w:val="en-GB" w:eastAsia="en-GB"/>
        </w:rPr>
      </w:pPr>
      <w:hyperlink w:anchor="_Toc454811383" w:history="1">
        <w:r w:rsidRPr="00BB0FBA">
          <w:rPr>
            <w:rStyle w:val="Hyperlink"/>
          </w:rPr>
          <w:t>7</w:t>
        </w:r>
        <w:r>
          <w:rPr>
            <w:rFonts w:eastAsiaTheme="minorEastAsia" w:cstheme="minorBidi"/>
            <w:szCs w:val="22"/>
            <w:lang w:val="en-GB" w:eastAsia="en-GB"/>
          </w:rPr>
          <w:tab/>
        </w:r>
        <w:r w:rsidRPr="00BB0FBA">
          <w:rPr>
            <w:rStyle w:val="Hyperlink"/>
          </w:rPr>
          <w:t>Conclusio</w:t>
        </w:r>
        <w:r>
          <w:rPr>
            <w:webHidden/>
          </w:rPr>
          <w:tab/>
        </w:r>
        <w:r>
          <w:rPr>
            <w:webHidden/>
          </w:rPr>
          <w:fldChar w:fldCharType="begin"/>
        </w:r>
        <w:r>
          <w:rPr>
            <w:webHidden/>
          </w:rPr>
          <w:instrText xml:space="preserve"> PAGEREF _Toc454811383 \h </w:instrText>
        </w:r>
        <w:r>
          <w:rPr>
            <w:webHidden/>
          </w:rPr>
        </w:r>
        <w:r>
          <w:rPr>
            <w:webHidden/>
          </w:rPr>
          <w:fldChar w:fldCharType="separate"/>
        </w:r>
        <w:r>
          <w:rPr>
            <w:webHidden/>
          </w:rPr>
          <w:t>12</w:t>
        </w:r>
        <w:r>
          <w:rPr>
            <w:webHidden/>
          </w:rPr>
          <w:fldChar w:fldCharType="end"/>
        </w:r>
      </w:hyperlink>
    </w:p>
    <w:p w14:paraId="12C0B0DF" w14:textId="369A5DA0" w:rsidR="00142CBA" w:rsidRDefault="00142CBA">
      <w:pPr>
        <w:pStyle w:val="Verzeichnis1"/>
        <w:rPr>
          <w:rFonts w:eastAsiaTheme="minorEastAsia" w:cstheme="minorBidi"/>
          <w:szCs w:val="22"/>
          <w:lang w:val="en-GB" w:eastAsia="en-GB"/>
        </w:rPr>
      </w:pPr>
      <w:hyperlink w:anchor="_Toc454811384" w:history="1">
        <w:r w:rsidRPr="00BB0FBA">
          <w:rPr>
            <w:rStyle w:val="Hyperlink"/>
          </w:rPr>
          <w:t>Anhang</w:t>
        </w:r>
        <w:r>
          <w:rPr>
            <w:webHidden/>
          </w:rPr>
          <w:tab/>
        </w:r>
        <w:r>
          <w:rPr>
            <w:webHidden/>
          </w:rPr>
          <w:fldChar w:fldCharType="begin"/>
        </w:r>
        <w:r>
          <w:rPr>
            <w:webHidden/>
          </w:rPr>
          <w:instrText xml:space="preserve"> PAGEREF _Toc454811384 \h </w:instrText>
        </w:r>
        <w:r>
          <w:rPr>
            <w:webHidden/>
          </w:rPr>
        </w:r>
        <w:r>
          <w:rPr>
            <w:webHidden/>
          </w:rPr>
          <w:fldChar w:fldCharType="separate"/>
        </w:r>
        <w:r>
          <w:rPr>
            <w:webHidden/>
          </w:rPr>
          <w:t>13</w:t>
        </w:r>
        <w:r>
          <w:rPr>
            <w:webHidden/>
          </w:rPr>
          <w:fldChar w:fldCharType="end"/>
        </w:r>
      </w:hyperlink>
    </w:p>
    <w:p w14:paraId="054E0C52" w14:textId="483B5A39" w:rsidR="00142CBA" w:rsidRDefault="00142CBA">
      <w:pPr>
        <w:pStyle w:val="Verzeichnis1"/>
        <w:rPr>
          <w:rFonts w:eastAsiaTheme="minorEastAsia" w:cstheme="minorBidi"/>
          <w:szCs w:val="22"/>
          <w:lang w:val="en-GB" w:eastAsia="en-GB"/>
        </w:rPr>
      </w:pPr>
      <w:hyperlink w:anchor="_Toc454811385" w:history="1">
        <w:r w:rsidRPr="00BB0FBA">
          <w:rPr>
            <w:rStyle w:val="Hyperlink"/>
          </w:rPr>
          <w:t>Literaturverzeichnis</w:t>
        </w:r>
        <w:r>
          <w:rPr>
            <w:webHidden/>
          </w:rPr>
          <w:tab/>
        </w:r>
        <w:r>
          <w:rPr>
            <w:webHidden/>
          </w:rPr>
          <w:fldChar w:fldCharType="begin"/>
        </w:r>
        <w:r>
          <w:rPr>
            <w:webHidden/>
          </w:rPr>
          <w:instrText xml:space="preserve"> PAGEREF _Toc454811385 \h </w:instrText>
        </w:r>
        <w:r>
          <w:rPr>
            <w:webHidden/>
          </w:rPr>
        </w:r>
        <w:r>
          <w:rPr>
            <w:webHidden/>
          </w:rPr>
          <w:fldChar w:fldCharType="separate"/>
        </w:r>
        <w:r>
          <w:rPr>
            <w:webHidden/>
          </w:rPr>
          <w:t>15</w:t>
        </w:r>
        <w:r>
          <w:rPr>
            <w:webHidden/>
          </w:rPr>
          <w:fldChar w:fldCharType="end"/>
        </w:r>
      </w:hyperlink>
    </w:p>
    <w:p w14:paraId="6C0C6DD3" w14:textId="3A046426" w:rsidR="00662016" w:rsidRPr="00244E44" w:rsidRDefault="00294D1A" w:rsidP="00396D64">
      <w:pPr>
        <w:pStyle w:val="Verzeichnis1"/>
        <w:ind w:left="0" w:firstLine="0"/>
        <w:rPr>
          <w:noProof w:val="0"/>
        </w:rPr>
      </w:pPr>
      <w:r w:rsidRPr="00244E44">
        <w:rPr>
          <w:noProof w:val="0"/>
        </w:rPr>
        <w:fldChar w:fldCharType="end"/>
      </w:r>
    </w:p>
    <w:p w14:paraId="33DE3442" w14:textId="77777777" w:rsidR="00682940" w:rsidRPr="00244E44" w:rsidRDefault="00682940">
      <w:pPr>
        <w:spacing w:after="0" w:line="240" w:lineRule="auto"/>
        <w:jc w:val="left"/>
      </w:pPr>
      <w:r w:rsidRPr="00244E44">
        <w:br w:type="page"/>
      </w:r>
    </w:p>
    <w:p w14:paraId="6E87A483" w14:textId="77777777" w:rsidR="009B3ED6" w:rsidRPr="00244E44" w:rsidRDefault="00682940" w:rsidP="00682940">
      <w:r w:rsidRPr="00244E44">
        <w:lastRenderedPageBreak/>
        <w:t>Ggf. zweite Seite Inhaltsverzeichnis.</w:t>
      </w:r>
    </w:p>
    <w:p w14:paraId="64BF1BF1" w14:textId="77777777" w:rsidR="00EE7336" w:rsidRPr="00244E44" w:rsidRDefault="00EE7336" w:rsidP="00682940"/>
    <w:p w14:paraId="129FCB30" w14:textId="77777777" w:rsidR="0074534D" w:rsidRPr="00244E44" w:rsidRDefault="0074534D" w:rsidP="00682940"/>
    <w:p w14:paraId="1742B3BA" w14:textId="77777777" w:rsidR="0074534D" w:rsidRPr="00244E44" w:rsidRDefault="0074534D" w:rsidP="0074534D"/>
    <w:p w14:paraId="74F59E64" w14:textId="77777777" w:rsidR="0074534D" w:rsidRPr="00244E44" w:rsidRDefault="0074534D" w:rsidP="0074534D"/>
    <w:p w14:paraId="0DCA4889" w14:textId="77777777" w:rsidR="0074534D" w:rsidRPr="00244E44" w:rsidRDefault="0074534D" w:rsidP="0074534D"/>
    <w:p w14:paraId="244D59F5" w14:textId="77777777" w:rsidR="0074534D" w:rsidRPr="00244E44" w:rsidRDefault="0074534D" w:rsidP="0074534D"/>
    <w:p w14:paraId="4680C998" w14:textId="77777777" w:rsidR="0074534D" w:rsidRPr="00244E44" w:rsidRDefault="0074534D" w:rsidP="0074534D"/>
    <w:p w14:paraId="55C2B1E5" w14:textId="77777777" w:rsidR="0074534D" w:rsidRPr="00244E44" w:rsidRDefault="0074534D" w:rsidP="0074534D"/>
    <w:p w14:paraId="292F8AB0" w14:textId="77777777" w:rsidR="0074534D" w:rsidRPr="00244E44" w:rsidRDefault="0074534D" w:rsidP="0074534D"/>
    <w:p w14:paraId="1FE85C61" w14:textId="77777777" w:rsidR="0074534D" w:rsidRPr="00244E44" w:rsidRDefault="0074534D" w:rsidP="0074534D"/>
    <w:p w14:paraId="302CB1EE" w14:textId="77777777" w:rsidR="0074534D" w:rsidRPr="00244E44" w:rsidRDefault="0074534D" w:rsidP="0074534D"/>
    <w:p w14:paraId="3DB2D63F" w14:textId="77777777" w:rsidR="0074534D" w:rsidRPr="00244E44" w:rsidRDefault="0074534D" w:rsidP="0074534D">
      <w:pPr>
        <w:tabs>
          <w:tab w:val="left" w:pos="6900"/>
        </w:tabs>
      </w:pPr>
      <w:r w:rsidRPr="00244E44">
        <w:tab/>
      </w:r>
    </w:p>
    <w:p w14:paraId="10D2001D" w14:textId="77777777" w:rsidR="000524F7" w:rsidRPr="00244E44" w:rsidRDefault="0074534D" w:rsidP="0074534D">
      <w:pPr>
        <w:tabs>
          <w:tab w:val="left" w:pos="6900"/>
        </w:tabs>
        <w:sectPr w:rsidR="000524F7" w:rsidRPr="00244E44" w:rsidSect="008B05A5">
          <w:headerReference w:type="default" r:id="rId12"/>
          <w:type w:val="oddPage"/>
          <w:pgSz w:w="11906" w:h="16838" w:code="9"/>
          <w:pgMar w:top="1418" w:right="1134" w:bottom="1247" w:left="1588" w:header="567" w:footer="397" w:gutter="0"/>
          <w:cols w:space="720"/>
        </w:sectPr>
      </w:pPr>
      <w:r w:rsidRPr="00244E44">
        <w:tab/>
      </w:r>
    </w:p>
    <w:p w14:paraId="635B081D" w14:textId="1ED8CFC3" w:rsidR="00662016" w:rsidRPr="00244E44" w:rsidRDefault="004F3967" w:rsidP="00C0640E">
      <w:pPr>
        <w:pStyle w:val="berschrift1"/>
      </w:pPr>
      <w:bookmarkStart w:id="10" w:name="_Toc454811370"/>
      <w:r>
        <w:lastRenderedPageBreak/>
        <w:t>Einführung</w:t>
      </w:r>
      <w:bookmarkEnd w:id="10"/>
    </w:p>
    <w:p w14:paraId="62D3FAAD" w14:textId="35086A75" w:rsidR="004F3967" w:rsidRDefault="004F3967">
      <w:pPr>
        <w:spacing w:after="0" w:line="240" w:lineRule="auto"/>
        <w:jc w:val="left"/>
      </w:pPr>
      <w:r>
        <w:t xml:space="preserve">Ein Überblick über das Thema Business </w:t>
      </w:r>
      <w:proofErr w:type="spellStart"/>
      <w:r>
        <w:t>Process</w:t>
      </w:r>
      <w:proofErr w:type="spellEnd"/>
      <w:r>
        <w:t xml:space="preserve"> </w:t>
      </w:r>
      <w:proofErr w:type="spellStart"/>
      <w:r>
        <w:t>Modelling</w:t>
      </w:r>
      <w:proofErr w:type="spellEnd"/>
      <w:r>
        <w:t xml:space="preserve"> wird zunächst mittels W-Fragen vermittelt.</w:t>
      </w:r>
    </w:p>
    <w:p w14:paraId="1EE8D775" w14:textId="6C6FDAC4" w:rsidR="004F3967" w:rsidRPr="004F3967" w:rsidRDefault="004F3967" w:rsidP="004F3967">
      <w:pPr>
        <w:pStyle w:val="berschriftohneNummerierung"/>
        <w:rPr>
          <w:lang w:val="en-GB"/>
        </w:rPr>
      </w:pPr>
      <w:r w:rsidRPr="004F3967">
        <w:rPr>
          <w:lang w:val="en-GB"/>
        </w:rPr>
        <w:t xml:space="preserve">Was </w:t>
      </w:r>
      <w:proofErr w:type="spellStart"/>
      <w:r w:rsidRPr="004F3967">
        <w:rPr>
          <w:lang w:val="en-GB"/>
        </w:rPr>
        <w:t>ist</w:t>
      </w:r>
      <w:proofErr w:type="spellEnd"/>
      <w:r w:rsidRPr="004F3967">
        <w:rPr>
          <w:lang w:val="en-GB"/>
        </w:rPr>
        <w:t xml:space="preserve"> Business Process Modelling</w:t>
      </w:r>
      <w:r w:rsidRPr="004F3967">
        <w:rPr>
          <w:lang w:val="en-GB"/>
        </w:rPr>
        <w:t>?</w:t>
      </w:r>
    </w:p>
    <w:p w14:paraId="1A287E87" w14:textId="556AFCCA" w:rsidR="004F3967" w:rsidRDefault="008465B4" w:rsidP="004F3967">
      <w:r w:rsidRPr="008465B4">
        <w:rPr>
          <w:lang w:val="en-GB"/>
        </w:rPr>
        <w:t xml:space="preserve">“Business process management includes concepts methods, and techniques to support the design, administration, configuration, enactment, and analysis of business processes.” </w:t>
      </w:r>
      <w:r>
        <w:t>(</w:t>
      </w:r>
      <w:proofErr w:type="spellStart"/>
      <w:r>
        <w:t>Weske</w:t>
      </w:r>
      <w:proofErr w:type="spellEnd"/>
      <w:r>
        <w:t>, 2012</w:t>
      </w:r>
      <w:r w:rsidRPr="001B1E6E">
        <w:t>)</w:t>
      </w:r>
    </w:p>
    <w:p w14:paraId="0470BABC" w14:textId="75948248" w:rsidR="008465B4" w:rsidRDefault="008465B4" w:rsidP="008465B4">
      <w:pPr>
        <w:pStyle w:val="berschriftohneNummerierung"/>
        <w:rPr>
          <w:lang w:val="en-GB"/>
        </w:rPr>
      </w:pPr>
      <w:proofErr w:type="spellStart"/>
      <w:r w:rsidRPr="008465B4">
        <w:rPr>
          <w:lang w:val="en-GB"/>
        </w:rPr>
        <w:t>Wer</w:t>
      </w:r>
      <w:proofErr w:type="spellEnd"/>
      <w:r w:rsidRPr="008465B4">
        <w:rPr>
          <w:lang w:val="en-GB"/>
        </w:rPr>
        <w:t xml:space="preserve"> </w:t>
      </w:r>
      <w:proofErr w:type="spellStart"/>
      <w:r w:rsidRPr="008465B4">
        <w:rPr>
          <w:lang w:val="en-GB"/>
        </w:rPr>
        <w:t>benutzt</w:t>
      </w:r>
      <w:proofErr w:type="spellEnd"/>
      <w:r w:rsidRPr="008465B4">
        <w:rPr>
          <w:lang w:val="en-GB"/>
        </w:rPr>
        <w:t xml:space="preserve"> Business Process Modelling und Business Process Management?</w:t>
      </w:r>
    </w:p>
    <w:p w14:paraId="5D57064E" w14:textId="045DA620" w:rsidR="008465B4" w:rsidRDefault="008465B4" w:rsidP="008465B4">
      <w:r w:rsidRPr="00C05AD8">
        <w:t xml:space="preserve">Generell sollte jedes </w:t>
      </w:r>
      <w:r>
        <w:t xml:space="preserve">größere </w:t>
      </w:r>
      <w:r w:rsidRPr="00C05AD8">
        <w:t>Unternehmen seine Business Proz</w:t>
      </w:r>
      <w:r w:rsidRPr="00EB5EDD">
        <w:t>esse kennen und diese mit bestim</w:t>
      </w:r>
      <w:r>
        <w:t>mten Methoden darstellen können, um für dauerhafte Produktivitätssteigerungen zu sorgen</w:t>
      </w:r>
    </w:p>
    <w:p w14:paraId="17BAC1DD" w14:textId="0AA804E4" w:rsidR="008465B4" w:rsidRDefault="008465B4" w:rsidP="008465B4">
      <w:pPr>
        <w:pStyle w:val="berschriftohneNummerierung"/>
      </w:pPr>
      <w:r>
        <w:t xml:space="preserve">Wofür benutzt man Business </w:t>
      </w:r>
      <w:proofErr w:type="spellStart"/>
      <w:r>
        <w:t>Process</w:t>
      </w:r>
      <w:proofErr w:type="spellEnd"/>
      <w:r>
        <w:t xml:space="preserve"> </w:t>
      </w:r>
      <w:proofErr w:type="spellStart"/>
      <w:r>
        <w:t>Modelling</w:t>
      </w:r>
      <w:proofErr w:type="spellEnd"/>
      <w:r>
        <w:t>?</w:t>
      </w:r>
    </w:p>
    <w:p w14:paraId="6AD04AE2" w14:textId="47D1B727" w:rsidR="008465B4" w:rsidRDefault="008465B4" w:rsidP="008465B4">
      <w:r>
        <w:t>Mit diesen Modellierungstechniken versucht man die jetzige Situation und die aktuellen Prozesse in einem Unternehmen darzustellen. Hierbei versucht man Fehler und Schwächen aufzudecken und diese zu beheben. Dadurch versucht man das Unternehmen dauerhaft produktiver zu machen und dadurch konkurrenzfähiger.</w:t>
      </w:r>
    </w:p>
    <w:p w14:paraId="283B8363" w14:textId="2CA19005" w:rsidR="008465B4" w:rsidRDefault="008465B4" w:rsidP="008465B4">
      <w:pPr>
        <w:pStyle w:val="berschriftohneNummerierung"/>
      </w:pPr>
      <w:r>
        <w:t xml:space="preserve">Wie wird Business </w:t>
      </w:r>
      <w:proofErr w:type="spellStart"/>
      <w:r>
        <w:t>Process</w:t>
      </w:r>
      <w:proofErr w:type="spellEnd"/>
      <w:r>
        <w:t xml:space="preserve"> </w:t>
      </w:r>
      <w:proofErr w:type="spellStart"/>
      <w:r>
        <w:t>Modelling</w:t>
      </w:r>
      <w:proofErr w:type="spellEnd"/>
      <w:r>
        <w:t xml:space="preserve"> angewendet?</w:t>
      </w:r>
    </w:p>
    <w:p w14:paraId="4D1EDABF" w14:textId="673BF4A4" w:rsidR="008465B4" w:rsidRPr="008465B4" w:rsidRDefault="008465B4" w:rsidP="008465B4">
      <w:r>
        <w:t>Zunächst entscheidet man was man genau modellieren will, denn je nach dem braucht man für bestimmte Modellierungen andere Techniken oder andere Software. Danach versucht man bestehende Prozesse mit dem As-</w:t>
      </w:r>
      <w:proofErr w:type="spellStart"/>
      <w:r>
        <w:t>is</w:t>
      </w:r>
      <w:proofErr w:type="spellEnd"/>
      <w:r>
        <w:t>-</w:t>
      </w:r>
      <w:proofErr w:type="spellStart"/>
      <w:r>
        <w:t>modelling</w:t>
      </w:r>
      <w:proofErr w:type="spellEnd"/>
      <w:r>
        <w:t xml:space="preserve"> zu erfassen und die Fehler und Schwächen dann im </w:t>
      </w:r>
      <w:proofErr w:type="spellStart"/>
      <w:proofErr w:type="gramStart"/>
      <w:r>
        <w:t>to-be</w:t>
      </w:r>
      <w:proofErr w:type="spellEnd"/>
      <w:proofErr w:type="gramEnd"/>
      <w:r>
        <w:t xml:space="preserve"> </w:t>
      </w:r>
      <w:proofErr w:type="spellStart"/>
      <w:r>
        <w:t>modelling</w:t>
      </w:r>
      <w:proofErr w:type="spellEnd"/>
      <w:r>
        <w:t xml:space="preserve"> auszubessern. Hierbei sind die Schritte Business </w:t>
      </w:r>
      <w:proofErr w:type="spellStart"/>
      <w:r>
        <w:t>Process</w:t>
      </w:r>
      <w:proofErr w:type="spellEnd"/>
      <w:r>
        <w:t xml:space="preserve"> </w:t>
      </w:r>
      <w:proofErr w:type="spellStart"/>
      <w:r>
        <w:t>Improvement</w:t>
      </w:r>
      <w:proofErr w:type="spellEnd"/>
      <w:r>
        <w:t xml:space="preserve"> und Implementation herausragend. Nach Abschluss einer Modellierung ist es wichtig diese Schritte kontinuierlich zu wiederholen, um für eine dauerhafte Verbesserung des Unternehmens zu sorgen</w:t>
      </w:r>
    </w:p>
    <w:p w14:paraId="09E2D7B9" w14:textId="7F08DFBC" w:rsidR="008C6011" w:rsidRPr="008465B4" w:rsidRDefault="008C6011">
      <w:pPr>
        <w:spacing w:after="0" w:line="240" w:lineRule="auto"/>
        <w:jc w:val="left"/>
      </w:pPr>
      <w:r w:rsidRPr="008465B4">
        <w:br w:type="page"/>
      </w:r>
    </w:p>
    <w:p w14:paraId="16B52466" w14:textId="77777777" w:rsidR="005B5DEF" w:rsidRPr="00244E44" w:rsidRDefault="00E63CF9" w:rsidP="005B5DEF">
      <w:pPr>
        <w:pStyle w:val="berschrift1"/>
      </w:pPr>
      <w:bookmarkStart w:id="11" w:name="_Toc511191246"/>
      <w:bookmarkStart w:id="12" w:name="_Toc454811371"/>
      <w:r w:rsidRPr="00244E44">
        <w:lastRenderedPageBreak/>
        <w:t>Modellierungstechniken</w:t>
      </w:r>
      <w:bookmarkEnd w:id="12"/>
    </w:p>
    <w:p w14:paraId="3E421BFF" w14:textId="442817D3" w:rsidR="00E63CF9" w:rsidRPr="00244E44" w:rsidRDefault="00674AE5" w:rsidP="00E63CF9">
      <w:r w:rsidRPr="00244E44">
        <w:t xml:space="preserve">Businessprozesse müssen sowohl im Management als auch auf der Seite jener die Businessprozesse implementieren verstanden werden. </w:t>
      </w:r>
      <w:r w:rsidR="003A74DF" w:rsidRPr="00244E44">
        <w:t xml:space="preserve">Bisher konnte sich keine Modellierungstechnik als Standard durchsetzen. Im Folgenden </w:t>
      </w:r>
      <w:r w:rsidR="0030585F">
        <w:t>werden die Grundzüge der Modellierungstechnik</w:t>
      </w:r>
      <w:r w:rsidR="003A74DF" w:rsidRPr="00244E44">
        <w:t xml:space="preserve"> Business </w:t>
      </w:r>
      <w:proofErr w:type="spellStart"/>
      <w:r w:rsidR="003A74DF" w:rsidRPr="00244E44">
        <w:t>Process</w:t>
      </w:r>
      <w:proofErr w:type="spellEnd"/>
      <w:r w:rsidR="003A74DF" w:rsidRPr="00244E44">
        <w:t xml:space="preserve"> </w:t>
      </w:r>
      <w:proofErr w:type="spellStart"/>
      <w:r w:rsidR="003A74DF" w:rsidRPr="00244E44">
        <w:t>Modelling</w:t>
      </w:r>
      <w:proofErr w:type="spellEnd"/>
      <w:r w:rsidR="003A74DF" w:rsidRPr="00244E44">
        <w:t xml:space="preserve"> </w:t>
      </w:r>
      <w:proofErr w:type="spellStart"/>
      <w:r w:rsidR="003A74DF" w:rsidRPr="00244E44">
        <w:t>and</w:t>
      </w:r>
      <w:proofErr w:type="spellEnd"/>
      <w:r w:rsidR="003A74DF" w:rsidRPr="00244E44">
        <w:t xml:space="preserve"> Notation (BPMN) </w:t>
      </w:r>
      <w:r w:rsidR="0030585F">
        <w:t xml:space="preserve">Version 1.x </w:t>
      </w:r>
      <w:r w:rsidR="003A74DF" w:rsidRPr="00244E44">
        <w:t>vorgestellt</w:t>
      </w:r>
    </w:p>
    <w:p w14:paraId="0938CF4B" w14:textId="77777777" w:rsidR="005B5DEF" w:rsidRPr="000B2B24" w:rsidRDefault="003A74DF" w:rsidP="005B5DEF">
      <w:pPr>
        <w:pStyle w:val="berschrift2"/>
        <w:rPr>
          <w:lang w:val="en-GB"/>
        </w:rPr>
      </w:pPr>
      <w:bookmarkStart w:id="13" w:name="_Toc454811372"/>
      <w:r w:rsidRPr="000B2B24">
        <w:rPr>
          <w:lang w:val="en-GB"/>
        </w:rPr>
        <w:t>Business Process Modelling and Notation (BPMN)</w:t>
      </w:r>
      <w:bookmarkEnd w:id="13"/>
    </w:p>
    <w:p w14:paraId="637538ED" w14:textId="5256CBB7" w:rsidR="003A74DF" w:rsidRPr="00244E44" w:rsidRDefault="00244E44" w:rsidP="003A74DF">
      <w:r>
        <w:t xml:space="preserve">BPMN ist der Versuch eine Standartnotation für Businessprozesse einzuführen. Zielsetzung von BPMN ist es eine </w:t>
      </w:r>
      <w:r w:rsidR="0000666F">
        <w:t xml:space="preserve">grafische </w:t>
      </w:r>
      <w:r>
        <w:t xml:space="preserve">Notation zu liefern, die von Analysten, welche Prozesse </w:t>
      </w:r>
      <w:r w:rsidR="00DD17BC">
        <w:t xml:space="preserve">modellieren, </w:t>
      </w:r>
      <w:r w:rsidR="008C6011">
        <w:t xml:space="preserve">über technische Entwickler, welche die Technologie zur Ausführung dieser Prozesse implementieren, </w:t>
      </w:r>
      <w:r w:rsidR="00DD17BC">
        <w:t xml:space="preserve">bis zu den </w:t>
      </w:r>
      <w:r w:rsidR="00716FED">
        <w:t>Verantwortliche</w:t>
      </w:r>
      <w:r w:rsidR="00266F53">
        <w:t>n</w:t>
      </w:r>
      <w:r w:rsidR="00716FED">
        <w:t xml:space="preserve">, welche die Prozesse managen und überwachen </w:t>
      </w:r>
      <w:r w:rsidR="008C6011">
        <w:t xml:space="preserve">genutzt werden kann </w:t>
      </w:r>
      <w:r w:rsidR="00716FED">
        <w:fldChar w:fldCharType="begin" w:fldLock="1"/>
      </w:r>
      <w:r w:rsidR="0021130B">
        <w:instrText>ADDIN CSL_CITATION { "citationItems" : [ { "id" : "ITEM-1", "itemData" : { "DOI" : "10.3727/000000006783982421", "ISBN" : "9780957292819", "ISSN" : "09636897", "PMID" : "17368169", "abstract" : "This paper is intended to provide a high-level overview and introduction to the Business Process Modeling Notation (BPMN). The context and general uses for BPMN will be provided as a supplement to the technical details defined by the BPMN 1.0 Specification, which has been recently completed and released to the public. The basics of the BPMN notation will be described\u2014that is, the types of graphical objects that comprise the notation and how they work together as part of a Business Process Diagram. Also discussed will be the different uses of BPMN, including how levels of precision affect what a modeler will include in a diagram. Finally, the value in using BPMN as a standard notation will be defined and the future of BPMN outlined.", "author" : [ { "dropping-particle" : "", "family" : "White", "given" : "Stephen a", "non-dropping-particle" : "", "parse-names" : false, "suffix" : "" } ], "container-title" : "BPTrends", "id" : "ITEM-1", "issued" : { "date-parts" : [ [ "2004" ] ] }, "page" : "1-11", "title" : "Introduction to BPMN", "type" : "article-journal" }, "uris" : [ "http://www.mendeley.com/documents/?uuid=f57aae2d-74fe-486a-a513-0ee8299ea556" ] } ], "mendeley" : { "formattedCitation" : "(White, 2004)", "plainTextFormattedCitation" : "(White, 2004)", "previouslyFormattedCitation" : "(White, 2004)" }, "properties" : { "noteIndex" : 0 }, "schema" : "https://github.com/citation-style-language/schema/raw/master/csl-citation.json" }</w:instrText>
      </w:r>
      <w:r w:rsidR="00716FED">
        <w:fldChar w:fldCharType="separate"/>
      </w:r>
      <w:r w:rsidR="00716FED" w:rsidRPr="00716FED">
        <w:rPr>
          <w:noProof/>
        </w:rPr>
        <w:t>(White, 2004)</w:t>
      </w:r>
      <w:r w:rsidR="00716FED">
        <w:fldChar w:fldCharType="end"/>
      </w:r>
      <w:r w:rsidR="00716FED">
        <w:t xml:space="preserve">. BPMN soll eine Brücke zwischen Prozessdesign und </w:t>
      </w:r>
      <w:proofErr w:type="spellStart"/>
      <w:r w:rsidR="00716FED">
        <w:t>Prozessimplementation</w:t>
      </w:r>
      <w:proofErr w:type="spellEnd"/>
      <w:r w:rsidR="00716FED">
        <w:t xml:space="preserve"> darstellen.</w:t>
      </w:r>
    </w:p>
    <w:p w14:paraId="2315BD48" w14:textId="77777777" w:rsidR="0000666F" w:rsidRDefault="0000666F" w:rsidP="0000666F">
      <w:pPr>
        <w:pStyle w:val="berschrift3"/>
      </w:pPr>
      <w:bookmarkStart w:id="14" w:name="_Toc454811373"/>
      <w:r>
        <w:t>BPMN Grundlagen</w:t>
      </w:r>
      <w:bookmarkEnd w:id="14"/>
    </w:p>
    <w:p w14:paraId="140B3D30" w14:textId="26FD2D2E" w:rsidR="0021130B" w:rsidRPr="0000666F" w:rsidRDefault="0000666F" w:rsidP="0000666F">
      <w:r>
        <w:t xml:space="preserve">Bei der Wahl der grafischen Elemente wurde darauf geachtet bereits vertraut aussehende Elemente aus </w:t>
      </w:r>
      <w:r w:rsidR="00266F53">
        <w:t>bereits bekannten Modellierungstechniken (z.</w:t>
      </w:r>
      <w:r w:rsidR="00266F53" w:rsidRPr="00266F53">
        <w:rPr>
          <w:w w:val="50"/>
        </w:rPr>
        <w:t> </w:t>
      </w:r>
      <w:r w:rsidR="00266F53">
        <w:t xml:space="preserve">B. </w:t>
      </w:r>
      <w:proofErr w:type="spellStart"/>
      <w:r w:rsidR="00266F53">
        <w:t>Flowchart</w:t>
      </w:r>
      <w:proofErr w:type="spellEnd"/>
      <w:r w:rsidR="00266F53">
        <w:t xml:space="preserve"> Diagramme)</w:t>
      </w:r>
      <w:r w:rsidR="00616B4C">
        <w:t xml:space="preserve"> </w:t>
      </w:r>
      <w:r w:rsidR="008C6011">
        <w:t>zu verwenden</w:t>
      </w:r>
      <w:r w:rsidR="00266F53">
        <w:t>. Zielsetzung ist einfach Diagramme zu erstellen, die aber die mögliche Komplexität von Businessprozessen handhaben können</w:t>
      </w:r>
      <w:r w:rsidR="0021130B">
        <w:t xml:space="preserve"> </w:t>
      </w:r>
      <w:r w:rsidR="0021130B">
        <w:fldChar w:fldCharType="begin" w:fldLock="1"/>
      </w:r>
      <w:r w:rsidR="0059534E">
        <w:instrText>ADDIN CSL_CITATION { "citationItems" : [ { "id" : "ITEM-1", "itemData" : { "DOI" : "10.3727/000000006783982421", "ISBN" : "9780957292819", "ISSN" : "09636897", "PMID" : "17368169", "abstract" : "This paper is intended to provide a high-level overview and introduction to the Business Process Modeling Notation (BPMN). The context and general uses for BPMN will be provided as a supplement to the technical details defined by the BPMN 1.0 Specification, which has been recently completed and released to the public. The basics of the BPMN notation will be described\u2014that is, the types of graphical objects that comprise the notation and how they work together as part of a Business Process Diagram. Also discussed will be the different uses of BPMN, including how levels of precision affect what a modeler will include in a diagram. Finally, the value in using BPMN as a standard notation will be defined and the future of BPMN outlined.", "author" : [ { "dropping-particle" : "", "family" : "White", "given" : "Stephen a", "non-dropping-particle" : "", "parse-names" : false, "suffix" : "" } ], "container-title" : "BPTrends", "id" : "ITEM-1", "issued" : { "date-parts" : [ [ "2004" ] ] }, "page" : "1-11", "title" : "Introduction to BPMN", "type" : "article-journal" }, "uris" : [ "http://www.mendeley.com/documents/?uuid=f57aae2d-74fe-486a-a513-0ee8299ea556" ] } ], "mendeley" : { "formattedCitation" : "(White, 2004)", "plainTextFormattedCitation" : "(White, 2004)", "previouslyFormattedCitation" : "(White, 2004)" }, "properties" : { "noteIndex" : 0 }, "schema" : "https://github.com/citation-style-language/schema/raw/master/csl-citation.json" }</w:instrText>
      </w:r>
      <w:r w:rsidR="0021130B">
        <w:fldChar w:fldCharType="separate"/>
      </w:r>
      <w:r w:rsidR="0021130B" w:rsidRPr="0021130B">
        <w:rPr>
          <w:noProof/>
        </w:rPr>
        <w:t>(White, 2004)</w:t>
      </w:r>
      <w:r w:rsidR="0021130B">
        <w:fldChar w:fldCharType="end"/>
      </w:r>
      <w:r w:rsidR="00266F53">
        <w:t>.</w:t>
      </w:r>
      <w:r w:rsidR="0021130B">
        <w:t xml:space="preserve"> BPMN lässt sich 4 Basis Elemente aufteilen.</w:t>
      </w:r>
      <w:r w:rsidR="00496E16">
        <w:t xml:space="preserve"> Diese sind </w:t>
      </w:r>
      <w:r w:rsidR="00496E16" w:rsidRPr="00EA6619">
        <w:rPr>
          <w:i/>
        </w:rPr>
        <w:t>Flow Objects</w:t>
      </w:r>
      <w:r w:rsidR="00496E16">
        <w:t xml:space="preserve">, </w:t>
      </w:r>
      <w:proofErr w:type="spellStart"/>
      <w:r w:rsidR="00496E16">
        <w:t>Connecting</w:t>
      </w:r>
      <w:proofErr w:type="spellEnd"/>
      <w:r w:rsidR="00496E16">
        <w:t xml:space="preserve"> </w:t>
      </w:r>
      <w:proofErr w:type="spellStart"/>
      <w:r w:rsidR="00496E16">
        <w:t>Object</w:t>
      </w:r>
      <w:proofErr w:type="spellEnd"/>
      <w:r w:rsidR="00EA6619">
        <w:t xml:space="preserve">, </w:t>
      </w:r>
      <w:proofErr w:type="spellStart"/>
      <w:r w:rsidR="00EA6619" w:rsidRPr="00EA6619">
        <w:rPr>
          <w:i/>
        </w:rPr>
        <w:t>Swimlanes</w:t>
      </w:r>
      <w:proofErr w:type="spellEnd"/>
      <w:r w:rsidR="00EA6619">
        <w:t xml:space="preserve"> und </w:t>
      </w:r>
      <w:proofErr w:type="spellStart"/>
      <w:r w:rsidR="00EA6619" w:rsidRPr="00EA6619">
        <w:rPr>
          <w:i/>
        </w:rPr>
        <w:t>Artifatcs</w:t>
      </w:r>
      <w:proofErr w:type="spellEnd"/>
      <w:r w:rsidR="00EA6619">
        <w:t xml:space="preserve"> </w:t>
      </w:r>
    </w:p>
    <w:p w14:paraId="0E371F9A" w14:textId="77777777" w:rsidR="0021130B" w:rsidRDefault="0021130B" w:rsidP="00640066">
      <w:pPr>
        <w:pStyle w:val="berschrift4"/>
      </w:pPr>
      <w:r>
        <w:t>Flow Objects</w:t>
      </w:r>
    </w:p>
    <w:p w14:paraId="73C3FD28" w14:textId="4818DD55" w:rsidR="0059534E" w:rsidRDefault="000E3B7B" w:rsidP="0021130B">
      <w:r>
        <w:t>Die drei Kernelemente</w:t>
      </w:r>
      <w:r w:rsidR="00E91242">
        <w:t xml:space="preserve"> von BPMN sind die Flow Objects, zu sehen in Tab. 3.1</w:t>
      </w:r>
      <w:r>
        <w:t xml:space="preserve"> </w:t>
      </w:r>
    </w:p>
    <w:p w14:paraId="40D3D9CC" w14:textId="77777777" w:rsidR="00DD17BC" w:rsidRDefault="00DD17BC" w:rsidP="0021130B"/>
    <w:p w14:paraId="1A57411A" w14:textId="37AE0195" w:rsidR="0059534E" w:rsidRPr="0059534E" w:rsidRDefault="0059534E" w:rsidP="0059534E">
      <w:pPr>
        <w:pStyle w:val="BeschriftungTabelle"/>
        <w:rPr>
          <w:lang w:val="en-GB"/>
        </w:rPr>
      </w:pPr>
      <w:r w:rsidRPr="0059534E">
        <w:rPr>
          <w:lang w:val="en-GB"/>
        </w:rPr>
        <w:t xml:space="preserve">Tab 3.1 Flow Objects, </w:t>
      </w:r>
      <w:proofErr w:type="spellStart"/>
      <w:r w:rsidRPr="0059534E">
        <w:rPr>
          <w:lang w:val="en-GB"/>
        </w:rPr>
        <w:t>entnommen</w:t>
      </w:r>
      <w:proofErr w:type="spellEnd"/>
      <w:r w:rsidRPr="0059534E">
        <w:rPr>
          <w:lang w:val="en-GB"/>
        </w:rPr>
        <w:t xml:space="preserve"> </w:t>
      </w:r>
      <w:proofErr w:type="spellStart"/>
      <w:r w:rsidRPr="0059534E">
        <w:rPr>
          <w:lang w:val="en-GB"/>
        </w:rPr>
        <w:t>aus</w:t>
      </w:r>
      <w:proofErr w:type="spellEnd"/>
      <w:r w:rsidRPr="0059534E">
        <w:rPr>
          <w:lang w:val="en-GB"/>
        </w:rPr>
        <w:t xml:space="preserve"> </w:t>
      </w:r>
      <w:r>
        <w:fldChar w:fldCharType="begin" w:fldLock="1"/>
      </w:r>
      <w:r w:rsidR="001E68C3">
        <w:rPr>
          <w:lang w:val="en-GB"/>
        </w:rPr>
        <w:instrText>ADDIN CSL_CITATION { "citationItems" : [ { "id" : "ITEM-1", "itemData" : { "DOI" : "10.3727/000000006783982421", "ISBN" : "9780957292819", "ISSN" : "09636897", "PMID" : "17368169", "abstract" : "This paper is intended to provide a high-level overview and introduction to the Business Process Modeling Notation (BPMN). The context and general uses for BPMN will be provided as a supplement to the technical details defined by the BPMN 1.0 Specification, which has been recently completed and released to the public. The basics of the BPMN notation will be described\u2014that is, the types of graphical objects that comprise the notation and how they work together as part of a Business Process Diagram. Also discussed will be the different uses of BPMN, including how levels of precision affect what a modeler will include in a diagram. Finally, the value in using BPMN as a standard notation will be defined and the future of BPMN outlined.", "author" : [ { "dropping-particle" : "", "family" : "White", "given" : "Stephen a", "non-dropping-particle" : "", "parse-names" : false, "suffix" : "" } ], "container-title" : "BPTrends", "id" : "ITEM-1", "issued" : { "date-parts" : [ [ "2004" ] ] }, "page" : "1-11", "title" : "Introduction to BPMN", "type" : "article-journal" }, "uris" : [ "http://www.mendeley.com/documents/?uuid=f57aae2d-74fe-486a-a513-0ee8299ea556" ] } ], "mendeley" : { "formattedCitation" : "(White, 2004)", "plainTextFormattedCitation" : "(White, 2004)", "previouslyFormattedCitation" : "(White, 2004)" }, "properties" : { "noteIndex" : 0 }, "schema" : "https://github.com/citation-style-language/schema/raw/master/csl-citation.json" }</w:instrText>
      </w:r>
      <w:r>
        <w:fldChar w:fldCharType="separate"/>
      </w:r>
      <w:r w:rsidRPr="0059534E">
        <w:rPr>
          <w:noProof/>
          <w:lang w:val="en-GB"/>
        </w:rPr>
        <w:t>(White, 2004)</w:t>
      </w:r>
      <w:r>
        <w:fldChar w:fldCharType="end"/>
      </w:r>
    </w:p>
    <w:tbl>
      <w:tblPr>
        <w:tblW w:w="91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29"/>
        <w:gridCol w:w="5380"/>
        <w:gridCol w:w="2330"/>
      </w:tblGrid>
      <w:tr w:rsidR="00331D01" w:rsidRPr="00D74703" w14:paraId="29D3C8D3" w14:textId="77777777" w:rsidTr="00496E16">
        <w:tc>
          <w:tcPr>
            <w:tcW w:w="1485" w:type="dxa"/>
            <w:shd w:val="clear" w:color="auto" w:fill="D9D9D9"/>
          </w:tcPr>
          <w:p w14:paraId="20693BB1" w14:textId="77777777" w:rsidR="0059534E" w:rsidRPr="00D74703" w:rsidRDefault="00331D01" w:rsidP="00EA6619">
            <w:pPr>
              <w:pStyle w:val="Tabellenberschrift"/>
            </w:pPr>
            <w:r>
              <w:t>Flow Objects</w:t>
            </w:r>
          </w:p>
        </w:tc>
        <w:tc>
          <w:tcPr>
            <w:tcW w:w="5670" w:type="dxa"/>
            <w:shd w:val="clear" w:color="auto" w:fill="D9D9D9"/>
          </w:tcPr>
          <w:p w14:paraId="0023C674" w14:textId="77777777" w:rsidR="0059534E" w:rsidRPr="00D74703" w:rsidRDefault="00DD17BC" w:rsidP="00EA6619">
            <w:pPr>
              <w:pStyle w:val="Tabellenberschrift"/>
            </w:pPr>
            <w:r>
              <w:t>Beschreibung</w:t>
            </w:r>
          </w:p>
        </w:tc>
        <w:tc>
          <w:tcPr>
            <w:tcW w:w="1984" w:type="dxa"/>
            <w:shd w:val="clear" w:color="auto" w:fill="D9D9D9"/>
          </w:tcPr>
          <w:p w14:paraId="7780F8C0" w14:textId="77777777" w:rsidR="0059534E" w:rsidRPr="00D74703" w:rsidRDefault="00DD17BC" w:rsidP="00331D01">
            <w:pPr>
              <w:pStyle w:val="Tabellenberschrift"/>
              <w:jc w:val="center"/>
            </w:pPr>
            <w:r>
              <w:t>Abbildung</w:t>
            </w:r>
          </w:p>
        </w:tc>
      </w:tr>
      <w:tr w:rsidR="00331D01" w:rsidRPr="00D74703" w14:paraId="4C74E80D" w14:textId="77777777" w:rsidTr="00496E16">
        <w:tc>
          <w:tcPr>
            <w:tcW w:w="1485" w:type="dxa"/>
          </w:tcPr>
          <w:p w14:paraId="3CCC1E3E" w14:textId="77777777" w:rsidR="00331D01" w:rsidRPr="00D74703" w:rsidRDefault="00331D01" w:rsidP="00EA6619">
            <w:pPr>
              <w:pStyle w:val="Tabellentext"/>
            </w:pPr>
            <w:r>
              <w:t>Event</w:t>
            </w:r>
          </w:p>
        </w:tc>
        <w:tc>
          <w:tcPr>
            <w:tcW w:w="5670" w:type="dxa"/>
          </w:tcPr>
          <w:p w14:paraId="7DB11752" w14:textId="15DF1395" w:rsidR="0059534E" w:rsidRPr="00D74703" w:rsidRDefault="00331D01" w:rsidP="004574A6">
            <w:pPr>
              <w:pStyle w:val="Tabellentext"/>
            </w:pPr>
            <w:r>
              <w:t>Ein Ereignis, welches während eines Prozesses auftritt. Beeinflusst den Fluss</w:t>
            </w:r>
            <w:r w:rsidR="00DD17BC">
              <w:t xml:space="preserve"> des Prozesses. Haben einen Auslöser oder eine Auswirkung. Es gibt die drei Basistypen </w:t>
            </w:r>
            <w:r w:rsidR="004574A6">
              <w:t>Start</w:t>
            </w:r>
            <w:r w:rsidR="002F2F95">
              <w:t>(links), Intermediate (Mitte)</w:t>
            </w:r>
            <w:r w:rsidR="004574A6">
              <w:t>, End</w:t>
            </w:r>
            <w:r w:rsidR="002F2F95">
              <w:t>(rechts).</w:t>
            </w:r>
          </w:p>
        </w:tc>
        <w:tc>
          <w:tcPr>
            <w:tcW w:w="1984" w:type="dxa"/>
          </w:tcPr>
          <w:p w14:paraId="0DD8AD16" w14:textId="629E9127" w:rsidR="0059534E" w:rsidRPr="00D74703" w:rsidRDefault="002F2F95" w:rsidP="00EA6619">
            <w:pPr>
              <w:pStyle w:val="Tabellentext"/>
            </w:pPr>
            <w:r>
              <w:object w:dxaOrig="2460" w:dyaOrig="795" w14:anchorId="738AEA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09.5pt;height:35.25pt" o:ole="">
                  <v:imagedata r:id="rId13" o:title=""/>
                </v:shape>
                <o:OLEObject Type="Embed" ProgID="PBrush" ShapeID="_x0000_i1041" DrawAspect="Content" ObjectID="_1528553280" r:id="rId14"/>
              </w:object>
            </w:r>
          </w:p>
        </w:tc>
      </w:tr>
      <w:tr w:rsidR="00496E16" w:rsidRPr="00D74703" w14:paraId="7C804D6A" w14:textId="77777777" w:rsidTr="00496E16">
        <w:tc>
          <w:tcPr>
            <w:tcW w:w="1485" w:type="dxa"/>
          </w:tcPr>
          <w:p w14:paraId="3BF72A5E" w14:textId="77777777" w:rsidR="00331D01" w:rsidRDefault="00331D01" w:rsidP="00EA6619">
            <w:pPr>
              <w:pStyle w:val="Tabellentext"/>
            </w:pPr>
            <w:proofErr w:type="spellStart"/>
            <w:r>
              <w:t>Activity</w:t>
            </w:r>
            <w:proofErr w:type="spellEnd"/>
          </w:p>
        </w:tc>
        <w:tc>
          <w:tcPr>
            <w:tcW w:w="5670" w:type="dxa"/>
          </w:tcPr>
          <w:p w14:paraId="1421245A" w14:textId="11CA0B51" w:rsidR="00331D01" w:rsidRPr="00D74703" w:rsidRDefault="004574A6" w:rsidP="00A700CA">
            <w:pPr>
              <w:pStyle w:val="Tabellentext"/>
            </w:pPr>
            <w:r>
              <w:t xml:space="preserve">Beschreibt eine Tätigkeit, die im Prozess auszuführen ist. Kann </w:t>
            </w:r>
            <w:r w:rsidR="00C1347B">
              <w:t xml:space="preserve">Atomar (Task) </w:t>
            </w:r>
            <w:r>
              <w:t xml:space="preserve">oder zusammengesetzt </w:t>
            </w:r>
            <w:r w:rsidR="00C1347B">
              <w:t>(Sub</w:t>
            </w:r>
            <w:r w:rsidR="00A700CA">
              <w:t>-</w:t>
            </w:r>
            <w:proofErr w:type="spellStart"/>
            <w:r w:rsidR="00A700CA">
              <w:t>P</w:t>
            </w:r>
            <w:r w:rsidR="00C1347B">
              <w:t>rocess</w:t>
            </w:r>
            <w:proofErr w:type="spellEnd"/>
            <w:r w:rsidR="00C1347B">
              <w:t xml:space="preserve">) </w:t>
            </w:r>
            <w:r>
              <w:t>sein</w:t>
            </w:r>
            <w:r w:rsidR="00C1347B">
              <w:t xml:space="preserve">. </w:t>
            </w:r>
            <w:r w:rsidR="002F2F95">
              <w:t>Ein Sub</w:t>
            </w:r>
            <w:r w:rsidR="00A700CA">
              <w:t>-</w:t>
            </w:r>
            <w:proofErr w:type="spellStart"/>
            <w:r w:rsidR="00A700CA">
              <w:t>P</w:t>
            </w:r>
            <w:r w:rsidR="002F2F95">
              <w:t>rocess</w:t>
            </w:r>
            <w:proofErr w:type="spellEnd"/>
            <w:r w:rsidR="00C1347B">
              <w:t xml:space="preserve"> </w:t>
            </w:r>
            <w:r w:rsidR="002F2F95">
              <w:t>ist</w:t>
            </w:r>
            <w:r w:rsidR="00C1347B">
              <w:t xml:space="preserve"> mit einem Plussymbol gekennzeichnet.</w:t>
            </w:r>
          </w:p>
        </w:tc>
        <w:tc>
          <w:tcPr>
            <w:tcW w:w="1984" w:type="dxa"/>
          </w:tcPr>
          <w:p w14:paraId="567C601E" w14:textId="2FD11262" w:rsidR="00331D01" w:rsidRPr="00D74703" w:rsidRDefault="00C1347B" w:rsidP="00A700CA">
            <w:pPr>
              <w:pStyle w:val="Tabellentext"/>
            </w:pPr>
            <w:r>
              <w:t>Siehe Anhang Abb. 3.</w:t>
            </w:r>
            <w:r w:rsidR="00A700CA">
              <w:t>1</w:t>
            </w:r>
          </w:p>
        </w:tc>
      </w:tr>
      <w:tr w:rsidR="00496E16" w:rsidRPr="00D74703" w14:paraId="0BEBB1A0" w14:textId="77777777" w:rsidTr="00496E16">
        <w:tc>
          <w:tcPr>
            <w:tcW w:w="1485" w:type="dxa"/>
          </w:tcPr>
          <w:p w14:paraId="6126D8A3" w14:textId="77777777" w:rsidR="00331D01" w:rsidRDefault="00331D01" w:rsidP="00EA6619">
            <w:pPr>
              <w:pStyle w:val="Tabellentext"/>
            </w:pPr>
            <w:r>
              <w:t>Gateway</w:t>
            </w:r>
          </w:p>
        </w:tc>
        <w:tc>
          <w:tcPr>
            <w:tcW w:w="5670" w:type="dxa"/>
          </w:tcPr>
          <w:p w14:paraId="2A51CC3E" w14:textId="1AB52A5D" w:rsidR="00331D01" w:rsidRPr="00D74703" w:rsidRDefault="00C1347B" w:rsidP="00EA6619">
            <w:pPr>
              <w:pStyle w:val="Tabellentext"/>
            </w:pPr>
            <w:r>
              <w:t>Teilt bzw. fügt den Kon</w:t>
            </w:r>
            <w:r w:rsidR="00401A97">
              <w:t>trollfluss zusammen. Es können logische Operationen (AND; OR, XOR) oder Events zur Entscheidungstreffung eingesetzt werden</w:t>
            </w:r>
          </w:p>
        </w:tc>
        <w:tc>
          <w:tcPr>
            <w:tcW w:w="1984" w:type="dxa"/>
          </w:tcPr>
          <w:p w14:paraId="1F153700" w14:textId="14643E99" w:rsidR="00331D01" w:rsidRPr="00D74703" w:rsidRDefault="00401A97" w:rsidP="00A700CA">
            <w:pPr>
              <w:pStyle w:val="Tabellentext"/>
            </w:pPr>
            <w:r>
              <w:t>Siehe Anhang Abb. 3.</w:t>
            </w:r>
            <w:r w:rsidR="00A700CA">
              <w:t>2</w:t>
            </w:r>
          </w:p>
        </w:tc>
      </w:tr>
    </w:tbl>
    <w:p w14:paraId="2081B984" w14:textId="52D45217" w:rsidR="00401A97" w:rsidRDefault="00401A97" w:rsidP="00640066">
      <w:pPr>
        <w:pStyle w:val="berschrift4"/>
      </w:pPr>
      <w:proofErr w:type="spellStart"/>
      <w:r>
        <w:t>Connecting</w:t>
      </w:r>
      <w:proofErr w:type="spellEnd"/>
      <w:r>
        <w:t xml:space="preserve"> Objects </w:t>
      </w:r>
    </w:p>
    <w:p w14:paraId="225EF8B6" w14:textId="034E145D" w:rsidR="00E91242" w:rsidRPr="00E91242" w:rsidRDefault="00E91242" w:rsidP="00E91242">
      <w:pPr>
        <w:rPr>
          <w:lang w:val="en-GB"/>
        </w:rPr>
      </w:pPr>
      <w:r w:rsidRPr="00E91242">
        <w:rPr>
          <w:lang w:val="en-GB"/>
        </w:rPr>
        <w:t xml:space="preserve">Connecting Objects </w:t>
      </w:r>
      <w:proofErr w:type="spellStart"/>
      <w:r w:rsidRPr="00E91242">
        <w:rPr>
          <w:lang w:val="en-GB"/>
        </w:rPr>
        <w:t>verbinden</w:t>
      </w:r>
      <w:proofErr w:type="spellEnd"/>
      <w:r w:rsidRPr="00E91242">
        <w:rPr>
          <w:lang w:val="en-GB"/>
        </w:rPr>
        <w:t xml:space="preserve"> Flow Objects </w:t>
      </w:r>
      <w:proofErr w:type="spellStart"/>
      <w:r w:rsidRPr="00E91242">
        <w:rPr>
          <w:lang w:val="en-GB"/>
        </w:rPr>
        <w:t>miteinander</w:t>
      </w:r>
      <w:proofErr w:type="spellEnd"/>
      <w:r w:rsidRPr="00E91242">
        <w:rPr>
          <w:lang w:val="en-GB"/>
        </w:rPr>
        <w:t xml:space="preserve">, </w:t>
      </w:r>
      <w:proofErr w:type="spellStart"/>
      <w:r w:rsidRPr="00E91242">
        <w:rPr>
          <w:lang w:val="en-GB"/>
        </w:rPr>
        <w:t>zu</w:t>
      </w:r>
      <w:proofErr w:type="spellEnd"/>
      <w:r w:rsidRPr="00E91242">
        <w:rPr>
          <w:lang w:val="en-GB"/>
        </w:rPr>
        <w:t xml:space="preserve"> </w:t>
      </w:r>
      <w:proofErr w:type="spellStart"/>
      <w:r w:rsidRPr="00E91242">
        <w:rPr>
          <w:lang w:val="en-GB"/>
        </w:rPr>
        <w:t>sehen</w:t>
      </w:r>
      <w:proofErr w:type="spellEnd"/>
      <w:r w:rsidRPr="00E91242">
        <w:rPr>
          <w:lang w:val="en-GB"/>
        </w:rPr>
        <w:t xml:space="preserve"> in Tab 3.2</w:t>
      </w:r>
    </w:p>
    <w:p w14:paraId="1C278DC3" w14:textId="77777777" w:rsidR="00E91242" w:rsidRPr="00E91242" w:rsidRDefault="00E91242" w:rsidP="00E91242">
      <w:pPr>
        <w:rPr>
          <w:lang w:val="en-GB"/>
        </w:rPr>
      </w:pPr>
    </w:p>
    <w:p w14:paraId="30782D78" w14:textId="458493F4" w:rsidR="00E91242" w:rsidRPr="001E68C3" w:rsidRDefault="00E91242" w:rsidP="00E91242">
      <w:pPr>
        <w:pStyle w:val="BeschriftungTabelle"/>
        <w:rPr>
          <w:lang w:val="en-GB"/>
        </w:rPr>
      </w:pPr>
      <w:r w:rsidRPr="001E68C3">
        <w:rPr>
          <w:lang w:val="en-GB"/>
        </w:rPr>
        <w:t xml:space="preserve">Tab 3.2 Connecting Objects, </w:t>
      </w:r>
      <w:proofErr w:type="spellStart"/>
      <w:r w:rsidRPr="001E68C3">
        <w:rPr>
          <w:lang w:val="en-GB"/>
        </w:rPr>
        <w:t>entnommen</w:t>
      </w:r>
      <w:proofErr w:type="spellEnd"/>
      <w:r w:rsidRPr="001E68C3">
        <w:rPr>
          <w:lang w:val="en-GB"/>
        </w:rPr>
        <w:t xml:space="preserve"> </w:t>
      </w:r>
      <w:proofErr w:type="spellStart"/>
      <w:r w:rsidRPr="001E68C3">
        <w:rPr>
          <w:lang w:val="en-GB"/>
        </w:rPr>
        <w:t>aus</w:t>
      </w:r>
      <w:proofErr w:type="spellEnd"/>
      <w:r w:rsidRPr="001E68C3">
        <w:rPr>
          <w:lang w:val="en-GB"/>
        </w:rPr>
        <w:t xml:space="preserve"> </w:t>
      </w:r>
      <w:r w:rsidRPr="00E91242">
        <w:fldChar w:fldCharType="begin" w:fldLock="1"/>
      </w:r>
      <w:r w:rsidR="001E68C3" w:rsidRPr="001E68C3">
        <w:rPr>
          <w:lang w:val="en-GB"/>
        </w:rPr>
        <w:instrText>ADDIN CSL_CITATION { "citationItems" : [ { "id" : "ITEM-1", "itemData" : { "DOI" : "10.3727/000000006783982421", "ISBN" : "9780957292819", "ISSN" : "09636897", "PMID" : "17368169", "abstract" : "This paper is intended to provide a high-level overview and introduction to the Business Process Modeling Notation (BPMN). The context and general uses for BPMN will be provided as a supplement to the technical details defined by the BPMN 1.0 Specification, which has been recently completed and released to the public. The basics of the BPMN notation will be described\u2014that is, the types of graphical objects that comprise the notation and how they work together as part of a Business Process Diagram. Also discussed will be the different uses of BPMN, including how levels of precision affect what a modeler will include in a diagram. Finally, the value in using BPMN as a standard notation will be defined and the future of BPMN outlined.", "author" : [ { "dropping-particle" : "", "family" : "White", "given" : "Stephen a", "non-dropping-particle" : "", "parse-names" : false, "suffix" : "" } ], "container-title" : "BPTrends", "id" : "ITEM-1", "issued" : { "date-parts" : [ [ "2004" ] ] }, "page" : "1-11", "title" : "Introduction to BPMN", "type" : "article-journal" }, "uris" : [ "http://www.mendeley.com/documents/?uuid=f57aae2d-74fe-486a-a513-0ee8299ea556" ] } ], "mendeley" : { "formattedCitation" : "(White, 2004)", "plainTextFormattedCitation" : "(White, 2004)", "previouslyFormattedCitation" : "(White, 2004)" }, "properties" : { "noteIndex" : 0 }, "schema" : "https://github.com/citation-style-language/schema/raw/master/csl-citation.json" }</w:instrText>
      </w:r>
      <w:r w:rsidRPr="00E91242">
        <w:fldChar w:fldCharType="separate"/>
      </w:r>
      <w:r w:rsidRPr="001E68C3">
        <w:rPr>
          <w:noProof/>
          <w:lang w:val="en-GB"/>
        </w:rPr>
        <w:t>(White, 2004)</w:t>
      </w:r>
      <w:r w:rsidRPr="00E91242">
        <w:fldChar w:fldCharType="end"/>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72"/>
        <w:gridCol w:w="4817"/>
        <w:gridCol w:w="2615"/>
      </w:tblGrid>
      <w:tr w:rsidR="00E91242" w:rsidRPr="00D74703" w14:paraId="6227C90E" w14:textId="77777777" w:rsidTr="00496E16">
        <w:tc>
          <w:tcPr>
            <w:tcW w:w="1768" w:type="dxa"/>
            <w:shd w:val="clear" w:color="auto" w:fill="D9D9D9"/>
          </w:tcPr>
          <w:p w14:paraId="0D7515C9" w14:textId="6D9D4288" w:rsidR="00E91242" w:rsidRPr="00D74703" w:rsidRDefault="00E91242" w:rsidP="00EA6619">
            <w:pPr>
              <w:pStyle w:val="Tabellenberschrift"/>
            </w:pPr>
            <w:proofErr w:type="spellStart"/>
            <w:r>
              <w:t>Connecting</w:t>
            </w:r>
            <w:proofErr w:type="spellEnd"/>
            <w:r>
              <w:t xml:space="preserve"> Objects</w:t>
            </w:r>
          </w:p>
        </w:tc>
        <w:tc>
          <w:tcPr>
            <w:tcW w:w="5245" w:type="dxa"/>
            <w:shd w:val="clear" w:color="auto" w:fill="D9D9D9"/>
          </w:tcPr>
          <w:p w14:paraId="5FD1748B" w14:textId="77777777" w:rsidR="00E91242" w:rsidRPr="00D74703" w:rsidRDefault="00E91242" w:rsidP="00EA6619">
            <w:pPr>
              <w:pStyle w:val="Tabellenberschrift"/>
            </w:pPr>
            <w:r>
              <w:t>Beschreibung</w:t>
            </w:r>
          </w:p>
        </w:tc>
        <w:tc>
          <w:tcPr>
            <w:tcW w:w="2091" w:type="dxa"/>
            <w:shd w:val="clear" w:color="auto" w:fill="D9D9D9"/>
          </w:tcPr>
          <w:p w14:paraId="0170DF01" w14:textId="77777777" w:rsidR="00E91242" w:rsidRPr="00D74703" w:rsidRDefault="00E91242" w:rsidP="00EA6619">
            <w:pPr>
              <w:pStyle w:val="Tabellenberschrift"/>
              <w:jc w:val="center"/>
            </w:pPr>
            <w:r>
              <w:t>Abbildung</w:t>
            </w:r>
          </w:p>
        </w:tc>
      </w:tr>
      <w:tr w:rsidR="00E91242" w:rsidRPr="00D74703" w14:paraId="0D514B16" w14:textId="77777777" w:rsidTr="00496E16">
        <w:tc>
          <w:tcPr>
            <w:tcW w:w="1768" w:type="dxa"/>
          </w:tcPr>
          <w:p w14:paraId="2B5917EC" w14:textId="7A488A98" w:rsidR="00E91242" w:rsidRPr="00D74703" w:rsidRDefault="00E91242" w:rsidP="00EA6619">
            <w:pPr>
              <w:pStyle w:val="Tabellentext"/>
            </w:pPr>
            <w:proofErr w:type="spellStart"/>
            <w:r>
              <w:t>S</w:t>
            </w:r>
            <w:r w:rsidR="00B77FCA">
              <w:t>e</w:t>
            </w:r>
            <w:r>
              <w:t>quence</w:t>
            </w:r>
            <w:proofErr w:type="spellEnd"/>
            <w:r>
              <w:t xml:space="preserve"> Flow</w:t>
            </w:r>
          </w:p>
        </w:tc>
        <w:tc>
          <w:tcPr>
            <w:tcW w:w="5245" w:type="dxa"/>
          </w:tcPr>
          <w:p w14:paraId="13F78504" w14:textId="024A1CC0" w:rsidR="00E91242" w:rsidRPr="00D74703" w:rsidRDefault="00496E16" w:rsidP="00EA6619">
            <w:pPr>
              <w:pStyle w:val="Tabellentext"/>
            </w:pPr>
            <w:r>
              <w:t>Verbindet Flow Objects miteinander. Mit der Pfeilrichtung wird dargestellt, in welcher Reihenfolge die Flow Objects ausgeführt werden.</w:t>
            </w:r>
          </w:p>
        </w:tc>
        <w:tc>
          <w:tcPr>
            <w:tcW w:w="2091" w:type="dxa"/>
          </w:tcPr>
          <w:p w14:paraId="19B69A7C" w14:textId="597C07F9" w:rsidR="00E91242" w:rsidRPr="00D74703" w:rsidRDefault="00B77FCA" w:rsidP="00EA6619">
            <w:pPr>
              <w:pStyle w:val="Tabellentext"/>
            </w:pPr>
            <w:r>
              <w:object w:dxaOrig="2295" w:dyaOrig="195" w14:anchorId="78AE8046">
                <v:shape id="_x0000_i1042" type="#_x0000_t75" style="width:114.75pt;height:9.75pt" o:ole="">
                  <v:imagedata r:id="rId15" o:title=""/>
                </v:shape>
                <o:OLEObject Type="Embed" ProgID="PBrush" ShapeID="_x0000_i1042" DrawAspect="Content" ObjectID="_1528553281" r:id="rId16"/>
              </w:object>
            </w:r>
          </w:p>
        </w:tc>
      </w:tr>
      <w:tr w:rsidR="00E91242" w:rsidRPr="00D74703" w14:paraId="0ACB03A7" w14:textId="77777777" w:rsidTr="00496E16">
        <w:tc>
          <w:tcPr>
            <w:tcW w:w="1768" w:type="dxa"/>
          </w:tcPr>
          <w:p w14:paraId="02BA3BC6" w14:textId="627EF9F4" w:rsidR="00E91242" w:rsidRDefault="00E91242" w:rsidP="00EA6619">
            <w:pPr>
              <w:pStyle w:val="Tabellentext"/>
            </w:pPr>
            <w:r>
              <w:t>Message Flow</w:t>
            </w:r>
          </w:p>
        </w:tc>
        <w:tc>
          <w:tcPr>
            <w:tcW w:w="5245" w:type="dxa"/>
          </w:tcPr>
          <w:p w14:paraId="3D93D7EC" w14:textId="3F57AB24" w:rsidR="00E91242" w:rsidRPr="00D74703" w:rsidRDefault="00496E16" w:rsidP="00EA6619">
            <w:pPr>
              <w:pStyle w:val="Tabellentext"/>
            </w:pPr>
            <w:r>
              <w:t>Beschreibt den Nachrichtenaustausch zweier Prozessteilnehmer</w:t>
            </w:r>
            <w:r w:rsidR="00E91242">
              <w:t>.</w:t>
            </w:r>
            <w:r>
              <w:t xml:space="preserve"> Diese werden in BPMN als Pools </w:t>
            </w:r>
            <w:r w:rsidR="00EA6619">
              <w:t xml:space="preserve">in </w:t>
            </w:r>
            <w:proofErr w:type="spellStart"/>
            <w:r w:rsidR="00EA6619">
              <w:t>Swimlanes</w:t>
            </w:r>
            <w:proofErr w:type="spellEnd"/>
            <w:r w:rsidR="00EA6619">
              <w:t xml:space="preserve"> </w:t>
            </w:r>
            <w:r>
              <w:t>dargestellt.</w:t>
            </w:r>
          </w:p>
        </w:tc>
        <w:tc>
          <w:tcPr>
            <w:tcW w:w="2091" w:type="dxa"/>
          </w:tcPr>
          <w:p w14:paraId="6BCF4D07" w14:textId="376D2BB3" w:rsidR="00E91242" w:rsidRPr="00D74703" w:rsidRDefault="00B77FCA" w:rsidP="00EA6619">
            <w:pPr>
              <w:pStyle w:val="Tabellentext"/>
            </w:pPr>
            <w:r>
              <w:object w:dxaOrig="2370" w:dyaOrig="195" w14:anchorId="3F6C43AD">
                <v:shape id="_x0000_i1043" type="#_x0000_t75" style="width:118.5pt;height:9.75pt" o:ole="">
                  <v:imagedata r:id="rId17" o:title=""/>
                </v:shape>
                <o:OLEObject Type="Embed" ProgID="PBrush" ShapeID="_x0000_i1043" DrawAspect="Content" ObjectID="_1528553282" r:id="rId18"/>
              </w:object>
            </w:r>
          </w:p>
        </w:tc>
      </w:tr>
      <w:tr w:rsidR="00E91242" w:rsidRPr="00D74703" w14:paraId="68789A80" w14:textId="77777777" w:rsidTr="00496E16">
        <w:tc>
          <w:tcPr>
            <w:tcW w:w="1768" w:type="dxa"/>
          </w:tcPr>
          <w:p w14:paraId="2957C5C2" w14:textId="6167FFFD" w:rsidR="00E91242" w:rsidRDefault="00496E16" w:rsidP="00EA6619">
            <w:pPr>
              <w:pStyle w:val="Tabellentext"/>
            </w:pPr>
            <w:proofErr w:type="spellStart"/>
            <w:r>
              <w:t>Association</w:t>
            </w:r>
            <w:proofErr w:type="spellEnd"/>
          </w:p>
        </w:tc>
        <w:tc>
          <w:tcPr>
            <w:tcW w:w="5245" w:type="dxa"/>
          </w:tcPr>
          <w:p w14:paraId="274A5DC6" w14:textId="12F13250" w:rsidR="00E91242" w:rsidRPr="00D74703" w:rsidRDefault="00EA6619" w:rsidP="00EA6619">
            <w:pPr>
              <w:pStyle w:val="Tabellentext"/>
            </w:pPr>
            <w:proofErr w:type="spellStart"/>
            <w:r w:rsidRPr="000B2B24">
              <w:rPr>
                <w:lang w:val="en-GB"/>
              </w:rPr>
              <w:t>Verbinden</w:t>
            </w:r>
            <w:proofErr w:type="spellEnd"/>
            <w:r w:rsidRPr="000B2B24">
              <w:rPr>
                <w:lang w:val="en-GB"/>
              </w:rPr>
              <w:t xml:space="preserve"> </w:t>
            </w:r>
            <w:proofErr w:type="spellStart"/>
            <w:r w:rsidRPr="000B2B24">
              <w:rPr>
                <w:lang w:val="en-GB"/>
              </w:rPr>
              <w:t>Artifacts</w:t>
            </w:r>
            <w:proofErr w:type="spellEnd"/>
            <w:r w:rsidRPr="000B2B24">
              <w:rPr>
                <w:lang w:val="en-GB"/>
              </w:rPr>
              <w:t xml:space="preserve"> </w:t>
            </w:r>
            <w:proofErr w:type="spellStart"/>
            <w:r w:rsidRPr="000B2B24">
              <w:rPr>
                <w:lang w:val="en-GB"/>
              </w:rPr>
              <w:t>mit</w:t>
            </w:r>
            <w:proofErr w:type="spellEnd"/>
            <w:r w:rsidRPr="000B2B24">
              <w:rPr>
                <w:lang w:val="en-GB"/>
              </w:rPr>
              <w:t xml:space="preserve"> Flow Objects. </w:t>
            </w:r>
            <w:r>
              <w:t xml:space="preserve">Werden benutzt um </w:t>
            </w:r>
            <w:proofErr w:type="spellStart"/>
            <w:r>
              <w:t>Eigabe</w:t>
            </w:r>
            <w:proofErr w:type="spellEnd"/>
            <w:r>
              <w:t xml:space="preserve"> und Ausgabe von </w:t>
            </w:r>
            <w:proofErr w:type="spellStart"/>
            <w:r>
              <w:t>Activities</w:t>
            </w:r>
            <w:proofErr w:type="spellEnd"/>
            <w:r>
              <w:t xml:space="preserve"> zu zeigen.</w:t>
            </w:r>
          </w:p>
        </w:tc>
        <w:tc>
          <w:tcPr>
            <w:tcW w:w="2091" w:type="dxa"/>
          </w:tcPr>
          <w:p w14:paraId="6AFC348B" w14:textId="5BD887F8" w:rsidR="00E91242" w:rsidRPr="00D74703" w:rsidRDefault="00B77FCA" w:rsidP="00EA6619">
            <w:pPr>
              <w:pStyle w:val="Tabellentext"/>
            </w:pPr>
            <w:r>
              <w:object w:dxaOrig="2475" w:dyaOrig="225" w14:anchorId="4060C7A9">
                <v:shape id="_x0000_i1044" type="#_x0000_t75" style="width:123.75pt;height:11.25pt" o:ole="">
                  <v:imagedata r:id="rId19" o:title=""/>
                </v:shape>
                <o:OLEObject Type="Embed" ProgID="PBrush" ShapeID="_x0000_i1044" DrawAspect="Content" ObjectID="_1528553283" r:id="rId20"/>
              </w:object>
            </w:r>
          </w:p>
        </w:tc>
      </w:tr>
    </w:tbl>
    <w:p w14:paraId="5B4DC534" w14:textId="03C88124" w:rsidR="00EA6619" w:rsidRDefault="00EA6619" w:rsidP="00640066">
      <w:pPr>
        <w:pStyle w:val="berschrift4"/>
      </w:pPr>
      <w:proofErr w:type="spellStart"/>
      <w:r>
        <w:t>Swimlanes</w:t>
      </w:r>
      <w:proofErr w:type="spellEnd"/>
    </w:p>
    <w:p w14:paraId="3E0EF242" w14:textId="4EFA62C2" w:rsidR="00EA6619" w:rsidRDefault="00205198" w:rsidP="00EA6619">
      <w:proofErr w:type="spellStart"/>
      <w:r>
        <w:t>Swimlanes</w:t>
      </w:r>
      <w:proofErr w:type="spellEnd"/>
      <w:r>
        <w:t xml:space="preserve"> dienen zur Gruppierung von Flow Objects. BPMN unterstützt die Arten </w:t>
      </w:r>
      <w:r w:rsidRPr="00205198">
        <w:rPr>
          <w:i/>
        </w:rPr>
        <w:t>Pool</w:t>
      </w:r>
      <w:r>
        <w:t xml:space="preserve"> und </w:t>
      </w:r>
      <w:r w:rsidRPr="00205198">
        <w:rPr>
          <w:i/>
        </w:rPr>
        <w:t>Lane</w:t>
      </w:r>
      <w:r>
        <w:t xml:space="preserve"> Zu sehen in Tab 3.3 </w:t>
      </w:r>
    </w:p>
    <w:p w14:paraId="139C6DD4" w14:textId="2C94B55C" w:rsidR="00205198" w:rsidRPr="000463DE" w:rsidRDefault="000463DE" w:rsidP="00205198">
      <w:pPr>
        <w:pStyle w:val="BeschriftungTabelle"/>
        <w:rPr>
          <w:lang w:val="en-GB"/>
        </w:rPr>
      </w:pPr>
      <w:r w:rsidRPr="000463DE">
        <w:rPr>
          <w:lang w:val="en-GB"/>
        </w:rPr>
        <w:t>Tab 3.4</w:t>
      </w:r>
      <w:r w:rsidR="00205198" w:rsidRPr="000463DE">
        <w:rPr>
          <w:lang w:val="en-GB"/>
        </w:rPr>
        <w:t xml:space="preserve"> Connecting Objects, </w:t>
      </w:r>
      <w:proofErr w:type="spellStart"/>
      <w:r w:rsidR="00205198" w:rsidRPr="000463DE">
        <w:rPr>
          <w:lang w:val="en-GB"/>
        </w:rPr>
        <w:t>entnommen</w:t>
      </w:r>
      <w:proofErr w:type="spellEnd"/>
      <w:r w:rsidR="00205198" w:rsidRPr="000463DE">
        <w:rPr>
          <w:lang w:val="en-GB"/>
        </w:rPr>
        <w:t xml:space="preserve"> </w:t>
      </w:r>
      <w:proofErr w:type="spellStart"/>
      <w:r w:rsidR="00205198" w:rsidRPr="000463DE">
        <w:rPr>
          <w:lang w:val="en-GB"/>
        </w:rPr>
        <w:t>aus</w:t>
      </w:r>
      <w:proofErr w:type="spellEnd"/>
      <w:r w:rsidR="00205198" w:rsidRPr="000463DE">
        <w:rPr>
          <w:lang w:val="en-GB"/>
        </w:rPr>
        <w:t xml:space="preserve"> </w:t>
      </w:r>
      <w:r w:rsidR="00205198" w:rsidRPr="00E91242">
        <w:fldChar w:fldCharType="begin" w:fldLock="1"/>
      </w:r>
      <w:r w:rsidR="001E68C3" w:rsidRPr="000463DE">
        <w:rPr>
          <w:lang w:val="en-GB"/>
        </w:rPr>
        <w:instrText>ADDIN CSL_CITATION { "citationItems" : [ { "id" : "ITEM-1", "itemData" : { "DOI" : "10.3727/000000006783982421", "ISBN" : "9780957292819", "ISSN" : "09636897", "PMID" : "17368169", "abstract" : "This paper is intended to provide a high-level overview and introduction to the Business Process Modeling Notation (BPMN). The context and general uses for BPMN will be provided as a supplement to the technical details defined by the BPMN 1.0 Specification, which has been recently completed and released to the public. The basics of the BPMN notation will be described\u2014that is, the types of graphical objects that comprise the notation and how they work together as part of a Business Process Diagram. Also discussed will be the different uses of BPMN, including how levels of precision affect what a modeler will include in a diagram. Finally, the value in using BPMN as a standard notation will be defined and the future of BPMN outlined.", "author" : [ { "dropping-particle" : "", "family" : "White", "given" : "Stephen a", "non-dropping-particle" : "", "parse-names" : false, "suffix" : "" } ], "container-title" : "BPTrends", "id" : "ITEM-1", "issued" : { "date-parts" : [ [ "2004" ] ] }, "page" : "1-11", "title" : "Introduction to BPMN", "type" : "article-journal" }, "uris" : [ "http://www.mendeley.com/documents/?uuid=f57aae2d-74fe-486a-a513-0ee8299ea556" ] } ], "mendeley" : { "formattedCitation" : "(White, 2004)", "plainTextFormattedCitation" : "(White, 2004)", "previouslyFormattedCitation" : "(White, 2004)" }, "properties" : { "noteIndex" : 0 }, "schema" : "https://github.com/citation-style-language/schema/raw/master/csl-citation.json" }</w:instrText>
      </w:r>
      <w:r w:rsidR="00205198" w:rsidRPr="00E91242">
        <w:fldChar w:fldCharType="separate"/>
      </w:r>
      <w:r w:rsidR="00205198" w:rsidRPr="000463DE">
        <w:rPr>
          <w:noProof/>
          <w:lang w:val="en-GB"/>
        </w:rPr>
        <w:t>(White, 2004)</w:t>
      </w:r>
      <w:r w:rsidR="00205198" w:rsidRPr="00E91242">
        <w:fldChar w:fldCharType="end"/>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68"/>
        <w:gridCol w:w="5245"/>
        <w:gridCol w:w="2091"/>
      </w:tblGrid>
      <w:tr w:rsidR="00205198" w:rsidRPr="00D74703" w14:paraId="23ADF5A5" w14:textId="77777777" w:rsidTr="00931A8C">
        <w:tc>
          <w:tcPr>
            <w:tcW w:w="1768" w:type="dxa"/>
            <w:shd w:val="clear" w:color="auto" w:fill="D9D9D9"/>
          </w:tcPr>
          <w:p w14:paraId="732E2A24" w14:textId="2268D826" w:rsidR="00205198" w:rsidRPr="00D74703" w:rsidRDefault="00BC2A4E" w:rsidP="00931A8C">
            <w:pPr>
              <w:pStyle w:val="Tabellenberschrift"/>
            </w:pPr>
            <w:proofErr w:type="spellStart"/>
            <w:r>
              <w:t>Swimlanes</w:t>
            </w:r>
            <w:proofErr w:type="spellEnd"/>
          </w:p>
        </w:tc>
        <w:tc>
          <w:tcPr>
            <w:tcW w:w="5245" w:type="dxa"/>
            <w:shd w:val="clear" w:color="auto" w:fill="D9D9D9"/>
          </w:tcPr>
          <w:p w14:paraId="4D1395E6" w14:textId="77777777" w:rsidR="00205198" w:rsidRPr="00D74703" w:rsidRDefault="00205198" w:rsidP="00931A8C">
            <w:pPr>
              <w:pStyle w:val="Tabellenberschrift"/>
            </w:pPr>
            <w:r>
              <w:t>Beschreibung</w:t>
            </w:r>
          </w:p>
        </w:tc>
        <w:tc>
          <w:tcPr>
            <w:tcW w:w="2091" w:type="dxa"/>
            <w:shd w:val="clear" w:color="auto" w:fill="D9D9D9"/>
          </w:tcPr>
          <w:p w14:paraId="036A64E9" w14:textId="77777777" w:rsidR="00205198" w:rsidRPr="00D74703" w:rsidRDefault="00205198" w:rsidP="00931A8C">
            <w:pPr>
              <w:pStyle w:val="Tabellenberschrift"/>
              <w:jc w:val="center"/>
            </w:pPr>
            <w:r>
              <w:t>Abbildung</w:t>
            </w:r>
          </w:p>
        </w:tc>
      </w:tr>
      <w:tr w:rsidR="00205198" w:rsidRPr="00D74703" w14:paraId="30A8FD5A" w14:textId="77777777" w:rsidTr="00931A8C">
        <w:tc>
          <w:tcPr>
            <w:tcW w:w="1768" w:type="dxa"/>
          </w:tcPr>
          <w:p w14:paraId="63B57ADA" w14:textId="5E2ECE60" w:rsidR="00205198" w:rsidRPr="00D74703" w:rsidRDefault="00205198" w:rsidP="00931A8C">
            <w:pPr>
              <w:pStyle w:val="Tabellentext"/>
            </w:pPr>
            <w:r>
              <w:t>Pool</w:t>
            </w:r>
          </w:p>
        </w:tc>
        <w:tc>
          <w:tcPr>
            <w:tcW w:w="5245" w:type="dxa"/>
          </w:tcPr>
          <w:p w14:paraId="4436FB13" w14:textId="45EB3258" w:rsidR="00205198" w:rsidRPr="00D74703" w:rsidRDefault="00334C18" w:rsidP="0030585F">
            <w:pPr>
              <w:pStyle w:val="Tabellentext"/>
            </w:pPr>
            <w:r>
              <w:t>Repräsentiert einen Teilnehmer eines</w:t>
            </w:r>
            <w:r w:rsidR="00E70CDF">
              <w:t xml:space="preserve"> Prozesses. Kann zur Abgrenzung von </w:t>
            </w:r>
            <w:proofErr w:type="spellStart"/>
            <w:r w:rsidR="00E70CDF">
              <w:t>Activities</w:t>
            </w:r>
            <w:proofErr w:type="spellEnd"/>
            <w:r w:rsidR="00E70CDF">
              <w:t xml:space="preserve"> anderer Pools verwendet werden, siehe </w:t>
            </w:r>
            <w:r w:rsidR="0030585F">
              <w:t>B2B</w:t>
            </w:r>
            <w:r w:rsidR="00E70CDF">
              <w:t xml:space="preserve"> </w:t>
            </w:r>
            <w:proofErr w:type="spellStart"/>
            <w:r w:rsidR="0030585F">
              <w:t>Processes</w:t>
            </w:r>
            <w:proofErr w:type="spellEnd"/>
            <w:r w:rsidR="00E70CDF">
              <w:t xml:space="preserve">. </w:t>
            </w:r>
            <w:r w:rsidR="0008792D">
              <w:t xml:space="preserve">Verknüpfungen von zwei </w:t>
            </w:r>
            <w:proofErr w:type="spellStart"/>
            <w:r w:rsidR="0008792D">
              <w:t>Activities</w:t>
            </w:r>
            <w:proofErr w:type="spellEnd"/>
            <w:r w:rsidR="0008792D">
              <w:t xml:space="preserve"> zweier Pools erfolgt nur über Message </w:t>
            </w:r>
            <w:proofErr w:type="spellStart"/>
            <w:r w:rsidR="0008792D">
              <w:t>Flows</w:t>
            </w:r>
            <w:proofErr w:type="spellEnd"/>
            <w:r w:rsidR="00BC2A4E">
              <w:t>.</w:t>
            </w:r>
          </w:p>
        </w:tc>
        <w:tc>
          <w:tcPr>
            <w:tcW w:w="2091" w:type="dxa"/>
          </w:tcPr>
          <w:p w14:paraId="0C4AE7BD" w14:textId="7FFB356E" w:rsidR="00205198" w:rsidRPr="00D74703" w:rsidRDefault="00AD1366" w:rsidP="00931A8C">
            <w:pPr>
              <w:pStyle w:val="Tabellentext"/>
            </w:pPr>
            <w:r>
              <w:t>Siehe Anhang Abb. 3.</w:t>
            </w:r>
            <w:r w:rsidR="00C658B5">
              <w:t>3</w:t>
            </w:r>
          </w:p>
        </w:tc>
      </w:tr>
      <w:tr w:rsidR="00205198" w:rsidRPr="00D74703" w14:paraId="098F626C" w14:textId="77777777" w:rsidTr="00931A8C">
        <w:tc>
          <w:tcPr>
            <w:tcW w:w="1768" w:type="dxa"/>
          </w:tcPr>
          <w:p w14:paraId="5E0C284E" w14:textId="718DE199" w:rsidR="00205198" w:rsidRDefault="00334C18" w:rsidP="00931A8C">
            <w:pPr>
              <w:pStyle w:val="Tabellentext"/>
            </w:pPr>
            <w:r>
              <w:t>Lane</w:t>
            </w:r>
          </w:p>
        </w:tc>
        <w:tc>
          <w:tcPr>
            <w:tcW w:w="5245" w:type="dxa"/>
          </w:tcPr>
          <w:p w14:paraId="13732489" w14:textId="1DDF013F" w:rsidR="00205198" w:rsidRPr="00D74703" w:rsidRDefault="004B544B" w:rsidP="00931A8C">
            <w:pPr>
              <w:pStyle w:val="Tabellentext"/>
            </w:pPr>
            <w:r>
              <w:t xml:space="preserve">Wird verwendet um Pools noch feiner zu gruppieren. </w:t>
            </w:r>
          </w:p>
        </w:tc>
        <w:tc>
          <w:tcPr>
            <w:tcW w:w="2091" w:type="dxa"/>
          </w:tcPr>
          <w:p w14:paraId="434D5A56" w14:textId="11C8C53B" w:rsidR="00205198" w:rsidRPr="00D74703" w:rsidRDefault="00C658B5" w:rsidP="00931A8C">
            <w:pPr>
              <w:pStyle w:val="Tabellentext"/>
            </w:pPr>
            <w:r>
              <w:t>Siehe Anhang Abb. 3.3</w:t>
            </w:r>
          </w:p>
        </w:tc>
      </w:tr>
    </w:tbl>
    <w:p w14:paraId="76AB8231" w14:textId="77777777" w:rsidR="00205198" w:rsidRPr="00EA6619" w:rsidRDefault="00205198" w:rsidP="00EA6619"/>
    <w:p w14:paraId="22310863" w14:textId="52DDAE2C" w:rsidR="004B544B" w:rsidRDefault="001C5C65" w:rsidP="00640066">
      <w:pPr>
        <w:pStyle w:val="berschrift4"/>
      </w:pPr>
      <w:proofErr w:type="spellStart"/>
      <w:r>
        <w:t>Artifacts</w:t>
      </w:r>
      <w:proofErr w:type="spellEnd"/>
    </w:p>
    <w:p w14:paraId="1D6FABDF" w14:textId="18694681" w:rsidR="001C5C65" w:rsidRDefault="0008792D" w:rsidP="001C5C65">
      <w:proofErr w:type="spellStart"/>
      <w:r>
        <w:t>Artifacts</w:t>
      </w:r>
      <w:proofErr w:type="spellEnd"/>
      <w:r>
        <w:t xml:space="preserve"> erlauben beim Modellieren ein wenig Flexibilitä</w:t>
      </w:r>
      <w:r w:rsidR="001E68C3">
        <w:t>t. Dies ermöglicht einen Einsatz in den verschiedensten Branchen (z.</w:t>
      </w:r>
      <w:r w:rsidR="001E68C3" w:rsidRPr="00266F53">
        <w:rPr>
          <w:w w:val="50"/>
        </w:rPr>
        <w:t> </w:t>
      </w:r>
      <w:r w:rsidR="001E68C3">
        <w:t xml:space="preserve">B. Banken-, Versicherungsbranche) </w:t>
      </w:r>
      <w:r w:rsidR="001E68C3">
        <w:fldChar w:fldCharType="begin" w:fldLock="1"/>
      </w:r>
      <w:r w:rsidR="000463DE">
        <w:instrText>ADDIN CSL_CITATION { "citationItems" : [ { "id" : "ITEM-1", "itemData" : { "DOI" : "10.3727/000000006783982421", "ISBN" : "9780957292819", "ISSN" : "09636897", "PMID" : "17368169", "abstract" : "This paper is intended to provide a high-level overview and introduction to the Business Process Modeling Notation (BPMN). The context and general uses for BPMN will be provided as a supplement to the technical details defined by the BPMN 1.0 Specification, which has been recently completed and released to the public. The basics of the BPMN notation will be described\u2014that is, the types of graphical objects that comprise the notation and how they work together as part of a Business Process Diagram. Also discussed will be the different uses of BPMN, including how levels of precision affect what a modeler will include in a diagram. Finally, the value in using BPMN as a standard notation will be defined and the future of BPMN outlined.", "author" : [ { "dropping-particle" : "", "family" : "White", "given" : "Stephen a", "non-dropping-particle" : "", "parse-names" : false, "suffix" : "" } ], "container-title" : "BPTrends", "id" : "ITEM-1", "issued" : { "date-parts" : [ [ "2004" ] ] }, "page" : "1-11", "title" : "Introduction to BPMN", "type" : "article-journal" }, "uris" : [ "http://www.mendeley.com/documents/?uuid=f57aae2d-74fe-486a-a513-0ee8299ea556" ] } ], "mendeley" : { "formattedCitation" : "(White, 2004)", "plainTextFormattedCitation" : "(White, 2004)", "previouslyFormattedCitation" : "(White, 2004)" }, "properties" : { "noteIndex" : 0 }, "schema" : "https://github.com/citation-style-language/schema/raw/master/csl-citation.json" }</w:instrText>
      </w:r>
      <w:r w:rsidR="001E68C3">
        <w:fldChar w:fldCharType="separate"/>
      </w:r>
      <w:r w:rsidR="001E68C3" w:rsidRPr="001E68C3">
        <w:rPr>
          <w:noProof/>
        </w:rPr>
        <w:t>(White, 2004)</w:t>
      </w:r>
      <w:r w:rsidR="001E68C3">
        <w:fldChar w:fldCharType="end"/>
      </w:r>
      <w:r w:rsidR="001E68C3">
        <w:t xml:space="preserve">. Es ist ebenfalls möglich neue </w:t>
      </w:r>
      <w:proofErr w:type="spellStart"/>
      <w:r w:rsidR="001E68C3">
        <w:t>Artifacts</w:t>
      </w:r>
      <w:proofErr w:type="spellEnd"/>
      <w:r w:rsidR="001E68C3">
        <w:t xml:space="preserve"> einzuführen, wenn dies erforderlich ist. </w:t>
      </w:r>
      <w:r w:rsidR="000463DE">
        <w:t xml:space="preserve"> In Tab 3.4 sind drei Beispiele zu sehen</w:t>
      </w:r>
    </w:p>
    <w:p w14:paraId="7D29E00C" w14:textId="77777777" w:rsidR="000463DE" w:rsidRPr="000463DE" w:rsidRDefault="000463DE" w:rsidP="000463DE">
      <w:pPr>
        <w:pStyle w:val="BeschriftungTabelle"/>
      </w:pPr>
      <w:r w:rsidRPr="000463DE">
        <w:t xml:space="preserve">Tab 3.4 </w:t>
      </w:r>
      <w:proofErr w:type="spellStart"/>
      <w:r w:rsidRPr="000463DE">
        <w:t>Connecting</w:t>
      </w:r>
      <w:proofErr w:type="spellEnd"/>
      <w:r w:rsidRPr="000463DE">
        <w:t xml:space="preserve"> Objects, entnommen aus </w:t>
      </w:r>
      <w:r w:rsidRPr="00E91242">
        <w:fldChar w:fldCharType="begin" w:fldLock="1"/>
      </w:r>
      <w:r w:rsidRPr="000463DE">
        <w:instrText>ADDIN CSL_CITATION { "citationItems" : [ { "id" : "ITEM-1", "itemData" : { "DOI" : "10.3727/000000006783982421", "ISBN" : "9780957292819", "ISSN" : "09636897", "PMID" : "17368169", "abstract" : "This paper is intended to provide a high-level overview and introduction to the Business Process Modeling Notation (BPMN). The context and general uses for BPMN will be provided as a supplement to the technical details defined by the BPMN 1.0 Specification, which has been recently completed and released to the public. The basics of the BPMN notation will be described\u2014that is, the types of graphical objects that comprise the notation and how they work together as part of a Business Process Diagram. Also discussed will be the different uses of BPMN, including how levels of precision affect what a modeler will include in a diagram. Finally, the value in using BPMN as a standard notation will be defined and the future of BPMN outlined.", "author" : [ { "dropping-particle" : "", "family" : "White", "given" : "Stephen a", "non-dropping-particle" : "", "parse-names" : false, "suffix" : "" } ], "container-title" : "BPTrends", "id" : "ITEM-1", "issued" : { "date-parts" : [ [ "2004" ] ] }, "page" : "1-11", "title" : "Introduction to BPMN", "type" : "article-journal" }, "uris" : [ "http://www.mendeley.com/documents/?uuid=f57aae2d-74fe-486a-a513-0ee8299ea556" ] } ], "mendeley" : { "formattedCitation" : "(White, 2004)", "plainTextFormattedCitation" : "(White, 2004)", "previouslyFormattedCitation" : "(White, 2004)" }, "properties" : { "noteIndex" : 0 }, "schema" : "https://github.com/citation-style-language/schema/raw/master/csl-citation.json" }</w:instrText>
      </w:r>
      <w:r w:rsidRPr="00E91242">
        <w:fldChar w:fldCharType="separate"/>
      </w:r>
      <w:r w:rsidRPr="000463DE">
        <w:rPr>
          <w:noProof/>
        </w:rPr>
        <w:t>(White, 2004)</w:t>
      </w:r>
      <w:r w:rsidRPr="00E91242">
        <w:fldChar w:fldCharType="end"/>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68"/>
        <w:gridCol w:w="5245"/>
        <w:gridCol w:w="2091"/>
      </w:tblGrid>
      <w:tr w:rsidR="000463DE" w:rsidRPr="00D74703" w14:paraId="1D92E247" w14:textId="77777777" w:rsidTr="00931A8C">
        <w:tc>
          <w:tcPr>
            <w:tcW w:w="1768" w:type="dxa"/>
            <w:shd w:val="clear" w:color="auto" w:fill="D9D9D9"/>
          </w:tcPr>
          <w:p w14:paraId="4A852BD0" w14:textId="6C5C45D8" w:rsidR="000463DE" w:rsidRPr="00D74703" w:rsidRDefault="00BC2A4E" w:rsidP="00931A8C">
            <w:pPr>
              <w:pStyle w:val="Tabellenberschrift"/>
            </w:pPr>
            <w:proofErr w:type="spellStart"/>
            <w:r>
              <w:t>Artifacts</w:t>
            </w:r>
            <w:proofErr w:type="spellEnd"/>
          </w:p>
        </w:tc>
        <w:tc>
          <w:tcPr>
            <w:tcW w:w="5245" w:type="dxa"/>
            <w:shd w:val="clear" w:color="auto" w:fill="D9D9D9"/>
          </w:tcPr>
          <w:p w14:paraId="71EEA35A" w14:textId="77777777" w:rsidR="000463DE" w:rsidRPr="00D74703" w:rsidRDefault="000463DE" w:rsidP="00931A8C">
            <w:pPr>
              <w:pStyle w:val="Tabellenberschrift"/>
            </w:pPr>
            <w:r>
              <w:t>Beschreibung</w:t>
            </w:r>
          </w:p>
        </w:tc>
        <w:tc>
          <w:tcPr>
            <w:tcW w:w="2091" w:type="dxa"/>
            <w:shd w:val="clear" w:color="auto" w:fill="D9D9D9"/>
          </w:tcPr>
          <w:p w14:paraId="6AFD96E6" w14:textId="77777777" w:rsidR="000463DE" w:rsidRPr="00D74703" w:rsidRDefault="000463DE" w:rsidP="00931A8C">
            <w:pPr>
              <w:pStyle w:val="Tabellenberschrift"/>
              <w:jc w:val="center"/>
            </w:pPr>
            <w:r>
              <w:t>Abbildung</w:t>
            </w:r>
          </w:p>
        </w:tc>
      </w:tr>
      <w:tr w:rsidR="000463DE" w:rsidRPr="00D74703" w14:paraId="77619457" w14:textId="77777777" w:rsidTr="00931A8C">
        <w:tc>
          <w:tcPr>
            <w:tcW w:w="1768" w:type="dxa"/>
          </w:tcPr>
          <w:p w14:paraId="26FF86DA" w14:textId="1003F3EB" w:rsidR="000463DE" w:rsidRPr="00D74703" w:rsidRDefault="00BC2A4E" w:rsidP="00931A8C">
            <w:pPr>
              <w:pStyle w:val="Tabellentext"/>
            </w:pPr>
            <w:r>
              <w:t xml:space="preserve">Data </w:t>
            </w:r>
            <w:proofErr w:type="spellStart"/>
            <w:r>
              <w:t>Object</w:t>
            </w:r>
            <w:proofErr w:type="spellEnd"/>
          </w:p>
        </w:tc>
        <w:tc>
          <w:tcPr>
            <w:tcW w:w="5245" w:type="dxa"/>
          </w:tcPr>
          <w:p w14:paraId="33E5107E" w14:textId="3F653669" w:rsidR="000463DE" w:rsidRPr="00D74703" w:rsidRDefault="00BC2A4E" w:rsidP="00931A8C">
            <w:pPr>
              <w:pStyle w:val="Tabellentext"/>
            </w:pPr>
            <w:r>
              <w:t xml:space="preserve">Mit Data Objects kann dargestellt werden, welche Daten eine </w:t>
            </w:r>
            <w:proofErr w:type="spellStart"/>
            <w:r>
              <w:t>Activity</w:t>
            </w:r>
            <w:proofErr w:type="spellEnd"/>
            <w:r>
              <w:t xml:space="preserve"> benötigt oder erzeugt. Die Verbindung mit </w:t>
            </w:r>
            <w:proofErr w:type="spellStart"/>
            <w:r>
              <w:t>Activities</w:t>
            </w:r>
            <w:proofErr w:type="spellEnd"/>
            <w:r>
              <w:t xml:space="preserve"> erfolgt über </w:t>
            </w:r>
            <w:proofErr w:type="spellStart"/>
            <w:r>
              <w:t>Associations</w:t>
            </w:r>
            <w:proofErr w:type="spellEnd"/>
            <w:r>
              <w:t>.</w:t>
            </w:r>
          </w:p>
        </w:tc>
        <w:tc>
          <w:tcPr>
            <w:tcW w:w="2091" w:type="dxa"/>
          </w:tcPr>
          <w:p w14:paraId="75B68D8F" w14:textId="568BC6FB" w:rsidR="000463DE" w:rsidRPr="00D74703" w:rsidRDefault="00C658B5" w:rsidP="00931A8C">
            <w:pPr>
              <w:pStyle w:val="Tabellentext"/>
            </w:pPr>
            <w:r>
              <w:t>Siehe Anhang Abb. 3.4</w:t>
            </w:r>
          </w:p>
        </w:tc>
      </w:tr>
      <w:tr w:rsidR="000463DE" w:rsidRPr="00D74703" w14:paraId="704496AE" w14:textId="77777777" w:rsidTr="00931A8C">
        <w:tc>
          <w:tcPr>
            <w:tcW w:w="1768" w:type="dxa"/>
          </w:tcPr>
          <w:p w14:paraId="7584D54C" w14:textId="3073BD3F" w:rsidR="000463DE" w:rsidRDefault="00BC2A4E" w:rsidP="00931A8C">
            <w:pPr>
              <w:pStyle w:val="Tabellentext"/>
            </w:pPr>
            <w:r>
              <w:t>Group</w:t>
            </w:r>
          </w:p>
        </w:tc>
        <w:tc>
          <w:tcPr>
            <w:tcW w:w="5245" w:type="dxa"/>
          </w:tcPr>
          <w:p w14:paraId="03F7C304" w14:textId="4777A062" w:rsidR="000463DE" w:rsidRPr="00D74703" w:rsidRDefault="00BC2A4E" w:rsidP="00931A8C">
            <w:pPr>
              <w:pStyle w:val="Tabellentext"/>
            </w:pPr>
            <w:r>
              <w:t>Kann zur Dokumentation oder Analyse eingesetzt werden</w:t>
            </w:r>
            <w:r w:rsidR="000463DE">
              <w:t>.</w:t>
            </w:r>
            <w:r>
              <w:t xml:space="preserve"> Beeinflusst nicht den </w:t>
            </w:r>
            <w:proofErr w:type="spellStart"/>
            <w:r>
              <w:t>Sequenzflow</w:t>
            </w:r>
            <w:proofErr w:type="spellEnd"/>
            <w:r>
              <w:t>.</w:t>
            </w:r>
          </w:p>
        </w:tc>
        <w:tc>
          <w:tcPr>
            <w:tcW w:w="2091" w:type="dxa"/>
          </w:tcPr>
          <w:p w14:paraId="5301346A" w14:textId="42587C83" w:rsidR="000463DE" w:rsidRPr="00D74703" w:rsidRDefault="00C658B5" w:rsidP="00931A8C">
            <w:pPr>
              <w:pStyle w:val="Tabellentext"/>
            </w:pPr>
            <w:r>
              <w:t>Siehe Anhang Abb. 3.4</w:t>
            </w:r>
          </w:p>
        </w:tc>
      </w:tr>
      <w:tr w:rsidR="000463DE" w:rsidRPr="00D74703" w14:paraId="4B57B3DC" w14:textId="77777777" w:rsidTr="00931A8C">
        <w:tc>
          <w:tcPr>
            <w:tcW w:w="1768" w:type="dxa"/>
          </w:tcPr>
          <w:p w14:paraId="1BC03205" w14:textId="54E9E737" w:rsidR="000463DE" w:rsidRDefault="00BC2A4E" w:rsidP="00931A8C">
            <w:pPr>
              <w:pStyle w:val="Tabellentext"/>
            </w:pPr>
            <w:r>
              <w:t>Annotation</w:t>
            </w:r>
          </w:p>
        </w:tc>
        <w:tc>
          <w:tcPr>
            <w:tcW w:w="5245" w:type="dxa"/>
          </w:tcPr>
          <w:p w14:paraId="374BAAEE" w14:textId="0381688E" w:rsidR="000463DE" w:rsidRDefault="00640066" w:rsidP="00931A8C">
            <w:pPr>
              <w:pStyle w:val="Tabellentext"/>
            </w:pPr>
            <w:r>
              <w:t>Wird verwendet um dem Leser des Diagramms mehr Informationen über das modellierte zukommen zu lassen.</w:t>
            </w:r>
          </w:p>
        </w:tc>
        <w:tc>
          <w:tcPr>
            <w:tcW w:w="2091" w:type="dxa"/>
          </w:tcPr>
          <w:p w14:paraId="6CE94061" w14:textId="63D4C9F9" w:rsidR="000463DE" w:rsidRDefault="00C658B5" w:rsidP="00931A8C">
            <w:pPr>
              <w:pStyle w:val="Tabellentext"/>
            </w:pPr>
            <w:r>
              <w:t>Siehe Anhang Abb. 3.4</w:t>
            </w:r>
          </w:p>
        </w:tc>
      </w:tr>
    </w:tbl>
    <w:p w14:paraId="4373A8AE" w14:textId="1CFD5EF2" w:rsidR="000463DE" w:rsidRPr="001C5C65" w:rsidRDefault="000463DE" w:rsidP="001C5C65"/>
    <w:p w14:paraId="5F2A3619" w14:textId="794C2BCC" w:rsidR="00F3006C" w:rsidRDefault="00E5705B">
      <w:pPr>
        <w:pStyle w:val="berschrift3"/>
      </w:pPr>
      <w:bookmarkStart w:id="15" w:name="_Toc454811374"/>
      <w:r>
        <w:t>Verwendungszweck</w:t>
      </w:r>
      <w:bookmarkEnd w:id="15"/>
    </w:p>
    <w:p w14:paraId="7A39392D" w14:textId="2C56C97F" w:rsidR="00FB5517" w:rsidRDefault="00AD3A9A" w:rsidP="00E5705B">
      <w:r>
        <w:t xml:space="preserve">BPMN ist strikt auf die Modellierung von Businessprozessen ausgelegt. Dementsprechend lassen sich </w:t>
      </w:r>
      <w:r w:rsidR="00A61ADB">
        <w:t>z.</w:t>
      </w:r>
      <w:r w:rsidR="00A61ADB" w:rsidRPr="00266F53">
        <w:rPr>
          <w:w w:val="50"/>
        </w:rPr>
        <w:t> </w:t>
      </w:r>
      <w:r w:rsidR="00A61ADB">
        <w:t xml:space="preserve">B. keine Businessregeln modellieren </w:t>
      </w:r>
      <w:r w:rsidR="00A61ADB">
        <w:fldChar w:fldCharType="begin" w:fldLock="1"/>
      </w:r>
      <w:r w:rsidR="00816EE4">
        <w:instrText>ADDIN CSL_CITATION { "citationItems" : [ { "id" : "ITEM-1", "itemData" : { "DOI" : "10.1016/j.is.2009.02.006", "ISBN" : "6173381141", "ISSN" : "03064379", "abstract" : "Process modeling and rule modeling languages are both used to document organizational policies and procedures. To date, their synergies and overlap are under-researched. Understanding the relationship between the two modeling types would allow organizations to maximize synergies, avoid content duplication, and thus reduce their overall modeling effort. In this paper, we use the Bunge-Wand-Weber (BWW) representation theory to compare the representation capabilities of process and rule modeling languages. We perform a representational analysis of four rule modeling specifications: The Simple Rule Markup Language (SRML), the Semantic Web Rules Language (SWRL), the Production Rule Representation (PRR), and the Semantics of Business Vocabulary and Business Rules (SBVR) specification. We compare their BWW representation capabilities with those of four popular conceptual process modeling languages. In our analysis, we focus on the aspects of maximum ontological completeness and minimum ontological overlap. The outcome of this study shows that no single language is internally complete with respect to the BWW representation model. We also show that a combination of two languages, in particular SRML and BPMN, appears to be better suited for combined process and rule modeling than any of these modeling languages used independently. ?? 2009 Elsevier B.V. All rights reserved.", "author" : [ { "dropping-particle" : "", "family" : "Muehlen", "given" : "Michael", "non-dropping-particle" : "zur", "parse-names" : false, "suffix" : "" }, { "dropping-particle" : "", "family" : "Indulska", "given" : "Marta", "non-dropping-particle" : "", "parse-names" : false, "suffix" : "" } ], "container-title" : "Information Systems", "id" : "ITEM-1", "issue" : "4", "issued" : { "date-parts" : [ [ "2010" ] ] }, "page" : "379-390", "publisher" : "Elsevier", "title" : "Modeling languages for business processes and business rules: A representational analysis", "type" : "article-journal", "volume" : "35" }, "uris" : [ "http://www.mendeley.com/documents/?uuid=30c59d16-5de7-42a5-8a0e-65e8267a91f9" ] } ], "mendeley" : { "formattedCitation" : "(zur Muehlen &amp; Indulska, 2010)", "plainTextFormattedCitation" : "(zur Muehlen &amp; Indulska, 2010)", "previouslyFormattedCitation" : "(zur Muehlen &amp; Indulska, 2010)" }, "properties" : { "noteIndex" : 0 }, "schema" : "https://github.com/citation-style-language/schema/raw/master/csl-citation.json" }</w:instrText>
      </w:r>
      <w:r w:rsidR="00A61ADB">
        <w:fldChar w:fldCharType="separate"/>
      </w:r>
      <w:r w:rsidR="00A61ADB" w:rsidRPr="00A61ADB">
        <w:rPr>
          <w:noProof/>
        </w:rPr>
        <w:t>(zur Muehlen &amp; Indulska, 2010)</w:t>
      </w:r>
      <w:r w:rsidR="00A61ADB">
        <w:fldChar w:fldCharType="end"/>
      </w:r>
      <w:r w:rsidR="00A61ADB">
        <w:t xml:space="preserve">. </w:t>
      </w:r>
      <w:r w:rsidR="00D13992">
        <w:t>Auch lassen sich Geschäftsstrategien nicht modellieren</w:t>
      </w:r>
      <w:r w:rsidR="00816EE4">
        <w:t>. Für eine Verwendung in</w:t>
      </w:r>
      <w:r w:rsidR="00D13992">
        <w:t xml:space="preserve"> höheren </w:t>
      </w:r>
      <w:r w:rsidR="00816EE4">
        <w:t>Ebenen der Prozessmodellierung</w:t>
      </w:r>
      <w:r w:rsidR="00D13992">
        <w:t xml:space="preserve"> ist BPMN nicht geeignet. </w:t>
      </w:r>
      <w:r w:rsidR="00EE22EE">
        <w:t xml:space="preserve"> Die Stärke von BPMN ist,</w:t>
      </w:r>
      <w:r w:rsidR="00816EE4">
        <w:t xml:space="preserve"> dass modellierte Prozesse nach WS-</w:t>
      </w:r>
      <w:r w:rsidR="00EE22EE">
        <w:t>BPEL (</w:t>
      </w:r>
      <w:r w:rsidR="00816EE4">
        <w:t>Webservice-</w:t>
      </w:r>
      <w:r w:rsidR="00EE22EE">
        <w:t xml:space="preserve">Business </w:t>
      </w:r>
      <w:proofErr w:type="spellStart"/>
      <w:r w:rsidR="00EE22EE">
        <w:t>Process</w:t>
      </w:r>
      <w:proofErr w:type="spellEnd"/>
      <w:r w:rsidR="00EE22EE">
        <w:t xml:space="preserve"> </w:t>
      </w:r>
      <w:proofErr w:type="spellStart"/>
      <w:r w:rsidR="00EE22EE">
        <w:t>Execution</w:t>
      </w:r>
      <w:proofErr w:type="spellEnd"/>
      <w:r w:rsidR="00EE22EE">
        <w:t xml:space="preserve"> Language)</w:t>
      </w:r>
      <w:r w:rsidR="00816EE4">
        <w:t>,</w:t>
      </w:r>
      <w:r w:rsidR="00EE22EE">
        <w:t xml:space="preserve"> maschinell übersetzt werden </w:t>
      </w:r>
      <w:r w:rsidR="00816EE4">
        <w:fldChar w:fldCharType="begin" w:fldLock="1"/>
      </w:r>
      <w:r w:rsidR="00AD1366">
        <w:instrText>ADDIN CSL_CITATION { "citationItems" : [ { "id" : "ITEM-1", "itemData" : { "DOI" : "10.1016/j.csi.2011.06.002", "ISBN" : "09205489", "ISSN" : "09205489", "abstract" : "The Business Process Model and Notation (BPMN) is the de-facto standard for representing in a very expressive graphical way the processes occurring in virtually every kind of organization one can think of, from cuisine recipes to the Nobel Prize assignment process, incident management, e-mail voting systems, travel booking procedures, to name a few. In this work, we give an overview of BPMN and we present what are the links with other well-known machineries such as BPEL and XPDL. We give an assessment of how the OMG's BPMN standard is perceived and used by practitioners in everyday business process modeling chores. ?? 2011 Elsevier B.V.", "author" : [ { "dropping-particle" : "", "family" : "Chinosi", "given" : "Michele", "non-dropping-particle" : "", "parse-names" : false, "suffix" : "" }, { "dropping-particle" : "", "family" : "Trombetta", "given" : "Alberto", "non-dropping-particle" : "", "parse-names" : false, "suffix" : "" } ], "container-title" : "Computer Standards and Interfaces", "id" : "ITEM-1", "issue" : "1", "issued" : { "date-parts" : [ [ "2012" ] ] }, "page" : "124-134", "publisher" : "Elsevier B.V.", "title" : "BPMN: An introduction to the standard", "type" : "article-journal", "volume" : "34" }, "uris" : [ "http://www.mendeley.com/documents/?uuid=82e8a392-deaf-47e8-abc6-7c73386f3f86" ] } ], "mendeley" : { "formattedCitation" : "(Chinosi &amp; Trombetta, 2012)", "plainTextFormattedCitation" : "(Chinosi &amp; Trombetta, 2012)", "previouslyFormattedCitation" : "(Chinosi &amp; Trombetta, 2012)" }, "properties" : { "noteIndex" : 0 }, "schema" : "https://github.com/citation-style-language/schema/raw/master/csl-citation.json" }</w:instrText>
      </w:r>
      <w:r w:rsidR="00816EE4">
        <w:fldChar w:fldCharType="separate"/>
      </w:r>
      <w:r w:rsidR="00816EE4" w:rsidRPr="00816EE4">
        <w:rPr>
          <w:noProof/>
        </w:rPr>
        <w:t>(Chinosi &amp; Trombetta, 2012)</w:t>
      </w:r>
      <w:r w:rsidR="00816EE4">
        <w:fldChar w:fldCharType="end"/>
      </w:r>
      <w:r w:rsidR="00816EE4">
        <w:t xml:space="preserve"> </w:t>
      </w:r>
      <w:r w:rsidR="00EE22EE">
        <w:t xml:space="preserve">und damit zur </w:t>
      </w:r>
      <w:proofErr w:type="spellStart"/>
      <w:r w:rsidR="00EE22EE">
        <w:t>Pro</w:t>
      </w:r>
      <w:r w:rsidR="00816EE4">
        <w:t>zessimplementation</w:t>
      </w:r>
      <w:proofErr w:type="spellEnd"/>
      <w:r w:rsidR="00816EE4">
        <w:t xml:space="preserve"> durch Webservices eingesetzt werden</w:t>
      </w:r>
      <w:r w:rsidR="002D38AE">
        <w:t xml:space="preserve"> können</w:t>
      </w:r>
      <w:r w:rsidR="00816EE4">
        <w:t xml:space="preserve">. BPMN eignet sich also eher für Prozessmodellierungen </w:t>
      </w:r>
      <w:r w:rsidR="002D38AE">
        <w:t>auf niedriger Ebene, vor allem wenn diese durch Webservices implementiert werden sollen.</w:t>
      </w:r>
      <w:r w:rsidR="00DA643F">
        <w:t xml:space="preserve"> BPMN ist darauf ausgelegt sowohl interne, private Businessprozesse zu modellieren, als auch geschäftsübergreifende, </w:t>
      </w:r>
      <w:proofErr w:type="spellStart"/>
      <w:r w:rsidR="0030585F" w:rsidRPr="0030585F">
        <w:t>kollaborative</w:t>
      </w:r>
      <w:proofErr w:type="spellEnd"/>
      <w:r w:rsidR="0030585F">
        <w:t xml:space="preserve"> Businessprozesse (B2B) z.</w:t>
      </w:r>
      <w:r w:rsidR="0030585F" w:rsidRPr="00266F53">
        <w:rPr>
          <w:w w:val="50"/>
        </w:rPr>
        <w:t> </w:t>
      </w:r>
      <w:r w:rsidR="0030585F">
        <w:t>B. zwischen zwei Unternehmen. Ein simplifiziertes Beispiel ist bei Abb. 3.5 zu finden.</w:t>
      </w:r>
    </w:p>
    <w:p w14:paraId="1859F3A7" w14:textId="77777777" w:rsidR="00FB5517" w:rsidRDefault="00FB5517">
      <w:pPr>
        <w:spacing w:after="0" w:line="240" w:lineRule="auto"/>
        <w:jc w:val="left"/>
      </w:pPr>
      <w:r>
        <w:br w:type="page"/>
      </w:r>
    </w:p>
    <w:p w14:paraId="00015AF2" w14:textId="3E386E24" w:rsidR="00027EDA" w:rsidRDefault="00027EDA">
      <w:pPr>
        <w:pStyle w:val="berschrift1"/>
      </w:pPr>
      <w:bookmarkStart w:id="16" w:name="_Toc57457378"/>
      <w:bookmarkStart w:id="17" w:name="_Toc119117843"/>
      <w:bookmarkStart w:id="18" w:name="_Toc149700951"/>
      <w:bookmarkStart w:id="19" w:name="_Toc149701006"/>
      <w:bookmarkStart w:id="20" w:name="_Toc51063184"/>
      <w:bookmarkStart w:id="21" w:name="_Toc10599446"/>
      <w:bookmarkStart w:id="22" w:name="_Toc454811375"/>
      <w:proofErr w:type="gramStart"/>
      <w:r w:rsidRPr="00F56672">
        <w:lastRenderedPageBreak/>
        <w:t>As-</w:t>
      </w:r>
      <w:proofErr w:type="spellStart"/>
      <w:r w:rsidRPr="00F56672">
        <w:t>is</w:t>
      </w:r>
      <w:proofErr w:type="spellEnd"/>
      <w:proofErr w:type="gramEnd"/>
      <w:r w:rsidRPr="00F56672">
        <w:t xml:space="preserve"> Modeling</w:t>
      </w:r>
      <w:bookmarkEnd w:id="22"/>
    </w:p>
    <w:p w14:paraId="7A93272F" w14:textId="7E4C68FC" w:rsidR="00027EDA" w:rsidRDefault="00027EDA" w:rsidP="00027EDA">
      <w:pPr>
        <w:spacing w:after="200" w:line="276" w:lineRule="auto"/>
        <w:rPr>
          <w:szCs w:val="22"/>
          <w:lang w:eastAsia="en-US"/>
        </w:rPr>
      </w:pPr>
      <w:r w:rsidRPr="00027EDA">
        <w:rPr>
          <w:szCs w:val="22"/>
          <w:lang w:eastAsia="en-US"/>
        </w:rPr>
        <w:t xml:space="preserve">Ein </w:t>
      </w:r>
      <w:proofErr w:type="gramStart"/>
      <w:r w:rsidRPr="00027EDA">
        <w:rPr>
          <w:szCs w:val="22"/>
          <w:lang w:eastAsia="en-US"/>
        </w:rPr>
        <w:t>„As-</w:t>
      </w:r>
      <w:proofErr w:type="spellStart"/>
      <w:r w:rsidRPr="00027EDA">
        <w:rPr>
          <w:szCs w:val="22"/>
          <w:lang w:eastAsia="en-US"/>
        </w:rPr>
        <w:t>is</w:t>
      </w:r>
      <w:proofErr w:type="spellEnd"/>
      <w:proofErr w:type="gramEnd"/>
      <w:r w:rsidRPr="00027EDA">
        <w:rPr>
          <w:szCs w:val="22"/>
          <w:lang w:eastAsia="en-US"/>
        </w:rPr>
        <w:t xml:space="preserve"> Model“ ist eine Näherung der Summe aller momentanen Prozesse, zum Beispiel eines Unternehmens, und setzt sich aus den Geschäftsprozessen und der Organisationstruktur zusammen</w:t>
      </w:r>
      <w:r w:rsidRPr="00027EDA">
        <w:rPr>
          <w:szCs w:val="22"/>
          <w:lang w:eastAsia="en-US"/>
        </w:rPr>
        <w:fldChar w:fldCharType="begin"/>
      </w:r>
      <w:r w:rsidRPr="00027EDA">
        <w:rPr>
          <w:szCs w:val="22"/>
          <w:lang w:eastAsia="en-US"/>
        </w:rPr>
        <w:instrText xml:space="preserve">CITATION Cas11 \l 1031 </w:instrText>
      </w:r>
      <w:r w:rsidRPr="00027EDA">
        <w:rPr>
          <w:szCs w:val="22"/>
          <w:lang w:eastAsia="en-US"/>
        </w:rPr>
        <w:fldChar w:fldCharType="separate"/>
      </w:r>
      <w:r w:rsidRPr="00027EDA">
        <w:rPr>
          <w:noProof/>
          <w:szCs w:val="22"/>
          <w:lang w:eastAsia="en-US"/>
        </w:rPr>
        <w:t xml:space="preserve"> (Castela, Zacraias, &amp; Tribolet, 2011)</w:t>
      </w:r>
      <w:r w:rsidRPr="00027EDA">
        <w:rPr>
          <w:szCs w:val="22"/>
          <w:lang w:eastAsia="en-US"/>
        </w:rPr>
        <w:fldChar w:fldCharType="end"/>
      </w:r>
      <w:r w:rsidRPr="00027EDA">
        <w:rPr>
          <w:szCs w:val="22"/>
          <w:lang w:eastAsia="en-US"/>
        </w:rPr>
        <w:t>. Es dient dazu einen Überblick über die Prozesse und damit die Struktur einer Organisation zu bekommen. Dies ist wichtig, da diese aus tausenden Prozessen bestehen können und da man so wesentlich besser Fehler oder Verbesserungspotenzial finden kann. Es ist der initiale Schritt des „</w:t>
      </w:r>
      <w:proofErr w:type="spellStart"/>
      <w:r w:rsidRPr="00027EDA">
        <w:rPr>
          <w:szCs w:val="22"/>
          <w:lang w:eastAsia="en-US"/>
        </w:rPr>
        <w:t>business</w:t>
      </w:r>
      <w:proofErr w:type="spellEnd"/>
      <w:r w:rsidRPr="00027EDA">
        <w:rPr>
          <w:szCs w:val="22"/>
          <w:lang w:eastAsia="en-US"/>
        </w:rPr>
        <w:t xml:space="preserve"> </w:t>
      </w:r>
      <w:proofErr w:type="spellStart"/>
      <w:r w:rsidRPr="00027EDA">
        <w:rPr>
          <w:szCs w:val="22"/>
          <w:lang w:eastAsia="en-US"/>
        </w:rPr>
        <w:t>process</w:t>
      </w:r>
      <w:proofErr w:type="spellEnd"/>
      <w:r w:rsidRPr="00027EDA">
        <w:rPr>
          <w:szCs w:val="22"/>
          <w:lang w:eastAsia="en-US"/>
        </w:rPr>
        <w:t xml:space="preserve"> </w:t>
      </w:r>
      <w:proofErr w:type="spellStart"/>
      <w:r w:rsidRPr="00027EDA">
        <w:rPr>
          <w:szCs w:val="22"/>
          <w:lang w:eastAsia="en-US"/>
        </w:rPr>
        <w:t>lifecycle</w:t>
      </w:r>
      <w:proofErr w:type="spellEnd"/>
      <w:r w:rsidRPr="00027EDA">
        <w:rPr>
          <w:szCs w:val="22"/>
          <w:lang w:eastAsia="en-US"/>
        </w:rPr>
        <w:t xml:space="preserve">“, die Evaluationsphase, mit dem dieser einsteigt und sich dann zyklisch wiederholt. </w:t>
      </w:r>
      <w:r w:rsidRPr="00027EDA">
        <w:rPr>
          <w:szCs w:val="22"/>
          <w:lang w:eastAsia="en-US"/>
        </w:rPr>
        <w:fldChar w:fldCharType="begin"/>
      </w:r>
      <w:r w:rsidRPr="00027EDA">
        <w:rPr>
          <w:szCs w:val="22"/>
          <w:lang w:eastAsia="en-US"/>
        </w:rPr>
        <w:instrText xml:space="preserve"> CITATION Wes07 \l 1031 </w:instrText>
      </w:r>
      <w:r w:rsidRPr="00027EDA">
        <w:rPr>
          <w:szCs w:val="22"/>
          <w:lang w:eastAsia="en-US"/>
        </w:rPr>
        <w:fldChar w:fldCharType="separate"/>
      </w:r>
      <w:r w:rsidRPr="00027EDA">
        <w:rPr>
          <w:noProof/>
          <w:szCs w:val="22"/>
          <w:lang w:eastAsia="en-US"/>
        </w:rPr>
        <w:t>(Weske , 2007)</w:t>
      </w:r>
      <w:r w:rsidRPr="00027EDA">
        <w:rPr>
          <w:szCs w:val="22"/>
          <w:lang w:eastAsia="en-US"/>
        </w:rPr>
        <w:fldChar w:fldCharType="end"/>
      </w:r>
    </w:p>
    <w:p w14:paraId="54647CD6" w14:textId="2273054F" w:rsidR="00027EDA" w:rsidRPr="00027EDA" w:rsidRDefault="00027EDA" w:rsidP="00027EDA">
      <w:pPr>
        <w:pStyle w:val="berschrift2"/>
        <w:rPr>
          <w:lang w:eastAsia="en-US"/>
        </w:rPr>
      </w:pPr>
      <w:bookmarkStart w:id="23" w:name="_Toc454811376"/>
      <w:r>
        <w:t>Modellierung</w:t>
      </w:r>
      <w:bookmarkEnd w:id="23"/>
    </w:p>
    <w:p w14:paraId="15E63CA3" w14:textId="61B9B6F1" w:rsidR="00027EDA" w:rsidRDefault="00027EDA" w:rsidP="00027EDA">
      <w:r>
        <w:t xml:space="preserve">Am Anfang jeder Modellierung eines </w:t>
      </w:r>
      <w:proofErr w:type="gramStart"/>
      <w:r>
        <w:t>„As-</w:t>
      </w:r>
      <w:proofErr w:type="spellStart"/>
      <w:r>
        <w:t>is</w:t>
      </w:r>
      <w:proofErr w:type="spellEnd"/>
      <w:proofErr w:type="gramEnd"/>
      <w:r>
        <w:t xml:space="preserve"> Models“ steht die Datenerhebung. Diese kann auf verschiedenen Wegen erfolgen: Beim „Data Mining“ werden große Mengen Daten analysiert. Der andere Weg ist die Befragung der Mitarbeiter, die als Anwender des Systems dieses am besten kennen, in Form von Interviews und Fragebögen.  So werden die relevanten Kernprozesse herauskristallisiert.</w:t>
      </w:r>
      <w:r w:rsidRPr="00186D31">
        <w:t xml:space="preserve"> </w:t>
      </w:r>
      <w:r>
        <w:t xml:space="preserve">Kernprozesse zeichnen sich durch hohe Bedeutung für zentrale Funktionen, Kostenintensität und Prozesse mit hohen Neugestaltungsbedarf aus </w:t>
      </w:r>
      <w:r>
        <w:fldChar w:fldCharType="begin"/>
      </w:r>
      <w:r>
        <w:instrText xml:space="preserve"> CITATION Lod10 \l 1031 </w:instrText>
      </w:r>
      <w:r>
        <w:fldChar w:fldCharType="separate"/>
      </w:r>
      <w:r>
        <w:rPr>
          <w:noProof/>
        </w:rPr>
        <w:t>(Lodhi, Kassem, Köppen, &amp; Saake, 2010)</w:t>
      </w:r>
      <w:r>
        <w:fldChar w:fldCharType="end"/>
      </w:r>
      <w:r>
        <w:t>.</w:t>
      </w:r>
      <w:r>
        <w:t xml:space="preserve"> </w:t>
      </w:r>
      <w:r>
        <w:t>Als nächstes werden die Prozesse in Problemdomänen eingeteilt, um in diesen einzeln bearbeitet zu werden. Dies gehört zur nächsten Phase des „</w:t>
      </w:r>
      <w:proofErr w:type="spellStart"/>
      <w:r>
        <w:t>lifecycle</w:t>
      </w:r>
      <w:proofErr w:type="spellEnd"/>
      <w:r>
        <w:t>“, dem „Design und Analysis“</w:t>
      </w:r>
      <w:r>
        <w:fldChar w:fldCharType="begin"/>
      </w:r>
      <w:r>
        <w:instrText xml:space="preserve"> CITATION Wes07 \l 1031 </w:instrText>
      </w:r>
      <w:r>
        <w:fldChar w:fldCharType="separate"/>
      </w:r>
      <w:r>
        <w:rPr>
          <w:noProof/>
        </w:rPr>
        <w:t xml:space="preserve"> (Weske , 2007)</w:t>
      </w:r>
      <w:r>
        <w:fldChar w:fldCharType="end"/>
      </w:r>
      <w:r>
        <w:t>. Dabei wird zwischen funktionsorientierten und objektorientierten Zerlegungen unterschieden, die aber oft gemischt Anwendung finden. Die Funktionsorientierten orientieren sich stärker an den Aufgaben und die Objektorientierten an den Prozessen. In Workshops werden dann die vorgefertigten Prozessgerüste von einer Gruppe von Experten und Mitarbeitern, die das System kennen, modelliert. Das Modell kann zum Beispiel in BPMN dargestellt werden</w:t>
      </w:r>
      <w:r>
        <w:fldChar w:fldCharType="begin"/>
      </w:r>
      <w:r>
        <w:instrText xml:space="preserve"> CITATION Sch08 \l 1031 </w:instrText>
      </w:r>
      <w:r>
        <w:fldChar w:fldCharType="separate"/>
      </w:r>
      <w:r>
        <w:rPr>
          <w:noProof/>
        </w:rPr>
        <w:t xml:space="preserve"> (Schwegmann &amp; Laske, 2008)</w:t>
      </w:r>
      <w:r>
        <w:fldChar w:fldCharType="end"/>
      </w:r>
    </w:p>
    <w:p w14:paraId="534D5910" w14:textId="7FF0FE1E" w:rsidR="00027EDA" w:rsidRDefault="00027EDA" w:rsidP="00027EDA">
      <w:pPr>
        <w:pStyle w:val="berschrift2"/>
      </w:pPr>
      <w:bookmarkStart w:id="24" w:name="_Toc454811377"/>
      <w:r w:rsidRPr="0085403C">
        <w:t>Analyse</w:t>
      </w:r>
      <w:bookmarkEnd w:id="24"/>
    </w:p>
    <w:p w14:paraId="5B51B98F" w14:textId="2E903E96" w:rsidR="00027EDA" w:rsidRDefault="00027EDA" w:rsidP="00027EDA">
      <w:r>
        <w:t xml:space="preserve">Die Analyse des </w:t>
      </w:r>
      <w:proofErr w:type="gramStart"/>
      <w:r>
        <w:t>„As-</w:t>
      </w:r>
      <w:proofErr w:type="spellStart"/>
      <w:r>
        <w:t>is</w:t>
      </w:r>
      <w:proofErr w:type="spellEnd"/>
      <w:proofErr w:type="gramEnd"/>
      <w:r>
        <w:t xml:space="preserve"> Models“ setzt die Phase „Design und Analysis“ des „</w:t>
      </w:r>
      <w:proofErr w:type="spellStart"/>
      <w:r>
        <w:t>lifecycle</w:t>
      </w:r>
      <w:proofErr w:type="spellEnd"/>
      <w:r>
        <w:t xml:space="preserve">“ nach </w:t>
      </w:r>
      <w:proofErr w:type="spellStart"/>
      <w:r>
        <w:t>Weske</w:t>
      </w:r>
      <w:proofErr w:type="spellEnd"/>
      <w:r>
        <w:t xml:space="preserve"> mit dem „Analysis“ Teil fort. </w:t>
      </w:r>
      <w:r>
        <w:fldChar w:fldCharType="begin"/>
      </w:r>
      <w:r>
        <w:instrText xml:space="preserve"> CITATION Wes07 \l 1031 </w:instrText>
      </w:r>
      <w:r>
        <w:fldChar w:fldCharType="separate"/>
      </w:r>
      <w:r>
        <w:rPr>
          <w:noProof/>
        </w:rPr>
        <w:t>(Weske , 2007)</w:t>
      </w:r>
      <w:r>
        <w:fldChar w:fldCharType="end"/>
      </w:r>
      <w:r>
        <w:t xml:space="preserve"> Die Analyse des </w:t>
      </w:r>
      <w:proofErr w:type="gramStart"/>
      <w:r>
        <w:t>„As-</w:t>
      </w:r>
      <w:proofErr w:type="spellStart"/>
      <w:r>
        <w:t>is</w:t>
      </w:r>
      <w:proofErr w:type="spellEnd"/>
      <w:proofErr w:type="gramEnd"/>
      <w:r>
        <w:t xml:space="preserve"> Models“ zielt darauf ab Schwachstellen und Fehler zu finden, um das System zu verbessern. Diese Ziele können in drei Untergruppen aufgeteilt werden: Die sozialen Ziele, die auf die Mitarbeiter und deren Arbeitsumstände abzielen, die finanziellen Ziele, die die Kosten zur Wettbewerbsfähigkeit senken sollen, und die funktionalen Ziele, die die Leistungsfähigkeit des Unternehmens steigern sollen</w:t>
      </w:r>
      <w:r>
        <w:fldChar w:fldCharType="begin"/>
      </w:r>
      <w:r>
        <w:instrText xml:space="preserve"> CITATION Sch08 \l 1031 </w:instrText>
      </w:r>
      <w:r>
        <w:fldChar w:fldCharType="separate"/>
      </w:r>
      <w:r>
        <w:rPr>
          <w:noProof/>
        </w:rPr>
        <w:t xml:space="preserve"> (Schwegmann &amp; Laske, 2008)</w:t>
      </w:r>
      <w:r>
        <w:fldChar w:fldCharType="end"/>
      </w:r>
      <w:r>
        <w:t>. Für diese Verbesserungen gibt es eine ganze Reihe von Ansätzen. Man kann an Abläufen in Organisationen arbeiten: So ist es möglich unnötige Prozesse und Schnittstellen zu rationalisieren. Ein anderer Ansatzpunkt ist es zum Beispiel doppelte Speicherungen zu vermeiden oder Bedi</w:t>
      </w:r>
      <w:r w:rsidR="00866883">
        <w:t>e</w:t>
      </w:r>
      <w:r>
        <w:t xml:space="preserve">nungssysteme und Oberflächen zu vereinheitlichen, um die Ausführung des Systems zu beschleunigen. Ein Problem dabei ist, dass man im </w:t>
      </w:r>
      <w:proofErr w:type="gramStart"/>
      <w:r>
        <w:t>„As-</w:t>
      </w:r>
      <w:proofErr w:type="spellStart"/>
      <w:r>
        <w:t>is</w:t>
      </w:r>
      <w:proofErr w:type="spellEnd"/>
      <w:proofErr w:type="gramEnd"/>
      <w:r>
        <w:t xml:space="preserve"> Model“ nur Fehler finden kann, die man zuvor in dem Model erfasst hat, bewusst oder unbewusst</w:t>
      </w:r>
      <w:r>
        <w:fldChar w:fldCharType="begin"/>
      </w:r>
      <w:r>
        <w:instrText xml:space="preserve"> CITATION Sch08 \l 1031 </w:instrText>
      </w:r>
      <w:r>
        <w:fldChar w:fldCharType="separate"/>
      </w:r>
      <w:r>
        <w:rPr>
          <w:noProof/>
        </w:rPr>
        <w:t xml:space="preserve"> (Schwegmann &amp; Laske, 2008)</w:t>
      </w:r>
      <w:r>
        <w:fldChar w:fldCharType="end"/>
      </w:r>
      <w:r>
        <w:t xml:space="preserve">. Ein Hilfsmittel bei der Analyse sind Referenzmodelle. Bei den Referenzmodellen handelt es sich um Vergleichsmodelle von anderen, aber vergleichbaren, Organisationen. Diese können abgeglichen werden, um besser Fehler und Optimierungspotential zu finden oder beim </w:t>
      </w:r>
      <w:r>
        <w:lastRenderedPageBreak/>
        <w:t>Modellieren als Orientierung herangezogen werden. Damit erhöht sich in der Regel bei beidem die Qualität und beim Modellieren gibt es meist eine Zeitersparnis.</w:t>
      </w:r>
      <w:r w:rsidRPr="001E3AF2">
        <w:t xml:space="preserve"> </w:t>
      </w:r>
      <w:r>
        <w:fldChar w:fldCharType="begin"/>
      </w:r>
      <w:r>
        <w:instrText xml:space="preserve"> CITATION Sch08 \l 1031 </w:instrText>
      </w:r>
      <w:r>
        <w:fldChar w:fldCharType="separate"/>
      </w:r>
      <w:r>
        <w:rPr>
          <w:noProof/>
        </w:rPr>
        <w:t>(Schwegmann &amp; Laske, 2008)</w:t>
      </w:r>
      <w:r>
        <w:fldChar w:fldCharType="end"/>
      </w:r>
      <w:r>
        <w:t xml:space="preserve"> Allerdings ist es so, dass diese Referenzmodelle sehr rar sind. Es könnte für Firmen einen Verlust an Vorteilen und Konkurrenzfäh</w:t>
      </w:r>
      <w:r w:rsidR="00866883">
        <w:t>igkeit bedeuten, wenn sie ihre Business</w:t>
      </w:r>
      <w:r>
        <w:t>prozesse offen zu legen</w:t>
      </w:r>
    </w:p>
    <w:p w14:paraId="57933693" w14:textId="4FE74F7C" w:rsidR="00027EDA" w:rsidRDefault="00027EDA" w:rsidP="00027EDA">
      <w:pPr>
        <w:pStyle w:val="berschrift2"/>
      </w:pPr>
      <w:bookmarkStart w:id="25" w:name="_Toc454811378"/>
      <w:r w:rsidRPr="00B92341">
        <w:t xml:space="preserve">„Business </w:t>
      </w:r>
      <w:proofErr w:type="spellStart"/>
      <w:r w:rsidRPr="00B92341">
        <w:t>Process</w:t>
      </w:r>
      <w:proofErr w:type="spellEnd"/>
      <w:r w:rsidRPr="00B92341">
        <w:t xml:space="preserve"> </w:t>
      </w:r>
      <w:proofErr w:type="spellStart"/>
      <w:r w:rsidRPr="00B92341">
        <w:t>Weakness</w:t>
      </w:r>
      <w:proofErr w:type="spellEnd"/>
      <w:r w:rsidRPr="00B92341">
        <w:t xml:space="preserve"> </w:t>
      </w:r>
      <w:proofErr w:type="spellStart"/>
      <w:r w:rsidRPr="00B92341">
        <w:t>Detection</w:t>
      </w:r>
      <w:bookmarkEnd w:id="25"/>
      <w:proofErr w:type="spellEnd"/>
    </w:p>
    <w:p w14:paraId="77E1343E" w14:textId="421B6FCC" w:rsidR="00027EDA" w:rsidRPr="00027EDA" w:rsidRDefault="00027EDA" w:rsidP="00027EDA">
      <w:pPr>
        <w:spacing w:after="200" w:line="276" w:lineRule="auto"/>
        <w:jc w:val="left"/>
        <w:rPr>
          <w:szCs w:val="22"/>
          <w:lang w:eastAsia="en-US"/>
        </w:rPr>
      </w:pPr>
      <w:r w:rsidRPr="00027EDA">
        <w:rPr>
          <w:szCs w:val="22"/>
          <w:lang w:eastAsia="en-US"/>
        </w:rPr>
        <w:t xml:space="preserve">Bei der „Business </w:t>
      </w:r>
      <w:proofErr w:type="spellStart"/>
      <w:r w:rsidRPr="00027EDA">
        <w:rPr>
          <w:szCs w:val="22"/>
          <w:lang w:eastAsia="en-US"/>
        </w:rPr>
        <w:t>Process</w:t>
      </w:r>
      <w:proofErr w:type="spellEnd"/>
      <w:r w:rsidRPr="00027EDA">
        <w:rPr>
          <w:szCs w:val="22"/>
          <w:lang w:eastAsia="en-US"/>
        </w:rPr>
        <w:t xml:space="preserve"> </w:t>
      </w:r>
      <w:proofErr w:type="spellStart"/>
      <w:r w:rsidRPr="00027EDA">
        <w:rPr>
          <w:szCs w:val="22"/>
          <w:lang w:eastAsia="en-US"/>
        </w:rPr>
        <w:t>Weakness</w:t>
      </w:r>
      <w:proofErr w:type="spellEnd"/>
      <w:r w:rsidRPr="00027EDA">
        <w:rPr>
          <w:szCs w:val="22"/>
          <w:lang w:eastAsia="en-US"/>
        </w:rPr>
        <w:t xml:space="preserve"> </w:t>
      </w:r>
      <w:proofErr w:type="spellStart"/>
      <w:r w:rsidRPr="00027EDA">
        <w:rPr>
          <w:szCs w:val="22"/>
          <w:lang w:eastAsia="en-US"/>
        </w:rPr>
        <w:t>Detection</w:t>
      </w:r>
      <w:proofErr w:type="spellEnd"/>
      <w:r w:rsidRPr="00027EDA">
        <w:rPr>
          <w:szCs w:val="22"/>
          <w:lang w:eastAsia="en-US"/>
        </w:rPr>
        <w:t>“ geht es wie bei der Analyse darum Fehler und Verbesserungspotential zu finden. Das Ziel ist allerdings höhergesteckt: Es wurden verschiedene Sammlungen von Geschäftsprozessen und Fehlermustern angelegt, um eine Automatisierung der Fehleranalyse zu ermöglichen. Dazu wird eine Modellierungssprache, wie „</w:t>
      </w:r>
      <w:proofErr w:type="spellStart"/>
      <w:r w:rsidRPr="00027EDA">
        <w:rPr>
          <w:szCs w:val="22"/>
          <w:lang w:eastAsia="en-US"/>
        </w:rPr>
        <w:t>icebricks</w:t>
      </w:r>
      <w:proofErr w:type="spellEnd"/>
      <w:r w:rsidRPr="00027EDA">
        <w:rPr>
          <w:szCs w:val="22"/>
          <w:lang w:eastAsia="en-US"/>
        </w:rPr>
        <w:t xml:space="preserve">“, verwendet. Diese Sammlungen sind das Resultat von jeweils hunderten bis tausenden analysierten Prozessmodellen. Zwar ist eine Automatisierung noch nicht erreicht, allerdings wurden nach Höhenberger und </w:t>
      </w:r>
      <w:proofErr w:type="spellStart"/>
      <w:r w:rsidRPr="00027EDA">
        <w:rPr>
          <w:szCs w:val="22"/>
          <w:lang w:eastAsia="en-US"/>
        </w:rPr>
        <w:t>Delfmann</w:t>
      </w:r>
      <w:proofErr w:type="spellEnd"/>
      <w:r w:rsidRPr="00027EDA">
        <w:rPr>
          <w:szCs w:val="22"/>
          <w:lang w:eastAsia="en-US"/>
        </w:rPr>
        <w:fldChar w:fldCharType="begin"/>
      </w:r>
      <w:r w:rsidRPr="00027EDA">
        <w:rPr>
          <w:szCs w:val="22"/>
          <w:lang w:eastAsia="en-US"/>
        </w:rPr>
        <w:instrText xml:space="preserve"> CITATION Höh15 \l 1031 </w:instrText>
      </w:r>
      <w:r w:rsidRPr="00027EDA">
        <w:rPr>
          <w:szCs w:val="22"/>
          <w:lang w:eastAsia="en-US"/>
        </w:rPr>
        <w:fldChar w:fldCharType="separate"/>
      </w:r>
      <w:r w:rsidRPr="00027EDA">
        <w:rPr>
          <w:noProof/>
          <w:szCs w:val="22"/>
          <w:lang w:eastAsia="en-US"/>
        </w:rPr>
        <w:t xml:space="preserve"> (Höhenberger &amp; Delfmann, 2015)</w:t>
      </w:r>
      <w:r w:rsidRPr="00027EDA">
        <w:rPr>
          <w:szCs w:val="22"/>
          <w:lang w:eastAsia="en-US"/>
        </w:rPr>
        <w:fldChar w:fldCharType="end"/>
      </w:r>
      <w:r w:rsidRPr="00027EDA">
        <w:rPr>
          <w:szCs w:val="22"/>
          <w:lang w:eastAsia="en-US"/>
        </w:rPr>
        <w:t xml:space="preserve"> bereits sieben Kategorien mit insgesamt über hundert Untermustern herausgearbeitet. Sie können als Anhaltspunkte für das manuelle Finden von Fehlern genutzt werden und mit den Geschäftsprozessen als eine Art Referenzmodel genutzt werden.</w:t>
      </w:r>
      <w:r w:rsidRPr="00027EDA">
        <w:rPr>
          <w:szCs w:val="22"/>
          <w:lang w:eastAsia="en-US"/>
        </w:rPr>
        <w:fldChar w:fldCharType="begin"/>
      </w:r>
      <w:r w:rsidRPr="00027EDA">
        <w:rPr>
          <w:szCs w:val="22"/>
          <w:lang w:eastAsia="en-US"/>
        </w:rPr>
        <w:instrText xml:space="preserve"> CITATION Höh15 \l 1031 </w:instrText>
      </w:r>
      <w:r w:rsidRPr="00027EDA">
        <w:rPr>
          <w:szCs w:val="22"/>
          <w:lang w:eastAsia="en-US"/>
        </w:rPr>
        <w:fldChar w:fldCharType="separate"/>
      </w:r>
      <w:r w:rsidRPr="00027EDA">
        <w:rPr>
          <w:noProof/>
          <w:szCs w:val="22"/>
          <w:lang w:eastAsia="en-US"/>
        </w:rPr>
        <w:t xml:space="preserve"> (Höhenberger &amp; Delfmann, 2015)</w:t>
      </w:r>
      <w:r w:rsidRPr="00027EDA">
        <w:rPr>
          <w:szCs w:val="22"/>
          <w:lang w:eastAsia="en-US"/>
        </w:rPr>
        <w:fldChar w:fldCharType="end"/>
      </w:r>
      <w:r w:rsidR="00866883" w:rsidRPr="00027EDA">
        <w:rPr>
          <w:szCs w:val="22"/>
          <w:lang w:eastAsia="en-US"/>
        </w:rPr>
        <w:t xml:space="preserve"> </w:t>
      </w:r>
      <w:r w:rsidRPr="00027EDA">
        <w:rPr>
          <w:szCs w:val="22"/>
          <w:lang w:eastAsia="en-US"/>
        </w:rPr>
        <w:t>Ein ausführliches und überspitztes Beispiel für einen zu optimierenden Geschäftsprozess wäre folgendes: Eine Bank besitzt für alle Transaktionen einen zentralen Rechner. Um diesen nutzen zu können müssen entweder Überweisungsscheine eingescannt oder ausgedruckt werden. Außerdem wird ein Spezialschlüssel der Schichtleitung benötigt. Dieser Geschäftsprozess beinhaltet gleich eine ganze Reihe von Fehlermustern. Es kommt durch das Einscannen und Ausdrucken zu einem enormen Zeitverlust. Das betrifft in diesen Fall gleich drei Kategorien: Beim Muster „</w:t>
      </w:r>
      <w:proofErr w:type="spellStart"/>
      <w:r w:rsidRPr="00027EDA">
        <w:rPr>
          <w:szCs w:val="22"/>
          <w:lang w:eastAsia="en-US"/>
        </w:rPr>
        <w:t>digitalization</w:t>
      </w:r>
      <w:proofErr w:type="spellEnd"/>
      <w:r w:rsidRPr="00027EDA">
        <w:rPr>
          <w:szCs w:val="22"/>
          <w:lang w:eastAsia="en-US"/>
        </w:rPr>
        <w:t xml:space="preserve"> after </w:t>
      </w:r>
      <w:proofErr w:type="spellStart"/>
      <w:r w:rsidRPr="00027EDA">
        <w:rPr>
          <w:szCs w:val="22"/>
          <w:lang w:eastAsia="en-US"/>
        </w:rPr>
        <w:t>printing</w:t>
      </w:r>
      <w:proofErr w:type="spellEnd"/>
      <w:r w:rsidRPr="00027EDA">
        <w:rPr>
          <w:szCs w:val="22"/>
          <w:lang w:eastAsia="en-US"/>
        </w:rPr>
        <w:t xml:space="preserve">“ </w:t>
      </w:r>
      <w:r w:rsidRPr="00027EDA">
        <w:rPr>
          <w:szCs w:val="22"/>
          <w:lang w:eastAsia="en-US"/>
        </w:rPr>
        <w:fldChar w:fldCharType="begin"/>
      </w:r>
      <w:r w:rsidRPr="00027EDA">
        <w:rPr>
          <w:szCs w:val="22"/>
          <w:lang w:eastAsia="en-US"/>
        </w:rPr>
        <w:instrText xml:space="preserve"> CITATION Höh15 \l 1031 </w:instrText>
      </w:r>
      <w:r w:rsidRPr="00027EDA">
        <w:rPr>
          <w:szCs w:val="22"/>
          <w:lang w:eastAsia="en-US"/>
        </w:rPr>
        <w:fldChar w:fldCharType="separate"/>
      </w:r>
      <w:r w:rsidRPr="00027EDA">
        <w:rPr>
          <w:noProof/>
          <w:szCs w:val="22"/>
          <w:lang w:eastAsia="en-US"/>
        </w:rPr>
        <w:t>(Höhenberger &amp; Delfmann, 2015)</w:t>
      </w:r>
      <w:r w:rsidRPr="00027EDA">
        <w:rPr>
          <w:szCs w:val="22"/>
          <w:lang w:eastAsia="en-US"/>
        </w:rPr>
        <w:fldChar w:fldCharType="end"/>
      </w:r>
      <w:r w:rsidRPr="00027EDA">
        <w:rPr>
          <w:szCs w:val="22"/>
          <w:lang w:eastAsia="en-US"/>
        </w:rPr>
        <w:t xml:space="preserve">wird bereits Ausgerucktes wieder eingescannt, was auch einen Zeitverlust und doppelte Arbeit bedeutet, bei der Kategorie „Automation“ </w:t>
      </w:r>
      <w:r w:rsidRPr="00027EDA">
        <w:rPr>
          <w:szCs w:val="22"/>
          <w:lang w:eastAsia="en-US"/>
        </w:rPr>
        <w:fldChar w:fldCharType="begin"/>
      </w:r>
      <w:r w:rsidRPr="00027EDA">
        <w:rPr>
          <w:szCs w:val="22"/>
          <w:lang w:eastAsia="en-US"/>
        </w:rPr>
        <w:instrText xml:space="preserve"> CITATION Höh15 \l 1031 </w:instrText>
      </w:r>
      <w:r w:rsidRPr="00027EDA">
        <w:rPr>
          <w:szCs w:val="22"/>
          <w:lang w:eastAsia="en-US"/>
        </w:rPr>
        <w:fldChar w:fldCharType="separate"/>
      </w:r>
      <w:r w:rsidRPr="00027EDA">
        <w:rPr>
          <w:noProof/>
          <w:szCs w:val="22"/>
          <w:lang w:eastAsia="en-US"/>
        </w:rPr>
        <w:t>(Höhenberger &amp; Delfmann, 2015)</w:t>
      </w:r>
      <w:r w:rsidRPr="00027EDA">
        <w:rPr>
          <w:szCs w:val="22"/>
          <w:lang w:eastAsia="en-US"/>
        </w:rPr>
        <w:fldChar w:fldCharType="end"/>
      </w:r>
      <w:r w:rsidRPr="00027EDA">
        <w:rPr>
          <w:szCs w:val="22"/>
          <w:lang w:eastAsia="en-US"/>
        </w:rPr>
        <w:t xml:space="preserve"> werden Daten manuell übertragen, was Zeit kostet, und nach der Kategorie „</w:t>
      </w:r>
      <w:proofErr w:type="spellStart"/>
      <w:r w:rsidRPr="00027EDA">
        <w:rPr>
          <w:szCs w:val="22"/>
          <w:lang w:eastAsia="en-US"/>
        </w:rPr>
        <w:t>Organization</w:t>
      </w:r>
      <w:proofErr w:type="spellEnd"/>
      <w:r w:rsidRPr="00027EDA">
        <w:rPr>
          <w:szCs w:val="22"/>
          <w:lang w:eastAsia="en-US"/>
        </w:rPr>
        <w:t>“ wird eine schwierige Verantwortungs- und Zuständigkeitsverteilung erzeugt. Dieses überspitzte Beispiel zeigt wo Fehler zu finden sind. In diesem Beispiel sind sie recht offensichtlich aber auch in komplexeren Fällen sind die Kategorien mit ihren Mustern hilfreich.</w:t>
      </w:r>
    </w:p>
    <w:p w14:paraId="703BD567" w14:textId="05601E76" w:rsidR="00027EDA" w:rsidRDefault="00027EDA">
      <w:pPr>
        <w:pStyle w:val="berschrift2"/>
      </w:pPr>
      <w:bookmarkStart w:id="26" w:name="_Toc454811379"/>
      <w:r>
        <w:t>Fazit</w:t>
      </w:r>
      <w:bookmarkEnd w:id="26"/>
    </w:p>
    <w:p w14:paraId="349D0DB8" w14:textId="190F410E" w:rsidR="00027EDA" w:rsidRDefault="00027EDA" w:rsidP="00027EDA">
      <w:pPr>
        <w:spacing w:after="200" w:line="276" w:lineRule="auto"/>
        <w:jc w:val="left"/>
        <w:rPr>
          <w:szCs w:val="22"/>
          <w:lang w:eastAsia="en-US"/>
        </w:rPr>
      </w:pPr>
      <w:r w:rsidRPr="00027EDA">
        <w:rPr>
          <w:szCs w:val="22"/>
          <w:lang w:eastAsia="en-US"/>
        </w:rPr>
        <w:t xml:space="preserve">Abschließend kann man zu </w:t>
      </w:r>
      <w:proofErr w:type="gramStart"/>
      <w:r w:rsidRPr="00027EDA">
        <w:rPr>
          <w:szCs w:val="22"/>
          <w:lang w:eastAsia="en-US"/>
        </w:rPr>
        <w:t>„As-</w:t>
      </w:r>
      <w:proofErr w:type="spellStart"/>
      <w:r w:rsidRPr="00027EDA">
        <w:rPr>
          <w:szCs w:val="22"/>
          <w:lang w:eastAsia="en-US"/>
        </w:rPr>
        <w:t>is</w:t>
      </w:r>
      <w:proofErr w:type="spellEnd"/>
      <w:proofErr w:type="gramEnd"/>
      <w:r w:rsidRPr="00027EDA">
        <w:rPr>
          <w:szCs w:val="22"/>
          <w:lang w:eastAsia="en-US"/>
        </w:rPr>
        <w:t xml:space="preserve"> Models“ sagen, dass sie sehr hilfreich sein können um Prozesse übersichtlich zu machen und zu verbessern. Allerdings sind der Aufwand und die Kosten für ein solches Modell, besonders bei umfangreichen Prozessen, sehr hoch und so nicht immer rentabel</w:t>
      </w:r>
      <w:r w:rsidRPr="00027EDA">
        <w:rPr>
          <w:szCs w:val="22"/>
          <w:lang w:eastAsia="en-US"/>
        </w:rPr>
        <w:fldChar w:fldCharType="begin"/>
      </w:r>
      <w:r w:rsidRPr="00027EDA">
        <w:rPr>
          <w:szCs w:val="22"/>
          <w:lang w:eastAsia="en-US"/>
        </w:rPr>
        <w:instrText xml:space="preserve"> CITATION Sch08 \l 1031 </w:instrText>
      </w:r>
      <w:r w:rsidRPr="00027EDA">
        <w:rPr>
          <w:szCs w:val="22"/>
          <w:lang w:eastAsia="en-US"/>
        </w:rPr>
        <w:fldChar w:fldCharType="separate"/>
      </w:r>
      <w:r w:rsidRPr="00027EDA">
        <w:rPr>
          <w:noProof/>
          <w:szCs w:val="22"/>
          <w:lang w:eastAsia="en-US"/>
        </w:rPr>
        <w:t xml:space="preserve"> (Schwegmann &amp; Laske, 2008)</w:t>
      </w:r>
      <w:r w:rsidRPr="00027EDA">
        <w:rPr>
          <w:szCs w:val="22"/>
          <w:lang w:eastAsia="en-US"/>
        </w:rPr>
        <w:fldChar w:fldCharType="end"/>
      </w:r>
      <w:r w:rsidRPr="00027EDA">
        <w:rPr>
          <w:szCs w:val="22"/>
          <w:lang w:eastAsia="en-US"/>
        </w:rPr>
        <w:t>.</w:t>
      </w:r>
    </w:p>
    <w:p w14:paraId="4A9D6A48" w14:textId="07ED606B" w:rsidR="001401E9" w:rsidRDefault="001401E9">
      <w:pPr>
        <w:pStyle w:val="berschrift1"/>
      </w:pPr>
      <w:bookmarkStart w:id="27" w:name="_Toc454811380"/>
      <w:bookmarkStart w:id="28" w:name="_GoBack"/>
      <w:bookmarkEnd w:id="28"/>
      <w:proofErr w:type="spellStart"/>
      <w:proofErr w:type="gramStart"/>
      <w:r>
        <w:lastRenderedPageBreak/>
        <w:t>To-be</w:t>
      </w:r>
      <w:proofErr w:type="spellEnd"/>
      <w:proofErr w:type="gramEnd"/>
      <w:r>
        <w:t xml:space="preserve"> Modeling</w:t>
      </w:r>
      <w:bookmarkEnd w:id="27"/>
    </w:p>
    <w:p w14:paraId="36E28DF5" w14:textId="35B8B5BD" w:rsidR="001401E9" w:rsidRDefault="001401E9">
      <w:pPr>
        <w:pStyle w:val="berschrift1"/>
      </w:pPr>
      <w:bookmarkStart w:id="29" w:name="_Toc454811381"/>
      <w:r>
        <w:t>Implementation</w:t>
      </w:r>
      <w:bookmarkEnd w:id="29"/>
    </w:p>
    <w:p w14:paraId="08DE806A" w14:textId="58CAEC4B" w:rsidR="001401E9" w:rsidRDefault="001401E9">
      <w:pPr>
        <w:pStyle w:val="berschrift1"/>
      </w:pPr>
      <w:bookmarkStart w:id="30" w:name="_Toc454811382"/>
      <w:r>
        <w:t>Workflow Management</w:t>
      </w:r>
      <w:bookmarkEnd w:id="30"/>
    </w:p>
    <w:p w14:paraId="5D38023F" w14:textId="29F326F6" w:rsidR="001401E9" w:rsidRDefault="001401E9">
      <w:pPr>
        <w:pStyle w:val="berschrift1"/>
      </w:pPr>
      <w:bookmarkStart w:id="31" w:name="_Toc454811383"/>
      <w:r>
        <w:t>Conclusio</w:t>
      </w:r>
      <w:bookmarkEnd w:id="31"/>
    </w:p>
    <w:p w14:paraId="702A7A7D" w14:textId="77777777" w:rsidR="001401E9" w:rsidRDefault="001401E9">
      <w:pPr>
        <w:spacing w:after="0" w:line="240" w:lineRule="auto"/>
        <w:jc w:val="left"/>
        <w:rPr>
          <w:b/>
          <w:kern w:val="28"/>
          <w:sz w:val="28"/>
        </w:rPr>
      </w:pPr>
      <w:r>
        <w:br w:type="page"/>
      </w:r>
    </w:p>
    <w:p w14:paraId="4FAC709C" w14:textId="128350CC" w:rsidR="00FB5517" w:rsidRDefault="00FB5517" w:rsidP="00AD1366">
      <w:pPr>
        <w:pStyle w:val="berschrift1ohneNummerierung"/>
      </w:pPr>
      <w:bookmarkStart w:id="32" w:name="_Toc454811384"/>
      <w:r>
        <w:lastRenderedPageBreak/>
        <w:t>Anhang</w:t>
      </w:r>
      <w:bookmarkEnd w:id="32"/>
    </w:p>
    <w:p w14:paraId="49E37CB7" w14:textId="77777777" w:rsidR="00282D35" w:rsidRPr="00D74703" w:rsidRDefault="00282D35" w:rsidP="00282D35"/>
    <w:p w14:paraId="37345ACA" w14:textId="58E532B3" w:rsidR="00282D35" w:rsidRDefault="005F13FD" w:rsidP="00282D35">
      <w:pPr>
        <w:pStyle w:val="Abbildung"/>
      </w:pPr>
      <w:r>
        <w:rPr>
          <w:noProof/>
          <w:lang w:val="en-GB" w:eastAsia="en-GB"/>
        </w:rPr>
        <w:drawing>
          <wp:inline distT="0" distB="0" distL="0" distR="0" wp14:anchorId="319E6986" wp14:editId="1E3B02C0">
            <wp:extent cx="2838450" cy="85725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38450" cy="857250"/>
                    </a:xfrm>
                    <a:prstGeom prst="rect">
                      <a:avLst/>
                    </a:prstGeom>
                    <a:noFill/>
                    <a:ln>
                      <a:noFill/>
                    </a:ln>
                  </pic:spPr>
                </pic:pic>
              </a:graphicData>
            </a:graphic>
          </wp:inline>
        </w:drawing>
      </w:r>
    </w:p>
    <w:p w14:paraId="6E8BB6D8" w14:textId="66C12A97" w:rsidR="00282D35" w:rsidRPr="005F13FD" w:rsidRDefault="00282D35" w:rsidP="00282D35">
      <w:pPr>
        <w:pStyle w:val="Beschriftung"/>
        <w:rPr>
          <w:lang w:val="en-GB"/>
        </w:rPr>
      </w:pPr>
      <w:r w:rsidRPr="005F13FD">
        <w:rPr>
          <w:lang w:val="en-GB"/>
        </w:rPr>
        <w:t xml:space="preserve">Abb. </w:t>
      </w:r>
      <w:r w:rsidR="005F13FD" w:rsidRPr="005F13FD">
        <w:rPr>
          <w:lang w:val="en-GB"/>
        </w:rPr>
        <w:t>3</w:t>
      </w:r>
      <w:r w:rsidRPr="005F13FD">
        <w:rPr>
          <w:lang w:val="en-GB"/>
        </w:rPr>
        <w:t>.</w:t>
      </w:r>
      <w:r w:rsidR="00A700CA">
        <w:rPr>
          <w:lang w:val="en-GB"/>
        </w:rPr>
        <w:t>1</w:t>
      </w:r>
      <w:r w:rsidRPr="005F13FD">
        <w:rPr>
          <w:lang w:val="en-GB"/>
        </w:rPr>
        <w:t xml:space="preserve">: </w:t>
      </w:r>
      <w:r w:rsidR="005F13FD" w:rsidRPr="005F13FD">
        <w:rPr>
          <w:lang w:val="en-GB"/>
        </w:rPr>
        <w:t xml:space="preserve">Activities </w:t>
      </w:r>
      <w:r w:rsidR="005F13FD">
        <w:fldChar w:fldCharType="begin" w:fldLock="1"/>
      </w:r>
      <w:r w:rsidR="00C658B5">
        <w:rPr>
          <w:lang w:val="en-GB"/>
        </w:rPr>
        <w:instrText>ADDIN CSL_CITATION { "citationItems" : [ { "id" : "ITEM-1", "itemData" : { "DOI" : "10.3727/000000006783982421", "ISBN" : "9780957292819", "ISSN" : "09636897", "PMID" : "17368169", "abstract" : "This paper is intended to provide a high-level overview and introduction to the Business Process Modeling Notation (BPMN). The context and general uses for BPMN will be provided as a supplement to the technical details defined by the BPMN 1.0 Specification, which has been recently completed and released to the public. The basics of the BPMN notation will be described\u2014that is, the types of graphical objects that comprise the notation and how they work together as part of a Business Process Diagram. Also discussed will be the different uses of BPMN, including how levels of precision affect what a modeler will include in a diagram. Finally, the value in using BPMN as a standard notation will be defined and the future of BPMN outlined.", "author" : [ { "dropping-particle" : "", "family" : "White", "given" : "Stephen a", "non-dropping-particle" : "", "parse-names" : false, "suffix" : "" } ], "container-title" : "BPTrends", "id" : "ITEM-1", "issued" : { "date-parts" : [ [ "2004" ] ] }, "page" : "1-11", "title" : "Introduction to BPMN", "type" : "article-journal" }, "uris" : [ "http://www.mendeley.com/documents/?uuid=f57aae2d-74fe-486a-a513-0ee8299ea556" ] } ], "mendeley" : { "formattedCitation" : "(White, 2004)", "plainTextFormattedCitation" : "(White, 2004)", "previouslyFormattedCitation" : "(White, 2004)" }, "properties" : { "noteIndex" : 0 }, "schema" : "https://github.com/citation-style-language/schema/raw/master/csl-citation.json" }</w:instrText>
      </w:r>
      <w:r w:rsidR="005F13FD">
        <w:fldChar w:fldCharType="separate"/>
      </w:r>
      <w:r w:rsidR="005F13FD" w:rsidRPr="005F13FD">
        <w:rPr>
          <w:noProof/>
          <w:lang w:val="en-GB"/>
        </w:rPr>
        <w:t>(White, 2004)</w:t>
      </w:r>
      <w:r w:rsidR="005F13FD">
        <w:fldChar w:fldCharType="end"/>
      </w:r>
      <w:r w:rsidR="00C658B5" w:rsidRPr="00C658B5">
        <w:rPr>
          <w:lang w:val="en-GB"/>
        </w:rPr>
        <w:t>.</w:t>
      </w:r>
      <w:r w:rsidR="005F13FD" w:rsidRPr="005F13FD">
        <w:rPr>
          <w:lang w:val="en-GB"/>
        </w:rPr>
        <w:t xml:space="preserve"> Von links </w:t>
      </w:r>
      <w:proofErr w:type="spellStart"/>
      <w:r w:rsidR="005F13FD" w:rsidRPr="005F13FD">
        <w:rPr>
          <w:lang w:val="en-GB"/>
        </w:rPr>
        <w:t>nach</w:t>
      </w:r>
      <w:proofErr w:type="spellEnd"/>
      <w:r w:rsidR="005F13FD" w:rsidRPr="005F13FD">
        <w:rPr>
          <w:lang w:val="en-GB"/>
        </w:rPr>
        <w:t xml:space="preserve"> </w:t>
      </w:r>
      <w:proofErr w:type="spellStart"/>
      <w:r w:rsidR="005F13FD" w:rsidRPr="005F13FD">
        <w:rPr>
          <w:lang w:val="en-GB"/>
        </w:rPr>
        <w:t>rechts</w:t>
      </w:r>
      <w:proofErr w:type="spellEnd"/>
      <w:r w:rsidR="005F13FD" w:rsidRPr="005F13FD">
        <w:rPr>
          <w:lang w:val="en-GB"/>
        </w:rPr>
        <w:t>: Task, Sub-Process</w:t>
      </w:r>
    </w:p>
    <w:p w14:paraId="489F0859" w14:textId="7E08A43B" w:rsidR="00C658B5" w:rsidRPr="008C6011" w:rsidRDefault="00C658B5" w:rsidP="00C658B5">
      <w:pPr>
        <w:rPr>
          <w:lang w:val="en-GB"/>
        </w:rPr>
      </w:pPr>
    </w:p>
    <w:p w14:paraId="181015C7" w14:textId="4967F593" w:rsidR="00C658B5" w:rsidRDefault="00C658B5" w:rsidP="00C658B5">
      <w:pPr>
        <w:pStyle w:val="Abbildung"/>
      </w:pPr>
      <w:r w:rsidRPr="00C658B5">
        <w:rPr>
          <w:noProof/>
          <w:lang w:val="en-GB" w:eastAsia="en-GB"/>
        </w:rPr>
        <w:drawing>
          <wp:inline distT="0" distB="0" distL="0" distR="0" wp14:anchorId="2173D0A6" wp14:editId="05633153">
            <wp:extent cx="2838450" cy="733425"/>
            <wp:effectExtent l="0" t="0" r="0" b="9525"/>
            <wp:docPr id="18" name="Grafik 18" descr="C:\Users\Kumori\Documents\GitHub\EWI_2006_5C\Report\Pics\Gatewa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Kumori\Documents\GitHub\EWI_2006_5C\Report\Pics\Gateway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38450" cy="733425"/>
                    </a:xfrm>
                    <a:prstGeom prst="rect">
                      <a:avLst/>
                    </a:prstGeom>
                    <a:noFill/>
                    <a:ln>
                      <a:noFill/>
                    </a:ln>
                  </pic:spPr>
                </pic:pic>
              </a:graphicData>
            </a:graphic>
          </wp:inline>
        </w:drawing>
      </w:r>
    </w:p>
    <w:p w14:paraId="3C2025CC" w14:textId="37189E30" w:rsidR="00C658B5" w:rsidRPr="00D74703" w:rsidRDefault="00C658B5" w:rsidP="00C658B5">
      <w:pPr>
        <w:pStyle w:val="Beschriftung"/>
      </w:pPr>
      <w:r>
        <w:t xml:space="preserve">Abb. 3.2: Gateways </w:t>
      </w:r>
      <w:r>
        <w:fldChar w:fldCharType="begin" w:fldLock="1"/>
      </w:r>
      <w:r w:rsidR="0030585F">
        <w:instrText>ADDIN CSL_CITATION { "citationItems" : [ { "id" : "ITEM-1", "itemData" : { "DOI" : "10.1016/j.csi.2011.06.002", "ISBN" : "09205489", "ISSN" : "09205489", "abstract" : "The Business Process Model and Notation (BPMN) is the de-facto standard for representing in a very expressive graphical way the processes occurring in virtually every kind of organization one can think of, from cuisine recipes to the Nobel Prize assignment process, incident management, e-mail voting systems, travel booking procedures, to name a few. In this work, we give an overview of BPMN and we present what are the links with other well-known machineries such as BPEL and XPDL. We give an assessment of how the OMG's BPMN standard is perceived and used by practitioners in everyday business process modeling chores. ?? 2011 Elsevier B.V.", "author" : [ { "dropping-particle" : "", "family" : "Chinosi", "given" : "Michele", "non-dropping-particle" : "", "parse-names" : false, "suffix" : "" }, { "dropping-particle" : "", "family" : "Trombetta", "given" : "Alberto", "non-dropping-particle" : "", "parse-names" : false, "suffix" : "" } ], "container-title" : "Computer Standards and Interfaces", "id" : "ITEM-1", "issue" : "1", "issued" : { "date-parts" : [ [ "2012" ] ] }, "page" : "124-134", "publisher" : "Elsevier B.V.", "title" : "BPMN: An introduction to the standard", "type" : "article-journal", "volume" : "34" }, "uris" : [ "http://www.mendeley.com/documents/?uuid=82e8a392-deaf-47e8-abc6-7c73386f3f86" ] } ], "mendeley" : { "formattedCitation" : "(Chinosi &amp; Trombetta, 2012)", "plainTextFormattedCitation" : "(Chinosi &amp; Trombetta, 2012)", "previouslyFormattedCitation" : "(Chinosi &amp; Trombetta, 2012)" }, "properties" : { "noteIndex" : 0 }, "schema" : "https://github.com/citation-style-language/schema/raw/master/csl-citation.json" }</w:instrText>
      </w:r>
      <w:r>
        <w:fldChar w:fldCharType="separate"/>
      </w:r>
      <w:r w:rsidRPr="00C658B5">
        <w:rPr>
          <w:noProof/>
        </w:rPr>
        <w:t>(Chinosi &amp; Trombetta, 2012)</w:t>
      </w:r>
      <w:r>
        <w:fldChar w:fldCharType="end"/>
      </w:r>
      <w:r>
        <w:t>. Von links nach rechts: XOR, OR, AND, eventbasiert.</w:t>
      </w:r>
    </w:p>
    <w:p w14:paraId="60508DD5" w14:textId="7D4AC557" w:rsidR="00FB0E31" w:rsidRPr="00AD1366" w:rsidRDefault="00FB0E31" w:rsidP="00FB0E31">
      <w:pPr>
        <w:rPr>
          <w:lang w:val="en-GB"/>
        </w:rPr>
      </w:pPr>
    </w:p>
    <w:p w14:paraId="0D5E0AA9" w14:textId="77777777" w:rsidR="00FB0E31" w:rsidRDefault="00FB0E31" w:rsidP="00FB0E31">
      <w:pPr>
        <w:pStyle w:val="Abbildung"/>
      </w:pPr>
      <w:r>
        <w:rPr>
          <w:noProof/>
          <w:lang w:val="en-GB" w:eastAsia="en-GB"/>
        </w:rPr>
        <w:drawing>
          <wp:inline distT="0" distB="0" distL="0" distR="0" wp14:anchorId="7EC128B0" wp14:editId="5342F46D">
            <wp:extent cx="3038475" cy="1476375"/>
            <wp:effectExtent l="0" t="0" r="9525"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38475" cy="1476375"/>
                    </a:xfrm>
                    <a:prstGeom prst="rect">
                      <a:avLst/>
                    </a:prstGeom>
                    <a:noFill/>
                    <a:ln>
                      <a:noFill/>
                    </a:ln>
                  </pic:spPr>
                </pic:pic>
              </a:graphicData>
            </a:graphic>
          </wp:inline>
        </w:drawing>
      </w:r>
    </w:p>
    <w:p w14:paraId="6BCBA68C" w14:textId="428F2A6D" w:rsidR="00FB0E31" w:rsidRPr="00D74703" w:rsidRDefault="00FB0E31" w:rsidP="00FB0E31">
      <w:pPr>
        <w:pStyle w:val="Beschriftung"/>
      </w:pPr>
      <w:r>
        <w:t xml:space="preserve">Abb. 3.3: </w:t>
      </w:r>
      <w:proofErr w:type="spellStart"/>
      <w:r>
        <w:t>Swimlanes</w:t>
      </w:r>
      <w:proofErr w:type="spellEnd"/>
      <w:r>
        <w:t xml:space="preserve">. </w:t>
      </w:r>
      <w:r>
        <w:fldChar w:fldCharType="begin" w:fldLock="1"/>
      </w:r>
      <w:r>
        <w:instrText>ADDIN CSL_CITATION { "citationItems" : [ { "id" : "ITEM-1", "itemData" : { "DOI" : "10.3727/000000006783982421", "ISBN" : "9780957292819", "ISSN" : "09636897", "PMID" : "17368169", "abstract" : "This paper is intended to provide a high-level overview and introduction to the Business Process Modeling Notation (BPMN). The context and general uses for BPMN will be provided as a supplement to the technical details defined by the BPMN 1.0 Specification, which has been recently completed and released to the public. The basics of the BPMN notation will be described\u2014that is, the types of graphical objects that comprise the notation and how they work together as part of a Business Process Diagram. Also discussed will be the different uses of BPMN, including how levels of precision affect what a modeler will include in a diagram. Finally, the value in using BPMN as a standard notation will be defined and the future of BPMN outlined.", "author" : [ { "dropping-particle" : "", "family" : "White", "given" : "Stephen a", "non-dropping-particle" : "", "parse-names" : false, "suffix" : "" } ], "container-title" : "BPTrends", "id" : "ITEM-1", "issued" : { "date-parts" : [ [ "2004" ] ] }, "page" : "1-11", "title" : "Introduction to BPMN", "type" : "article-journal" }, "uris" : [ "http://www.mendeley.com/documents/?uuid=f57aae2d-74fe-486a-a513-0ee8299ea556" ] } ], "mendeley" : { "formattedCitation" : "(White, 2004)", "plainTextFormattedCitation" : "(White, 2004)", "previouslyFormattedCitation" : "(White, 2004)" }, "properties" : { "noteIndex" : 0 }, "schema" : "https://github.com/citation-style-language/schema/raw/master/csl-citation.json" }</w:instrText>
      </w:r>
      <w:r>
        <w:fldChar w:fldCharType="separate"/>
      </w:r>
      <w:r w:rsidRPr="00282D35">
        <w:rPr>
          <w:noProof/>
        </w:rPr>
        <w:t>(White, 2004)</w:t>
      </w:r>
      <w:r>
        <w:fldChar w:fldCharType="end"/>
      </w:r>
      <w:r>
        <w:t xml:space="preserve"> Von oben nach unten: Pool, Lane</w:t>
      </w:r>
    </w:p>
    <w:p w14:paraId="279FEB0E" w14:textId="5AC67B7F" w:rsidR="00FB0E31" w:rsidRPr="00C658B5" w:rsidRDefault="00FB0E31" w:rsidP="00282D35"/>
    <w:p w14:paraId="2568F933" w14:textId="3B02A846" w:rsidR="00FB5517" w:rsidRPr="00C658B5" w:rsidRDefault="00AD1366" w:rsidP="00FB5517">
      <w:pPr>
        <w:pStyle w:val="Abbildung"/>
        <w:rPr>
          <w:lang w:val="en-GB"/>
        </w:rPr>
      </w:pPr>
      <w:r w:rsidRPr="00AD1366">
        <w:rPr>
          <w:noProof/>
          <w:lang w:val="en-GB" w:eastAsia="en-GB"/>
        </w:rPr>
        <w:lastRenderedPageBreak/>
        <w:drawing>
          <wp:inline distT="0" distB="0" distL="0" distR="0" wp14:anchorId="7EFA5664" wp14:editId="471991FE">
            <wp:extent cx="3295650" cy="904875"/>
            <wp:effectExtent l="0" t="0" r="0" b="9525"/>
            <wp:docPr id="6" name="Grafik 6" descr="C:\Users\Kumori\Documents\GitHub\EWI_2006_5C\Report\Pics\Artifa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Kumori\Documents\GitHub\EWI_2006_5C\Report\Pics\Artifact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95650" cy="904875"/>
                    </a:xfrm>
                    <a:prstGeom prst="rect">
                      <a:avLst/>
                    </a:prstGeom>
                    <a:noFill/>
                    <a:ln>
                      <a:noFill/>
                    </a:ln>
                  </pic:spPr>
                </pic:pic>
              </a:graphicData>
            </a:graphic>
          </wp:inline>
        </w:drawing>
      </w:r>
    </w:p>
    <w:p w14:paraId="472CDBEA" w14:textId="4E6C7366" w:rsidR="00FB5517" w:rsidRPr="008C6011" w:rsidRDefault="00FB5517" w:rsidP="00AD1366">
      <w:pPr>
        <w:pStyle w:val="Beschriftung"/>
        <w:rPr>
          <w:lang w:val="en-GB"/>
        </w:rPr>
      </w:pPr>
      <w:r w:rsidRPr="008C6011">
        <w:rPr>
          <w:lang w:val="en-GB"/>
        </w:rPr>
        <w:t xml:space="preserve">Abb. </w:t>
      </w:r>
      <w:r w:rsidR="00AD1366" w:rsidRPr="008C6011">
        <w:rPr>
          <w:lang w:val="en-GB"/>
        </w:rPr>
        <w:t>3</w:t>
      </w:r>
      <w:r w:rsidRPr="008C6011">
        <w:rPr>
          <w:lang w:val="en-GB"/>
        </w:rPr>
        <w:t>.</w:t>
      </w:r>
      <w:r w:rsidR="00FB0E31" w:rsidRPr="008C6011">
        <w:rPr>
          <w:lang w:val="en-GB"/>
        </w:rPr>
        <w:t>4</w:t>
      </w:r>
      <w:r w:rsidRPr="008C6011">
        <w:rPr>
          <w:lang w:val="en-GB"/>
        </w:rPr>
        <w:t xml:space="preserve">: </w:t>
      </w:r>
      <w:proofErr w:type="spellStart"/>
      <w:r w:rsidR="00AD1366" w:rsidRPr="008C6011">
        <w:rPr>
          <w:lang w:val="en-GB"/>
        </w:rPr>
        <w:t>Artifacts</w:t>
      </w:r>
      <w:proofErr w:type="spellEnd"/>
      <w:r w:rsidR="00AD1366" w:rsidRPr="008C6011">
        <w:rPr>
          <w:lang w:val="en-GB"/>
        </w:rPr>
        <w:t xml:space="preserve"> </w:t>
      </w:r>
      <w:r w:rsidR="00AD1366">
        <w:fldChar w:fldCharType="begin" w:fldLock="1"/>
      </w:r>
      <w:r w:rsidR="00282D35" w:rsidRPr="008C6011">
        <w:rPr>
          <w:lang w:val="en-GB"/>
        </w:rPr>
        <w:instrText>ADDIN CSL_CITATION { "citationItems" : [ { "id" : "ITEM-1", "itemData" : { "DOI" : "10.3727/000000006783982421", "ISBN" : "9780957292819", "ISSN" : "09636897", "PMID" : "17368169", "abstract" : "This paper is intended to provide a high-level overview and introduction to the Business Process Modeling Notation (BPMN). The context and general uses for BPMN will be provided as a supplement to the technical details defined by the BPMN 1.0 Specification, which has been recently completed and released to the public. The basics of the BPMN notation will be described\u2014that is, the types of graphical objects that comprise the notation and how they work together as part of a Business Process Diagram. Also discussed will be the different uses of BPMN, including how levels of precision affect what a modeler will include in a diagram. Finally, the value in using BPMN as a standard notation will be defined and the future of BPMN outlined.", "author" : [ { "dropping-particle" : "", "family" : "White", "given" : "Stephen a", "non-dropping-particle" : "", "parse-names" : false, "suffix" : "" } ], "container-title" : "BPTrends", "id" : "ITEM-1", "issued" : { "date-parts" : [ [ "2004" ] ] }, "page" : "1-11", "title" : "Introduction to BPMN", "type" : "article-journal" }, "uris" : [ "http://www.mendeley.com/documents/?uuid=f57aae2d-74fe-486a-a513-0ee8299ea556" ] } ], "mendeley" : { "formattedCitation" : "(White, 2004)", "plainTextFormattedCitation" : "(White, 2004)", "previouslyFormattedCitation" : "(White, 2004)" }, "properties" : { "noteIndex" : 0 }, "schema" : "https://github.com/citation-style-language/schema/raw/master/csl-citation.json" }</w:instrText>
      </w:r>
      <w:r w:rsidR="00AD1366">
        <w:fldChar w:fldCharType="separate"/>
      </w:r>
      <w:r w:rsidR="00AD1366" w:rsidRPr="008C6011">
        <w:rPr>
          <w:noProof/>
          <w:lang w:val="en-GB"/>
        </w:rPr>
        <w:t>(White, 2004)</w:t>
      </w:r>
      <w:r w:rsidR="00AD1366">
        <w:fldChar w:fldCharType="end"/>
      </w:r>
      <w:r w:rsidR="00AD1366" w:rsidRPr="008C6011">
        <w:rPr>
          <w:lang w:val="en-GB"/>
        </w:rPr>
        <w:t xml:space="preserve">. Von links </w:t>
      </w:r>
      <w:proofErr w:type="spellStart"/>
      <w:r w:rsidR="00AD1366" w:rsidRPr="008C6011">
        <w:rPr>
          <w:lang w:val="en-GB"/>
        </w:rPr>
        <w:t>nach</w:t>
      </w:r>
      <w:proofErr w:type="spellEnd"/>
      <w:r w:rsidR="00AD1366" w:rsidRPr="008C6011">
        <w:rPr>
          <w:lang w:val="en-GB"/>
        </w:rPr>
        <w:t xml:space="preserve"> </w:t>
      </w:r>
      <w:proofErr w:type="spellStart"/>
      <w:r w:rsidR="00AD1366" w:rsidRPr="008C6011">
        <w:rPr>
          <w:lang w:val="en-GB"/>
        </w:rPr>
        <w:t>rechts</w:t>
      </w:r>
      <w:proofErr w:type="spellEnd"/>
      <w:r w:rsidR="00AD1366" w:rsidRPr="008C6011">
        <w:rPr>
          <w:lang w:val="en-GB"/>
        </w:rPr>
        <w:t>: Data Object, Group, Annotation</w:t>
      </w:r>
      <w:r w:rsidR="00C658B5" w:rsidRPr="008C6011">
        <w:rPr>
          <w:lang w:val="en-GB"/>
        </w:rPr>
        <w:t>.</w:t>
      </w:r>
    </w:p>
    <w:p w14:paraId="2AC90B77" w14:textId="74DAA701" w:rsidR="00DA643F" w:rsidRPr="008C6011" w:rsidRDefault="00DA643F" w:rsidP="00DA643F">
      <w:pPr>
        <w:rPr>
          <w:lang w:val="en-GB"/>
        </w:rPr>
      </w:pPr>
    </w:p>
    <w:p w14:paraId="7DC996FD" w14:textId="0D509783" w:rsidR="00DA643F" w:rsidRDefault="0030585F" w:rsidP="00DA643F">
      <w:pPr>
        <w:pStyle w:val="Abbildung"/>
      </w:pPr>
      <w:r w:rsidRPr="0030585F">
        <w:rPr>
          <w:noProof/>
          <w:lang w:val="en-GB" w:eastAsia="en-GB"/>
        </w:rPr>
        <w:drawing>
          <wp:inline distT="0" distB="0" distL="0" distR="0" wp14:anchorId="009B2687" wp14:editId="2F064419">
            <wp:extent cx="5831840" cy="3799222"/>
            <wp:effectExtent l="0" t="0" r="0" b="0"/>
            <wp:docPr id="20" name="Grafik 20" descr="C:\Users\Kumori\Documents\GitHub\EWI_2006_5C\Report\Pics\bsp_Bpm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Users\Kumori\Documents\GitHub\EWI_2006_5C\Report\Pics\bsp_Bpm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31840" cy="3799222"/>
                    </a:xfrm>
                    <a:prstGeom prst="rect">
                      <a:avLst/>
                    </a:prstGeom>
                    <a:noFill/>
                    <a:ln>
                      <a:noFill/>
                    </a:ln>
                  </pic:spPr>
                </pic:pic>
              </a:graphicData>
            </a:graphic>
          </wp:inline>
        </w:drawing>
      </w:r>
    </w:p>
    <w:p w14:paraId="39B2620B" w14:textId="12676E1C" w:rsidR="00DA643F" w:rsidRPr="00D74703" w:rsidRDefault="00DA643F" w:rsidP="00DA643F">
      <w:pPr>
        <w:pStyle w:val="Beschriftung"/>
      </w:pPr>
      <w:r>
        <w:t xml:space="preserve">Abb. 3.5: </w:t>
      </w:r>
      <w:r w:rsidR="0030585F">
        <w:t>BPMN Modellierung mit Version 1.2</w:t>
      </w:r>
      <w:r>
        <w:t xml:space="preserve"> </w:t>
      </w:r>
      <w:r w:rsidR="0030585F">
        <w:fldChar w:fldCharType="begin" w:fldLock="1"/>
      </w:r>
      <w:r w:rsidR="000073DD">
        <w:instrText>ADDIN CSL_CITATION { "citationItems" : [ { "id" : "ITEM-1", "itemData" : { "DOI" : "10.1016/j.csi.2011.06.002", "ISBN" : "09205489", "ISSN" : "09205489", "abstract" : "The Business Process Model and Notation (BPMN) is the de-facto standard for representing in a very expressive graphical way the processes occurring in virtually every kind of organization one can think of, from cuisine recipes to the Nobel Prize assignment process, incident management, e-mail voting systems, travel booking procedures, to name a few. In this work, we give an overview of BPMN and we present what are the links with other well-known machineries such as BPEL and XPDL. We give an assessment of how the OMG's BPMN standard is perceived and used by practitioners in everyday business process modeling chores. ?? 2011 Elsevier B.V.", "author" : [ { "dropping-particle" : "", "family" : "Chinosi", "given" : "Michele", "non-dropping-particle" : "", "parse-names" : false, "suffix" : "" }, { "dropping-particle" : "", "family" : "Trombetta", "given" : "Alberto", "non-dropping-particle" : "", "parse-names" : false, "suffix" : "" } ], "container-title" : "Computer Standards and Interfaces", "id" : "ITEM-1", "issue" : "1", "issued" : { "date-parts" : [ [ "2012" ] ] }, "page" : "124-134", "publisher" : "Elsevier B.V.", "title" : "BPMN: An introduction to the standard", "type" : "article-journal", "volume" : "34" }, "uris" : [ "http://www.mendeley.com/documents/?uuid=82e8a392-deaf-47e8-abc6-7c73386f3f86" ] } ], "mendeley" : { "formattedCitation" : "(Chinosi &amp; Trombetta, 2012)", "plainTextFormattedCitation" : "(Chinosi &amp; Trombetta, 2012)", "previouslyFormattedCitation" : "(Chinosi &amp; Trombetta, 2012)" }, "properties" : { "noteIndex" : 0 }, "schema" : "https://github.com/citation-style-language/schema/raw/master/csl-citation.json" }</w:instrText>
      </w:r>
      <w:r w:rsidR="0030585F">
        <w:fldChar w:fldCharType="separate"/>
      </w:r>
      <w:r w:rsidR="0030585F" w:rsidRPr="0030585F">
        <w:rPr>
          <w:noProof/>
        </w:rPr>
        <w:t>(Chinosi &amp; Trombetta, 2012)</w:t>
      </w:r>
      <w:r w:rsidR="0030585F">
        <w:fldChar w:fldCharType="end"/>
      </w:r>
    </w:p>
    <w:p w14:paraId="6E127299" w14:textId="77777777" w:rsidR="00DA643F" w:rsidRDefault="00DA643F">
      <w:pPr>
        <w:spacing w:after="0" w:line="240" w:lineRule="auto"/>
        <w:jc w:val="left"/>
      </w:pPr>
    </w:p>
    <w:p w14:paraId="777DCC27" w14:textId="61D2C668" w:rsidR="00FB0E31" w:rsidRDefault="00FB0E31">
      <w:pPr>
        <w:spacing w:after="0" w:line="240" w:lineRule="auto"/>
        <w:jc w:val="left"/>
      </w:pPr>
      <w:r>
        <w:br w:type="page"/>
      </w:r>
    </w:p>
    <w:p w14:paraId="47450746" w14:textId="2076EC25" w:rsidR="00662016" w:rsidRPr="00244E44" w:rsidRDefault="00662016" w:rsidP="00C0640E">
      <w:pPr>
        <w:pStyle w:val="berschrift1ohneNummerierung"/>
      </w:pPr>
      <w:bookmarkStart w:id="33" w:name="_Toc454811385"/>
      <w:r w:rsidRPr="00244E44">
        <w:lastRenderedPageBreak/>
        <w:t>Literaturverzeichnis</w:t>
      </w:r>
      <w:bookmarkEnd w:id="16"/>
      <w:bookmarkEnd w:id="17"/>
      <w:bookmarkEnd w:id="18"/>
      <w:bookmarkEnd w:id="19"/>
      <w:bookmarkEnd w:id="33"/>
    </w:p>
    <w:bookmarkEnd w:id="20"/>
    <w:p w14:paraId="13B1BECC" w14:textId="77777777" w:rsidR="00D13992" w:rsidRDefault="00D13992">
      <w:pPr>
        <w:pStyle w:val="Literatureintrag"/>
        <w:rPr>
          <w:snapToGrid/>
        </w:rPr>
      </w:pPr>
    </w:p>
    <w:p w14:paraId="7238DC61" w14:textId="3522997C" w:rsidR="000073DD" w:rsidRPr="008C6011" w:rsidRDefault="000073DD" w:rsidP="000073DD">
      <w:pPr>
        <w:pStyle w:val="Literatureintrag"/>
        <w:rPr>
          <w:noProof/>
          <w:lang w:val="en-GB"/>
        </w:rPr>
      </w:pPr>
      <w:r>
        <w:fldChar w:fldCharType="begin" w:fldLock="1"/>
      </w:r>
      <w:r>
        <w:instrText xml:space="preserve">ADDIN Mendeley Bibliography CSL_BIBLIOGRAPHY </w:instrText>
      </w:r>
      <w:r>
        <w:fldChar w:fldCharType="separate"/>
      </w:r>
      <w:r w:rsidRPr="000073DD">
        <w:rPr>
          <w:noProof/>
        </w:rPr>
        <w:t xml:space="preserve">Chinosi, M., &amp; Trombetta, A. (2012). </w:t>
      </w:r>
      <w:r w:rsidRPr="008C6011">
        <w:rPr>
          <w:noProof/>
          <w:lang w:val="en-GB"/>
        </w:rPr>
        <w:t xml:space="preserve">BPMN: An introduction to the standard. </w:t>
      </w:r>
      <w:r w:rsidRPr="008C6011">
        <w:rPr>
          <w:i/>
          <w:iCs/>
          <w:noProof/>
          <w:lang w:val="en-GB"/>
        </w:rPr>
        <w:t>Computer Standards and Interfaces</w:t>
      </w:r>
      <w:r w:rsidRPr="008C6011">
        <w:rPr>
          <w:noProof/>
          <w:lang w:val="en-GB"/>
        </w:rPr>
        <w:t xml:space="preserve">, </w:t>
      </w:r>
      <w:r w:rsidRPr="008C6011">
        <w:rPr>
          <w:i/>
          <w:iCs/>
          <w:noProof/>
          <w:lang w:val="en-GB"/>
        </w:rPr>
        <w:t>34</w:t>
      </w:r>
      <w:r w:rsidRPr="008C6011">
        <w:rPr>
          <w:noProof/>
          <w:lang w:val="en-GB"/>
        </w:rPr>
        <w:t>(1), 124–134. http://doi.org/10.1016/j.csi.2011.06.002</w:t>
      </w:r>
    </w:p>
    <w:p w14:paraId="0A6B7991" w14:textId="77777777" w:rsidR="000073DD" w:rsidRPr="000073DD" w:rsidRDefault="000073DD" w:rsidP="000073DD">
      <w:pPr>
        <w:pStyle w:val="Literatureintrag"/>
        <w:rPr>
          <w:noProof/>
        </w:rPr>
      </w:pPr>
      <w:r w:rsidRPr="008C6011">
        <w:rPr>
          <w:noProof/>
          <w:lang w:val="en-GB"/>
        </w:rPr>
        <w:t xml:space="preserve">White, S. a. (2004). Introduction to BPMN. </w:t>
      </w:r>
      <w:r w:rsidRPr="000073DD">
        <w:rPr>
          <w:i/>
          <w:iCs/>
          <w:noProof/>
        </w:rPr>
        <w:t>BPTrends</w:t>
      </w:r>
      <w:r w:rsidRPr="000073DD">
        <w:rPr>
          <w:noProof/>
        </w:rPr>
        <w:t>, 1–11. http://doi.org/10.3727/000000006783982421</w:t>
      </w:r>
    </w:p>
    <w:p w14:paraId="58235AC2" w14:textId="77777777" w:rsidR="000073DD" w:rsidRPr="000073DD" w:rsidRDefault="000073DD" w:rsidP="000073DD">
      <w:pPr>
        <w:pStyle w:val="Literatureintrag"/>
        <w:rPr>
          <w:noProof/>
        </w:rPr>
      </w:pPr>
      <w:r w:rsidRPr="000073DD">
        <w:rPr>
          <w:noProof/>
        </w:rPr>
        <w:t xml:space="preserve">zur Muehlen, M., &amp; Indulska, M. (2010). </w:t>
      </w:r>
      <w:r w:rsidRPr="008C6011">
        <w:rPr>
          <w:noProof/>
          <w:lang w:val="en-GB"/>
        </w:rPr>
        <w:t xml:space="preserve">Modeling languages for business processes and business rules: A representational analysis. </w:t>
      </w:r>
      <w:r w:rsidRPr="000073DD">
        <w:rPr>
          <w:i/>
          <w:iCs/>
          <w:noProof/>
        </w:rPr>
        <w:t>Information Systems</w:t>
      </w:r>
      <w:r w:rsidRPr="000073DD">
        <w:rPr>
          <w:noProof/>
        </w:rPr>
        <w:t xml:space="preserve">, </w:t>
      </w:r>
      <w:r w:rsidRPr="000073DD">
        <w:rPr>
          <w:i/>
          <w:iCs/>
          <w:noProof/>
        </w:rPr>
        <w:t>35</w:t>
      </w:r>
      <w:r w:rsidRPr="000073DD">
        <w:rPr>
          <w:noProof/>
        </w:rPr>
        <w:t>(4), 379–390. http://doi.org/10.1016/j.is.2009.02.006</w:t>
      </w:r>
    </w:p>
    <w:p w14:paraId="23AAB0D1" w14:textId="6D30F03E" w:rsidR="008F68D1" w:rsidRPr="00244E44" w:rsidRDefault="000073DD" w:rsidP="00080402">
      <w:pPr>
        <w:pStyle w:val="Literatureintrag"/>
        <w:ind w:left="0" w:firstLine="0"/>
      </w:pPr>
      <w:r>
        <w:fldChar w:fldCharType="end"/>
      </w:r>
      <w:bookmarkEnd w:id="11"/>
      <w:bookmarkEnd w:id="21"/>
    </w:p>
    <w:sectPr w:rsidR="008F68D1" w:rsidRPr="00244E44" w:rsidSect="000524F7">
      <w:headerReference w:type="default" r:id="rId26"/>
      <w:pgSz w:w="11906" w:h="16838" w:code="9"/>
      <w:pgMar w:top="1418" w:right="1134" w:bottom="1247" w:left="1588" w:header="567" w:footer="3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A4E03B" w14:textId="77777777" w:rsidR="00CE4E6F" w:rsidRDefault="00CE4E6F">
      <w:r>
        <w:separator/>
      </w:r>
    </w:p>
  </w:endnote>
  <w:endnote w:type="continuationSeparator" w:id="0">
    <w:p w14:paraId="52B094FD" w14:textId="77777777" w:rsidR="00CE4E6F" w:rsidRDefault="00CE4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8C8E14" w14:textId="5EA03CCA" w:rsidR="00EA6619" w:rsidRDefault="00EA6619" w:rsidP="005323F2">
    <w:pPr>
      <w:pStyle w:val="Fuzeile"/>
      <w:pBdr>
        <w:top w:val="single" w:sz="8" w:space="0" w:color="auto"/>
      </w:pBdr>
      <w:tabs>
        <w:tab w:val="clear" w:pos="8505"/>
        <w:tab w:val="right" w:pos="9185"/>
      </w:tabs>
      <w:ind w:right="-1"/>
    </w:pPr>
    <w:r w:rsidRPr="00AB02EC">
      <w:fldChar w:fldCharType="begin"/>
    </w:r>
    <w:r w:rsidRPr="0074534D">
      <w:instrText xml:space="preserve"> PAGE </w:instrText>
    </w:r>
    <w:r w:rsidRPr="00AB02EC">
      <w:fldChar w:fldCharType="separate"/>
    </w:r>
    <w:r w:rsidR="00142CBA">
      <w:rPr>
        <w:noProof/>
      </w:rPr>
      <w:t>10</w:t>
    </w:r>
    <w:r w:rsidRPr="00AB02EC">
      <w:fldChar w:fldCharType="end"/>
    </w:r>
    <w:r w:rsidRPr="00AB02EC">
      <w:tab/>
    </w:r>
    <w:r>
      <w:t>© 2016 Universität Koblenz-Landau</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0C328E" w14:textId="558B3510" w:rsidR="00EA6619" w:rsidRPr="00682940" w:rsidRDefault="00EA6619" w:rsidP="00682940">
    <w:pPr>
      <w:pStyle w:val="Fuzeile"/>
      <w:pBdr>
        <w:top w:val="single" w:sz="8" w:space="0" w:color="auto"/>
      </w:pBdr>
      <w:tabs>
        <w:tab w:val="clear" w:pos="8505"/>
        <w:tab w:val="right" w:pos="9185"/>
      </w:tabs>
      <w:ind w:right="-1"/>
    </w:pPr>
    <w:r>
      <w:t>© 2016 Universität Koblenz-Landau</w:t>
    </w:r>
    <w:r>
      <w:tab/>
    </w:r>
    <w:r>
      <w:fldChar w:fldCharType="begin"/>
    </w:r>
    <w:r>
      <w:instrText xml:space="preserve"> PAGE   \* MERGEFORMAT </w:instrText>
    </w:r>
    <w:r>
      <w:fldChar w:fldCharType="separate"/>
    </w:r>
    <w:r w:rsidR="00142CBA">
      <w:rPr>
        <w:noProof/>
      </w:rPr>
      <w:t>11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897117" w14:textId="77777777" w:rsidR="00CE4E6F" w:rsidRDefault="00CE4E6F">
      <w:r>
        <w:separator/>
      </w:r>
    </w:p>
  </w:footnote>
  <w:footnote w:type="continuationSeparator" w:id="0">
    <w:p w14:paraId="3C375501" w14:textId="77777777" w:rsidR="00CE4E6F" w:rsidRDefault="00CE4E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D3BA0" w14:textId="77777777" w:rsidR="00EA6619" w:rsidRDefault="00EA6619" w:rsidP="00F21E51">
    <w:pPr>
      <w:pStyle w:val="Kopfzeile"/>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356AA" w14:textId="77777777" w:rsidR="00EA6619" w:rsidRDefault="00EA6619" w:rsidP="00F21E51">
    <w:pPr>
      <w:pStyle w:val="Kopfzeile"/>
    </w:pPr>
    <w:r>
      <w:tab/>
      <w:t>Literaturverzeichnis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810693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334912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ACDABFA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62B8A848"/>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6BC842E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94E45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1727B2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66C1C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7637E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B5948CFE"/>
    <w:lvl w:ilvl="0">
      <w:start w:val="1"/>
      <w:numFmt w:val="bullet"/>
      <w:lvlText w:val=""/>
      <w:lvlJc w:val="left"/>
      <w:pPr>
        <w:ind w:left="360" w:hanging="360"/>
      </w:pPr>
      <w:rPr>
        <w:rFonts w:ascii="Symbol" w:hAnsi="Symbol" w:hint="default"/>
      </w:rPr>
    </w:lvl>
  </w:abstractNum>
  <w:abstractNum w:abstractNumId="10" w15:restartNumberingAfterBreak="0">
    <w:nsid w:val="048B7357"/>
    <w:multiLevelType w:val="singleLevel"/>
    <w:tmpl w:val="0407000F"/>
    <w:lvl w:ilvl="0">
      <w:start w:val="11"/>
      <w:numFmt w:val="decimal"/>
      <w:lvlText w:val="%1."/>
      <w:lvlJc w:val="left"/>
      <w:pPr>
        <w:tabs>
          <w:tab w:val="num" w:pos="360"/>
        </w:tabs>
        <w:ind w:left="360" w:hanging="360"/>
      </w:pPr>
      <w:rPr>
        <w:rFonts w:hint="default"/>
      </w:rPr>
    </w:lvl>
  </w:abstractNum>
  <w:abstractNum w:abstractNumId="11" w15:restartNumberingAfterBreak="0">
    <w:nsid w:val="0D3604BB"/>
    <w:multiLevelType w:val="multilevel"/>
    <w:tmpl w:val="2676C7E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0F0611A5"/>
    <w:multiLevelType w:val="singleLevel"/>
    <w:tmpl w:val="27CC3B20"/>
    <w:lvl w:ilvl="0">
      <w:start w:val="10"/>
      <w:numFmt w:val="decimal"/>
      <w:lvlText w:val="%1."/>
      <w:lvlJc w:val="left"/>
      <w:pPr>
        <w:tabs>
          <w:tab w:val="num" w:pos="705"/>
        </w:tabs>
        <w:ind w:left="705" w:hanging="705"/>
      </w:pPr>
      <w:rPr>
        <w:rFonts w:hint="default"/>
      </w:rPr>
    </w:lvl>
  </w:abstractNum>
  <w:abstractNum w:abstractNumId="13" w15:restartNumberingAfterBreak="0">
    <w:nsid w:val="37EE5272"/>
    <w:multiLevelType w:val="singleLevel"/>
    <w:tmpl w:val="13F26DB8"/>
    <w:lvl w:ilvl="0">
      <w:start w:val="9"/>
      <w:numFmt w:val="decimal"/>
      <w:lvlText w:val="%1."/>
      <w:lvlJc w:val="left"/>
      <w:pPr>
        <w:tabs>
          <w:tab w:val="num" w:pos="360"/>
        </w:tabs>
        <w:ind w:left="360" w:hanging="360"/>
      </w:pPr>
      <w:rPr>
        <w:rFonts w:hint="default"/>
      </w:rPr>
    </w:lvl>
  </w:abstractNum>
  <w:abstractNum w:abstractNumId="14" w15:restartNumberingAfterBreak="0">
    <w:nsid w:val="3D470117"/>
    <w:multiLevelType w:val="singleLevel"/>
    <w:tmpl w:val="EA94BD5A"/>
    <w:lvl w:ilvl="0">
      <w:start w:val="1"/>
      <w:numFmt w:val="decimal"/>
      <w:lvlText w:val="%1."/>
      <w:lvlJc w:val="left"/>
      <w:pPr>
        <w:tabs>
          <w:tab w:val="num" w:pos="705"/>
        </w:tabs>
        <w:ind w:left="705" w:hanging="705"/>
      </w:pPr>
      <w:rPr>
        <w:rFonts w:hint="default"/>
      </w:rPr>
    </w:lvl>
  </w:abstractNum>
  <w:abstractNum w:abstractNumId="15" w15:restartNumberingAfterBreak="0">
    <w:nsid w:val="435556DA"/>
    <w:multiLevelType w:val="singleLevel"/>
    <w:tmpl w:val="61AA3490"/>
    <w:lvl w:ilvl="0">
      <w:start w:val="1"/>
      <w:numFmt w:val="lowerLetter"/>
      <w:lvlText w:val="%1."/>
      <w:lvlJc w:val="left"/>
      <w:pPr>
        <w:tabs>
          <w:tab w:val="num" w:pos="360"/>
        </w:tabs>
        <w:ind w:left="360" w:hanging="360"/>
      </w:pPr>
      <w:rPr>
        <w:rFonts w:hint="default"/>
      </w:rPr>
    </w:lvl>
  </w:abstractNum>
  <w:abstractNum w:abstractNumId="16" w15:restartNumberingAfterBreak="0">
    <w:nsid w:val="4F792D7F"/>
    <w:multiLevelType w:val="multilevel"/>
    <w:tmpl w:val="F534734C"/>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718"/>
        </w:tabs>
        <w:ind w:left="718"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7" w15:restartNumberingAfterBreak="0">
    <w:nsid w:val="5EAE1345"/>
    <w:multiLevelType w:val="singleLevel"/>
    <w:tmpl w:val="C922AD12"/>
    <w:lvl w:ilvl="0">
      <w:start w:val="1"/>
      <w:numFmt w:val="decimal"/>
      <w:lvlText w:val="%1."/>
      <w:lvlJc w:val="left"/>
      <w:pPr>
        <w:tabs>
          <w:tab w:val="num" w:pos="705"/>
        </w:tabs>
        <w:ind w:left="705" w:hanging="705"/>
      </w:pPr>
      <w:rPr>
        <w:rFonts w:hint="default"/>
      </w:rPr>
    </w:lvl>
  </w:abstractNum>
  <w:abstractNum w:abstractNumId="18" w15:restartNumberingAfterBreak="0">
    <w:nsid w:val="6BD93373"/>
    <w:multiLevelType w:val="singleLevel"/>
    <w:tmpl w:val="F6469400"/>
    <w:lvl w:ilvl="0">
      <w:start w:val="9"/>
      <w:numFmt w:val="decimal"/>
      <w:lvlText w:val="%1."/>
      <w:lvlJc w:val="left"/>
      <w:pPr>
        <w:tabs>
          <w:tab w:val="num" w:pos="570"/>
        </w:tabs>
        <w:ind w:left="570" w:hanging="570"/>
      </w:pPr>
      <w:rPr>
        <w:rFonts w:hint="default"/>
      </w:rPr>
    </w:lvl>
  </w:abstractNum>
  <w:num w:numId="1">
    <w:abstractNumId w:val="14"/>
  </w:num>
  <w:num w:numId="2">
    <w:abstractNumId w:val="17"/>
  </w:num>
  <w:num w:numId="3">
    <w:abstractNumId w:val="12"/>
  </w:num>
  <w:num w:numId="4">
    <w:abstractNumId w:val="10"/>
  </w:num>
  <w:num w:numId="5">
    <w:abstractNumId w:val="11"/>
  </w:num>
  <w:num w:numId="6">
    <w:abstractNumId w:val="18"/>
  </w:num>
  <w:num w:numId="7">
    <w:abstractNumId w:val="13"/>
  </w:num>
  <w:num w:numId="8">
    <w:abstractNumId w:val="13"/>
    <w:lvlOverride w:ilvl="0">
      <w:startOverride w:val="9"/>
    </w:lvlOverride>
  </w:num>
  <w:num w:numId="9">
    <w:abstractNumId w:val="1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6"/>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16"/>
  </w:num>
  <w:num w:numId="32">
    <w:abstractNumId w:val="16"/>
  </w:num>
  <w:num w:numId="33">
    <w:abstractNumId w:val="16"/>
  </w:num>
  <w:num w:numId="34">
    <w:abstractNumId w:val="16"/>
  </w:num>
  <w:num w:numId="35">
    <w:abstractNumId w:val="16"/>
  </w:num>
  <w:num w:numId="36">
    <w:abstractNumId w:val="16"/>
  </w:num>
  <w:num w:numId="37">
    <w:abstractNumId w:val="16"/>
  </w:num>
  <w:num w:numId="38">
    <w:abstractNumId w:val="16"/>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ctiveWritingStyle w:appName="MSWord" w:lang="en-US" w:vendorID="64" w:dllVersion="131078" w:nlCheck="1" w:checkStyle="0"/>
  <w:activeWritingStyle w:appName="MSWord" w:lang="de-DE" w:vendorID="64" w:dllVersion="131078" w:nlCheck="1" w:checkStyle="0"/>
  <w:activeWritingStyle w:appName="MSWord" w:lang="en-GB" w:vendorID="64" w:dllVersion="131078" w:nlCheck="1" w:checkStyle="0"/>
  <w:activeWritingStyle w:appName="MSWord" w:lang="de-DE" w:vendorID="9" w:dllVersion="512" w:checkStyle="1"/>
  <w:activeWritingStyle w:appName="MSWord" w:lang="de-CH" w:vendorID="9" w:dllVersion="512" w:checkStyle="1"/>
  <w:activeWritingStyle w:appName="MSWord" w:lang="de-CH" w:vendorID="3" w:dllVersion="517" w:checkStyle="1"/>
  <w:activeWritingStyle w:appName="MSWord" w:lang="it-IT" w:vendorID="3" w:dllVersion="517" w:checkStyle="1"/>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hyphenationZone w:val="142"/>
  <w:doNotHyphenateCaps/>
  <w:evenAndOddHeaders/>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002"/>
    <w:rsid w:val="0000498E"/>
    <w:rsid w:val="0000666F"/>
    <w:rsid w:val="000073DD"/>
    <w:rsid w:val="00011988"/>
    <w:rsid w:val="000149EE"/>
    <w:rsid w:val="00025FAD"/>
    <w:rsid w:val="00027EDA"/>
    <w:rsid w:val="00031586"/>
    <w:rsid w:val="0003311E"/>
    <w:rsid w:val="000463DE"/>
    <w:rsid w:val="000524F7"/>
    <w:rsid w:val="0005453C"/>
    <w:rsid w:val="00080402"/>
    <w:rsid w:val="0008792D"/>
    <w:rsid w:val="00091142"/>
    <w:rsid w:val="00095451"/>
    <w:rsid w:val="000A0FB9"/>
    <w:rsid w:val="000B2B24"/>
    <w:rsid w:val="000C4AA8"/>
    <w:rsid w:val="000D1D05"/>
    <w:rsid w:val="000E3B7B"/>
    <w:rsid w:val="000F16FE"/>
    <w:rsid w:val="0011399D"/>
    <w:rsid w:val="001401E9"/>
    <w:rsid w:val="00142CBA"/>
    <w:rsid w:val="00142E37"/>
    <w:rsid w:val="00153FCB"/>
    <w:rsid w:val="001627ED"/>
    <w:rsid w:val="001A0864"/>
    <w:rsid w:val="001A5968"/>
    <w:rsid w:val="001B31FD"/>
    <w:rsid w:val="001C5C65"/>
    <w:rsid w:val="001C5DE4"/>
    <w:rsid w:val="001D6107"/>
    <w:rsid w:val="001E0D39"/>
    <w:rsid w:val="001E68C3"/>
    <w:rsid w:val="001E6E38"/>
    <w:rsid w:val="001F6588"/>
    <w:rsid w:val="00205198"/>
    <w:rsid w:val="0021130B"/>
    <w:rsid w:val="0023459E"/>
    <w:rsid w:val="00244E44"/>
    <w:rsid w:val="00251A18"/>
    <w:rsid w:val="002605AF"/>
    <w:rsid w:val="0026167B"/>
    <w:rsid w:val="00263BAC"/>
    <w:rsid w:val="00266F53"/>
    <w:rsid w:val="00270AB5"/>
    <w:rsid w:val="00272AE1"/>
    <w:rsid w:val="00273E2E"/>
    <w:rsid w:val="00282D35"/>
    <w:rsid w:val="00287574"/>
    <w:rsid w:val="002877E5"/>
    <w:rsid w:val="00294D1A"/>
    <w:rsid w:val="002B0189"/>
    <w:rsid w:val="002B0694"/>
    <w:rsid w:val="002C0572"/>
    <w:rsid w:val="002D38AE"/>
    <w:rsid w:val="002E39BD"/>
    <w:rsid w:val="002F173D"/>
    <w:rsid w:val="002F2F95"/>
    <w:rsid w:val="002F4536"/>
    <w:rsid w:val="002F6002"/>
    <w:rsid w:val="002F618C"/>
    <w:rsid w:val="0030585F"/>
    <w:rsid w:val="00312ECB"/>
    <w:rsid w:val="003235C5"/>
    <w:rsid w:val="003303E8"/>
    <w:rsid w:val="00331D01"/>
    <w:rsid w:val="00334C18"/>
    <w:rsid w:val="00371DF2"/>
    <w:rsid w:val="00383C23"/>
    <w:rsid w:val="00391A97"/>
    <w:rsid w:val="00396173"/>
    <w:rsid w:val="00396D64"/>
    <w:rsid w:val="003A365E"/>
    <w:rsid w:val="003A3B7D"/>
    <w:rsid w:val="003A74DF"/>
    <w:rsid w:val="003D383C"/>
    <w:rsid w:val="003D3CED"/>
    <w:rsid w:val="003E26B9"/>
    <w:rsid w:val="00401A97"/>
    <w:rsid w:val="004046D2"/>
    <w:rsid w:val="004059D3"/>
    <w:rsid w:val="00424503"/>
    <w:rsid w:val="004308B1"/>
    <w:rsid w:val="00435BE0"/>
    <w:rsid w:val="0044007D"/>
    <w:rsid w:val="00450B20"/>
    <w:rsid w:val="004574A6"/>
    <w:rsid w:val="00457BF1"/>
    <w:rsid w:val="00465F78"/>
    <w:rsid w:val="00495577"/>
    <w:rsid w:val="00496E16"/>
    <w:rsid w:val="004A1EF8"/>
    <w:rsid w:val="004A4BC5"/>
    <w:rsid w:val="004B544B"/>
    <w:rsid w:val="004B566B"/>
    <w:rsid w:val="004B7F83"/>
    <w:rsid w:val="004D7744"/>
    <w:rsid w:val="004E3C4D"/>
    <w:rsid w:val="004E5BBC"/>
    <w:rsid w:val="004F3967"/>
    <w:rsid w:val="00524B5D"/>
    <w:rsid w:val="005323F2"/>
    <w:rsid w:val="00536B69"/>
    <w:rsid w:val="00542294"/>
    <w:rsid w:val="00550639"/>
    <w:rsid w:val="00557F95"/>
    <w:rsid w:val="005669B6"/>
    <w:rsid w:val="005711BC"/>
    <w:rsid w:val="005763FA"/>
    <w:rsid w:val="0059158F"/>
    <w:rsid w:val="0059534E"/>
    <w:rsid w:val="005B1DEF"/>
    <w:rsid w:val="005B5DEF"/>
    <w:rsid w:val="005E2E04"/>
    <w:rsid w:val="005F13FD"/>
    <w:rsid w:val="005F296D"/>
    <w:rsid w:val="005F3C66"/>
    <w:rsid w:val="005F438B"/>
    <w:rsid w:val="00611FD6"/>
    <w:rsid w:val="00616B4C"/>
    <w:rsid w:val="00620821"/>
    <w:rsid w:val="006363FE"/>
    <w:rsid w:val="00640066"/>
    <w:rsid w:val="006433EC"/>
    <w:rsid w:val="006472FF"/>
    <w:rsid w:val="00657DD8"/>
    <w:rsid w:val="00662016"/>
    <w:rsid w:val="00674AE5"/>
    <w:rsid w:val="006815FC"/>
    <w:rsid w:val="00682940"/>
    <w:rsid w:val="00683087"/>
    <w:rsid w:val="00691570"/>
    <w:rsid w:val="00693B74"/>
    <w:rsid w:val="00694762"/>
    <w:rsid w:val="00696401"/>
    <w:rsid w:val="006A128D"/>
    <w:rsid w:val="006A554A"/>
    <w:rsid w:val="006A6882"/>
    <w:rsid w:val="006C2F35"/>
    <w:rsid w:val="006C4550"/>
    <w:rsid w:val="006C5048"/>
    <w:rsid w:val="006D5DC3"/>
    <w:rsid w:val="006E4F23"/>
    <w:rsid w:val="006F7EF8"/>
    <w:rsid w:val="00702EC4"/>
    <w:rsid w:val="0071468A"/>
    <w:rsid w:val="00716FED"/>
    <w:rsid w:val="0074534D"/>
    <w:rsid w:val="00752E4A"/>
    <w:rsid w:val="0076495D"/>
    <w:rsid w:val="00792E80"/>
    <w:rsid w:val="007A177B"/>
    <w:rsid w:val="007A4F1B"/>
    <w:rsid w:val="007C43D5"/>
    <w:rsid w:val="007C643A"/>
    <w:rsid w:val="007E2F7F"/>
    <w:rsid w:val="007E7F56"/>
    <w:rsid w:val="00816EE4"/>
    <w:rsid w:val="00820E41"/>
    <w:rsid w:val="00826959"/>
    <w:rsid w:val="008441BF"/>
    <w:rsid w:val="008465B4"/>
    <w:rsid w:val="00855F36"/>
    <w:rsid w:val="00860C32"/>
    <w:rsid w:val="00866883"/>
    <w:rsid w:val="008710D3"/>
    <w:rsid w:val="00895A7E"/>
    <w:rsid w:val="008966A5"/>
    <w:rsid w:val="008A70C3"/>
    <w:rsid w:val="008B05A5"/>
    <w:rsid w:val="008C0AD5"/>
    <w:rsid w:val="008C6011"/>
    <w:rsid w:val="008F68D1"/>
    <w:rsid w:val="009035D4"/>
    <w:rsid w:val="00923D4A"/>
    <w:rsid w:val="00926B3F"/>
    <w:rsid w:val="00941F44"/>
    <w:rsid w:val="009519C2"/>
    <w:rsid w:val="0095706A"/>
    <w:rsid w:val="00961D5A"/>
    <w:rsid w:val="009647EF"/>
    <w:rsid w:val="00983C9A"/>
    <w:rsid w:val="009B3ED6"/>
    <w:rsid w:val="009B5B6F"/>
    <w:rsid w:val="009B7F9E"/>
    <w:rsid w:val="009D16B1"/>
    <w:rsid w:val="009D3D5C"/>
    <w:rsid w:val="009D744C"/>
    <w:rsid w:val="009E05EB"/>
    <w:rsid w:val="009E09B5"/>
    <w:rsid w:val="009F4FF7"/>
    <w:rsid w:val="009F5C5C"/>
    <w:rsid w:val="009F7798"/>
    <w:rsid w:val="00A6189F"/>
    <w:rsid w:val="00A61ADB"/>
    <w:rsid w:val="00A700CA"/>
    <w:rsid w:val="00A71427"/>
    <w:rsid w:val="00A74072"/>
    <w:rsid w:val="00A77973"/>
    <w:rsid w:val="00AB02EC"/>
    <w:rsid w:val="00AB1103"/>
    <w:rsid w:val="00AB1C4F"/>
    <w:rsid w:val="00AD1366"/>
    <w:rsid w:val="00AD15AA"/>
    <w:rsid w:val="00AD3A9A"/>
    <w:rsid w:val="00AD72B3"/>
    <w:rsid w:val="00AF292C"/>
    <w:rsid w:val="00B45AB1"/>
    <w:rsid w:val="00B51A80"/>
    <w:rsid w:val="00B520F1"/>
    <w:rsid w:val="00B52A31"/>
    <w:rsid w:val="00B5471E"/>
    <w:rsid w:val="00B61F9A"/>
    <w:rsid w:val="00B77FCA"/>
    <w:rsid w:val="00B83CE2"/>
    <w:rsid w:val="00B84ED8"/>
    <w:rsid w:val="00B86EFF"/>
    <w:rsid w:val="00B90E5A"/>
    <w:rsid w:val="00B973FC"/>
    <w:rsid w:val="00BA2668"/>
    <w:rsid w:val="00BA59B8"/>
    <w:rsid w:val="00BC2A4E"/>
    <w:rsid w:val="00BF77D4"/>
    <w:rsid w:val="00C0640E"/>
    <w:rsid w:val="00C1347B"/>
    <w:rsid w:val="00C15175"/>
    <w:rsid w:val="00C15F5A"/>
    <w:rsid w:val="00C21793"/>
    <w:rsid w:val="00C26571"/>
    <w:rsid w:val="00C312F9"/>
    <w:rsid w:val="00C32BB2"/>
    <w:rsid w:val="00C33236"/>
    <w:rsid w:val="00C460FA"/>
    <w:rsid w:val="00C658B5"/>
    <w:rsid w:val="00C65CC2"/>
    <w:rsid w:val="00C86B26"/>
    <w:rsid w:val="00C95491"/>
    <w:rsid w:val="00CA0B7C"/>
    <w:rsid w:val="00CA47C3"/>
    <w:rsid w:val="00CA58C5"/>
    <w:rsid w:val="00CB5398"/>
    <w:rsid w:val="00CE4E6F"/>
    <w:rsid w:val="00CF212C"/>
    <w:rsid w:val="00CF2D5F"/>
    <w:rsid w:val="00CF41E9"/>
    <w:rsid w:val="00D01BB0"/>
    <w:rsid w:val="00D13992"/>
    <w:rsid w:val="00D32CD1"/>
    <w:rsid w:val="00D33BC6"/>
    <w:rsid w:val="00D344CF"/>
    <w:rsid w:val="00D36943"/>
    <w:rsid w:val="00D40576"/>
    <w:rsid w:val="00D408E1"/>
    <w:rsid w:val="00D42BD1"/>
    <w:rsid w:val="00D45B09"/>
    <w:rsid w:val="00D46926"/>
    <w:rsid w:val="00D5235B"/>
    <w:rsid w:val="00D532F3"/>
    <w:rsid w:val="00D54385"/>
    <w:rsid w:val="00D57655"/>
    <w:rsid w:val="00D57B72"/>
    <w:rsid w:val="00D57D42"/>
    <w:rsid w:val="00D63EBF"/>
    <w:rsid w:val="00D64246"/>
    <w:rsid w:val="00D72026"/>
    <w:rsid w:val="00D74703"/>
    <w:rsid w:val="00D87766"/>
    <w:rsid w:val="00DA643F"/>
    <w:rsid w:val="00DB1F76"/>
    <w:rsid w:val="00DD17BC"/>
    <w:rsid w:val="00DE127C"/>
    <w:rsid w:val="00DE45AB"/>
    <w:rsid w:val="00DE7C83"/>
    <w:rsid w:val="00E03F4C"/>
    <w:rsid w:val="00E274DE"/>
    <w:rsid w:val="00E31F2B"/>
    <w:rsid w:val="00E34817"/>
    <w:rsid w:val="00E40749"/>
    <w:rsid w:val="00E40CD3"/>
    <w:rsid w:val="00E46E62"/>
    <w:rsid w:val="00E47745"/>
    <w:rsid w:val="00E5705B"/>
    <w:rsid w:val="00E63CF9"/>
    <w:rsid w:val="00E70CDF"/>
    <w:rsid w:val="00E7149F"/>
    <w:rsid w:val="00E7508F"/>
    <w:rsid w:val="00E76B2A"/>
    <w:rsid w:val="00E91242"/>
    <w:rsid w:val="00E917F7"/>
    <w:rsid w:val="00EA3151"/>
    <w:rsid w:val="00EA6619"/>
    <w:rsid w:val="00EB33FE"/>
    <w:rsid w:val="00EB7276"/>
    <w:rsid w:val="00EC63DC"/>
    <w:rsid w:val="00ED1BFF"/>
    <w:rsid w:val="00EE22EE"/>
    <w:rsid w:val="00EE2DAB"/>
    <w:rsid w:val="00EE6BB1"/>
    <w:rsid w:val="00EE727D"/>
    <w:rsid w:val="00EE7336"/>
    <w:rsid w:val="00F002BC"/>
    <w:rsid w:val="00F17032"/>
    <w:rsid w:val="00F21E51"/>
    <w:rsid w:val="00F3006C"/>
    <w:rsid w:val="00F30986"/>
    <w:rsid w:val="00F47636"/>
    <w:rsid w:val="00F518BF"/>
    <w:rsid w:val="00F53E8D"/>
    <w:rsid w:val="00F61938"/>
    <w:rsid w:val="00F64853"/>
    <w:rsid w:val="00F652AC"/>
    <w:rsid w:val="00F743CA"/>
    <w:rsid w:val="00F86BC1"/>
    <w:rsid w:val="00F940A6"/>
    <w:rsid w:val="00FA44B5"/>
    <w:rsid w:val="00FA47AA"/>
    <w:rsid w:val="00FB0E31"/>
    <w:rsid w:val="00FB110A"/>
    <w:rsid w:val="00FB5517"/>
    <w:rsid w:val="00FD161A"/>
    <w:rsid w:val="00FF13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B76C07"/>
  <w15:docId w15:val="{C6D32DE5-11F2-4BFA-9238-7A3A3EFE1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2">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rd">
    <w:name w:val="Normal"/>
    <w:qFormat/>
    <w:rsid w:val="00E7149F"/>
    <w:pPr>
      <w:spacing w:after="120" w:line="324" w:lineRule="auto"/>
      <w:jc w:val="both"/>
    </w:pPr>
    <w:rPr>
      <w:rFonts w:asciiTheme="minorHAnsi" w:hAnsiTheme="minorHAnsi"/>
      <w:sz w:val="22"/>
    </w:rPr>
  </w:style>
  <w:style w:type="paragraph" w:styleId="berschrift1">
    <w:name w:val="heading 1"/>
    <w:basedOn w:val="Standard"/>
    <w:next w:val="Standard"/>
    <w:link w:val="berschrift1Zchn"/>
    <w:uiPriority w:val="9"/>
    <w:qFormat/>
    <w:rsid w:val="006A554A"/>
    <w:pPr>
      <w:keepNext/>
      <w:numPr>
        <w:numId w:val="39"/>
      </w:numPr>
      <w:tabs>
        <w:tab w:val="clear" w:pos="432"/>
        <w:tab w:val="left" w:pos="567"/>
      </w:tabs>
      <w:spacing w:before="360"/>
      <w:ind w:left="567" w:hanging="567"/>
      <w:outlineLvl w:val="0"/>
    </w:pPr>
    <w:rPr>
      <w:b/>
      <w:kern w:val="28"/>
      <w:sz w:val="28"/>
    </w:rPr>
  </w:style>
  <w:style w:type="paragraph" w:styleId="berschrift2">
    <w:name w:val="heading 2"/>
    <w:basedOn w:val="berschrift1"/>
    <w:next w:val="Standard"/>
    <w:qFormat/>
    <w:rsid w:val="001A0864"/>
    <w:pPr>
      <w:numPr>
        <w:ilvl w:val="1"/>
      </w:numPr>
      <w:outlineLvl w:val="1"/>
    </w:pPr>
    <w:rPr>
      <w:sz w:val="22"/>
    </w:rPr>
  </w:style>
  <w:style w:type="paragraph" w:styleId="berschrift3">
    <w:name w:val="heading 3"/>
    <w:basedOn w:val="berschrift2"/>
    <w:next w:val="Standard"/>
    <w:qFormat/>
    <w:rsid w:val="001A0864"/>
    <w:pPr>
      <w:numPr>
        <w:ilvl w:val="2"/>
      </w:numPr>
      <w:outlineLvl w:val="2"/>
    </w:pPr>
  </w:style>
  <w:style w:type="paragraph" w:styleId="berschrift4">
    <w:name w:val="heading 4"/>
    <w:basedOn w:val="berschrift3"/>
    <w:next w:val="Standard"/>
    <w:qFormat/>
    <w:rsid w:val="001A0864"/>
    <w:pPr>
      <w:numPr>
        <w:ilvl w:val="3"/>
      </w:numPr>
      <w:outlineLvl w:val="3"/>
    </w:pPr>
  </w:style>
  <w:style w:type="paragraph" w:styleId="berschrift5">
    <w:name w:val="heading 5"/>
    <w:basedOn w:val="Standard"/>
    <w:next w:val="Standard"/>
    <w:qFormat/>
    <w:rsid w:val="001A0864"/>
    <w:pPr>
      <w:numPr>
        <w:ilvl w:val="4"/>
        <w:numId w:val="39"/>
      </w:numPr>
      <w:spacing w:before="240" w:after="60"/>
      <w:outlineLvl w:val="4"/>
    </w:pPr>
  </w:style>
  <w:style w:type="paragraph" w:styleId="berschrift6">
    <w:name w:val="heading 6"/>
    <w:basedOn w:val="Standard"/>
    <w:next w:val="Standard"/>
    <w:qFormat/>
    <w:rsid w:val="001A0864"/>
    <w:pPr>
      <w:numPr>
        <w:ilvl w:val="5"/>
        <w:numId w:val="39"/>
      </w:numPr>
      <w:spacing w:before="240" w:after="60"/>
      <w:outlineLvl w:val="5"/>
    </w:pPr>
    <w:rPr>
      <w:rFonts w:ascii="Times New Roman" w:hAnsi="Times New Roman"/>
      <w:i/>
    </w:rPr>
  </w:style>
  <w:style w:type="paragraph" w:styleId="berschrift7">
    <w:name w:val="heading 7"/>
    <w:basedOn w:val="Standard"/>
    <w:next w:val="Standard"/>
    <w:qFormat/>
    <w:rsid w:val="001A0864"/>
    <w:pPr>
      <w:numPr>
        <w:ilvl w:val="6"/>
        <w:numId w:val="39"/>
      </w:numPr>
      <w:spacing w:before="240" w:after="60"/>
      <w:outlineLvl w:val="6"/>
    </w:pPr>
    <w:rPr>
      <w:sz w:val="20"/>
    </w:rPr>
  </w:style>
  <w:style w:type="paragraph" w:styleId="berschrift8">
    <w:name w:val="heading 8"/>
    <w:basedOn w:val="Standard"/>
    <w:next w:val="Standard"/>
    <w:qFormat/>
    <w:rsid w:val="001A0864"/>
    <w:pPr>
      <w:numPr>
        <w:ilvl w:val="7"/>
        <w:numId w:val="39"/>
      </w:numPr>
      <w:spacing w:before="240" w:after="60"/>
      <w:outlineLvl w:val="7"/>
    </w:pPr>
    <w:rPr>
      <w:i/>
      <w:sz w:val="20"/>
    </w:rPr>
  </w:style>
  <w:style w:type="paragraph" w:styleId="berschrift9">
    <w:name w:val="heading 9"/>
    <w:basedOn w:val="Standard"/>
    <w:next w:val="Standard"/>
    <w:qFormat/>
    <w:rsid w:val="001A0864"/>
    <w:pPr>
      <w:numPr>
        <w:ilvl w:val="8"/>
        <w:numId w:val="39"/>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krzungsverzeichnis">
    <w:name w:val="Abkürzungsverzeichnis"/>
    <w:basedOn w:val="Standard"/>
    <w:rsid w:val="001A0864"/>
    <w:pPr>
      <w:tabs>
        <w:tab w:val="left" w:pos="1701"/>
      </w:tabs>
    </w:pPr>
  </w:style>
  <w:style w:type="paragraph" w:styleId="Verzeichnis1">
    <w:name w:val="toc 1"/>
    <w:basedOn w:val="Standard"/>
    <w:next w:val="Standard"/>
    <w:uiPriority w:val="39"/>
    <w:rsid w:val="00C26571"/>
    <w:pPr>
      <w:tabs>
        <w:tab w:val="right" w:leader="dot" w:pos="9185"/>
      </w:tabs>
      <w:spacing w:before="120" w:line="240" w:lineRule="auto"/>
      <w:ind w:left="567" w:hanging="567"/>
    </w:pPr>
    <w:rPr>
      <w:noProof/>
    </w:rPr>
  </w:style>
  <w:style w:type="paragraph" w:styleId="Verzeichnis2">
    <w:name w:val="toc 2"/>
    <w:basedOn w:val="Verzeichnis1"/>
    <w:next w:val="Standard"/>
    <w:uiPriority w:val="39"/>
    <w:rsid w:val="00792E80"/>
    <w:pPr>
      <w:tabs>
        <w:tab w:val="left" w:pos="1134"/>
      </w:tabs>
      <w:spacing w:before="0"/>
      <w:ind w:left="1134" w:right="-30"/>
      <w:jc w:val="left"/>
    </w:pPr>
  </w:style>
  <w:style w:type="paragraph" w:styleId="Verzeichnis3">
    <w:name w:val="toc 3"/>
    <w:basedOn w:val="Verzeichnis2"/>
    <w:next w:val="Standard"/>
    <w:uiPriority w:val="39"/>
    <w:rsid w:val="001A0864"/>
    <w:pPr>
      <w:ind w:left="1843" w:hanging="709"/>
    </w:pPr>
  </w:style>
  <w:style w:type="paragraph" w:styleId="Verzeichnis4">
    <w:name w:val="toc 4"/>
    <w:basedOn w:val="Verzeichnis3"/>
    <w:next w:val="Standard"/>
    <w:semiHidden/>
    <w:rsid w:val="001A0864"/>
    <w:pPr>
      <w:tabs>
        <w:tab w:val="right" w:leader="dot" w:pos="8493"/>
      </w:tabs>
      <w:ind w:left="2694" w:hanging="851"/>
    </w:pPr>
  </w:style>
  <w:style w:type="paragraph" w:styleId="Verzeichnis5">
    <w:name w:val="toc 5"/>
    <w:basedOn w:val="Standard"/>
    <w:next w:val="Standard"/>
    <w:autoRedefine/>
    <w:semiHidden/>
    <w:rsid w:val="001A0864"/>
    <w:pPr>
      <w:ind w:left="960"/>
    </w:pPr>
  </w:style>
  <w:style w:type="paragraph" w:styleId="Verzeichnis6">
    <w:name w:val="toc 6"/>
    <w:basedOn w:val="Standard"/>
    <w:next w:val="Standard"/>
    <w:autoRedefine/>
    <w:semiHidden/>
    <w:rsid w:val="001A0864"/>
    <w:pPr>
      <w:ind w:left="1200"/>
    </w:pPr>
  </w:style>
  <w:style w:type="paragraph" w:styleId="Verzeichnis7">
    <w:name w:val="toc 7"/>
    <w:basedOn w:val="Standard"/>
    <w:next w:val="Standard"/>
    <w:autoRedefine/>
    <w:semiHidden/>
    <w:rsid w:val="001A0864"/>
    <w:pPr>
      <w:ind w:left="1440"/>
    </w:pPr>
  </w:style>
  <w:style w:type="paragraph" w:styleId="Verzeichnis8">
    <w:name w:val="toc 8"/>
    <w:basedOn w:val="Standard"/>
    <w:next w:val="Standard"/>
    <w:autoRedefine/>
    <w:semiHidden/>
    <w:rsid w:val="001A0864"/>
    <w:pPr>
      <w:ind w:left="1680"/>
    </w:pPr>
  </w:style>
  <w:style w:type="paragraph" w:styleId="Verzeichnis9">
    <w:name w:val="toc 9"/>
    <w:basedOn w:val="Standard"/>
    <w:next w:val="Standard"/>
    <w:autoRedefine/>
    <w:semiHidden/>
    <w:rsid w:val="001A0864"/>
    <w:pPr>
      <w:ind w:left="1920"/>
    </w:pPr>
  </w:style>
  <w:style w:type="character" w:styleId="Hyperlink">
    <w:name w:val="Hyperlink"/>
    <w:basedOn w:val="Absatz-Standardschriftart"/>
    <w:uiPriority w:val="99"/>
    <w:rsid w:val="001A0864"/>
    <w:rPr>
      <w:color w:val="0000FF"/>
      <w:u w:val="single"/>
    </w:rPr>
  </w:style>
  <w:style w:type="paragraph" w:customStyle="1" w:styleId="Infofeld">
    <w:name w:val="Infofeld"/>
    <w:basedOn w:val="Standard"/>
    <w:next w:val="Standard"/>
    <w:rsid w:val="001A0864"/>
    <w:pPr>
      <w:ind w:left="709"/>
    </w:pPr>
    <w:rPr>
      <w:sz w:val="20"/>
    </w:rPr>
  </w:style>
  <w:style w:type="paragraph" w:styleId="Funotentext">
    <w:name w:val="footnote text"/>
    <w:basedOn w:val="Standard"/>
    <w:semiHidden/>
    <w:rsid w:val="001A0864"/>
    <w:pPr>
      <w:spacing w:line="240" w:lineRule="auto"/>
      <w:ind w:left="284" w:hanging="284"/>
    </w:pPr>
    <w:rPr>
      <w:sz w:val="20"/>
    </w:rPr>
  </w:style>
  <w:style w:type="character" w:styleId="Funotenzeichen">
    <w:name w:val="footnote reference"/>
    <w:basedOn w:val="Absatz-Standardschriftart"/>
    <w:semiHidden/>
    <w:rsid w:val="001A0864"/>
    <w:rPr>
      <w:vertAlign w:val="superscript"/>
    </w:rPr>
  </w:style>
  <w:style w:type="paragraph" w:customStyle="1" w:styleId="Hypothese">
    <w:name w:val="Hypothese"/>
    <w:basedOn w:val="Standard"/>
    <w:next w:val="Standard"/>
    <w:rsid w:val="001A0864"/>
    <w:pPr>
      <w:tabs>
        <w:tab w:val="left" w:pos="2268"/>
      </w:tabs>
      <w:spacing w:before="120" w:after="240"/>
      <w:ind w:left="567" w:right="567"/>
    </w:pPr>
  </w:style>
  <w:style w:type="paragraph" w:styleId="Kopfzeile">
    <w:name w:val="header"/>
    <w:basedOn w:val="Standard"/>
    <w:rsid w:val="00C26571"/>
    <w:pPr>
      <w:tabs>
        <w:tab w:val="right" w:pos="9185"/>
      </w:tabs>
      <w:spacing w:line="240" w:lineRule="auto"/>
    </w:pPr>
    <w:rPr>
      <w:sz w:val="20"/>
    </w:rPr>
  </w:style>
  <w:style w:type="paragraph" w:styleId="Fuzeile">
    <w:name w:val="footer"/>
    <w:basedOn w:val="Standard"/>
    <w:rsid w:val="001A0864"/>
    <w:pPr>
      <w:tabs>
        <w:tab w:val="right" w:pos="8505"/>
      </w:tabs>
      <w:ind w:right="357"/>
      <w:jc w:val="left"/>
    </w:pPr>
    <w:rPr>
      <w:sz w:val="20"/>
    </w:rPr>
  </w:style>
  <w:style w:type="paragraph" w:styleId="Dokumentstruktur">
    <w:name w:val="Document Map"/>
    <w:basedOn w:val="Standard"/>
    <w:semiHidden/>
    <w:rsid w:val="001A0864"/>
    <w:pPr>
      <w:shd w:val="clear" w:color="auto" w:fill="000080"/>
    </w:pPr>
    <w:rPr>
      <w:rFonts w:ascii="Tahoma" w:hAnsi="Tahoma"/>
    </w:rPr>
  </w:style>
  <w:style w:type="character" w:styleId="Seitenzahl">
    <w:name w:val="page number"/>
    <w:basedOn w:val="Absatz-Standardschriftart"/>
    <w:rsid w:val="001A0864"/>
    <w:rPr>
      <w:rFonts w:ascii="Arial" w:hAnsi="Arial"/>
      <w:sz w:val="22"/>
    </w:rPr>
  </w:style>
  <w:style w:type="paragraph" w:styleId="Titel">
    <w:name w:val="Title"/>
    <w:basedOn w:val="Standard"/>
    <w:next w:val="Standard"/>
    <w:qFormat/>
    <w:rsid w:val="00E7149F"/>
    <w:pPr>
      <w:pBdr>
        <w:top w:val="double" w:sz="4" w:space="24" w:color="auto"/>
        <w:bottom w:val="triple" w:sz="4" w:space="24" w:color="auto"/>
      </w:pBdr>
      <w:spacing w:before="240" w:after="240"/>
      <w:jc w:val="center"/>
    </w:pPr>
    <w:rPr>
      <w:rFonts w:asciiTheme="majorHAnsi" w:hAnsiTheme="majorHAnsi"/>
      <w:b/>
      <w:kern w:val="28"/>
      <w:sz w:val="36"/>
    </w:rPr>
  </w:style>
  <w:style w:type="paragraph" w:styleId="Abbildungsverzeichnis">
    <w:name w:val="table of figures"/>
    <w:basedOn w:val="Standard"/>
    <w:next w:val="Standard"/>
    <w:semiHidden/>
    <w:rsid w:val="00C26571"/>
    <w:pPr>
      <w:tabs>
        <w:tab w:val="right" w:leader="dot" w:pos="9185"/>
      </w:tabs>
      <w:ind w:left="1276" w:right="567" w:hanging="1276"/>
      <w:jc w:val="left"/>
    </w:pPr>
    <w:rPr>
      <w:noProof/>
      <w:szCs w:val="22"/>
    </w:rPr>
  </w:style>
  <w:style w:type="paragraph" w:customStyle="1" w:styleId="berschriftohneNummerierung">
    <w:name w:val="Überschrift ohne Nummerierung"/>
    <w:basedOn w:val="Standard"/>
    <w:next w:val="Standard"/>
    <w:rsid w:val="001A0864"/>
    <w:pPr>
      <w:keepNext/>
      <w:spacing w:before="120"/>
    </w:pPr>
    <w:rPr>
      <w:b/>
    </w:rPr>
  </w:style>
  <w:style w:type="paragraph" w:customStyle="1" w:styleId="Abbildung">
    <w:name w:val="Abbildung"/>
    <w:basedOn w:val="Abkrzungsverzeichnis"/>
    <w:next w:val="Standard"/>
    <w:rsid w:val="006815FC"/>
    <w:pPr>
      <w:keepNext/>
      <w:pBdr>
        <w:top w:val="single" w:sz="2" w:space="12" w:color="auto"/>
        <w:bottom w:val="single" w:sz="2" w:space="12" w:color="auto"/>
      </w:pBdr>
      <w:spacing w:before="280" w:after="200" w:line="240" w:lineRule="auto"/>
      <w:jc w:val="center"/>
    </w:pPr>
  </w:style>
  <w:style w:type="paragraph" w:styleId="Aufzhlungszeichen">
    <w:name w:val="List Bullet"/>
    <w:basedOn w:val="Standard"/>
    <w:autoRedefine/>
    <w:rsid w:val="00D33BC6"/>
    <w:pPr>
      <w:spacing w:before="120" w:line="288" w:lineRule="auto"/>
      <w:contextualSpacing/>
    </w:pPr>
  </w:style>
  <w:style w:type="paragraph" w:styleId="Aufzhlungszeichen2">
    <w:name w:val="List Bullet 2"/>
    <w:basedOn w:val="Standard"/>
    <w:autoRedefine/>
    <w:rsid w:val="001A0864"/>
    <w:pPr>
      <w:numPr>
        <w:numId w:val="22"/>
      </w:numPr>
    </w:pPr>
  </w:style>
  <w:style w:type="paragraph" w:styleId="Aufzhlungszeichen3">
    <w:name w:val="List Bullet 3"/>
    <w:basedOn w:val="Standard"/>
    <w:autoRedefine/>
    <w:rsid w:val="001A0864"/>
    <w:pPr>
      <w:numPr>
        <w:numId w:val="23"/>
      </w:numPr>
    </w:pPr>
  </w:style>
  <w:style w:type="paragraph" w:styleId="Aufzhlungszeichen4">
    <w:name w:val="List Bullet 4"/>
    <w:basedOn w:val="Standard"/>
    <w:autoRedefine/>
    <w:rsid w:val="001A0864"/>
    <w:pPr>
      <w:numPr>
        <w:numId w:val="24"/>
      </w:numPr>
    </w:pPr>
  </w:style>
  <w:style w:type="paragraph" w:styleId="Aufzhlungszeichen5">
    <w:name w:val="List Bullet 5"/>
    <w:basedOn w:val="Standard"/>
    <w:autoRedefine/>
    <w:rsid w:val="001A0864"/>
    <w:pPr>
      <w:numPr>
        <w:numId w:val="25"/>
      </w:numPr>
    </w:pPr>
  </w:style>
  <w:style w:type="paragraph" w:styleId="Endnotentext">
    <w:name w:val="endnote text"/>
    <w:basedOn w:val="Standard"/>
    <w:semiHidden/>
    <w:rsid w:val="001A0864"/>
    <w:rPr>
      <w:sz w:val="20"/>
    </w:rPr>
  </w:style>
  <w:style w:type="paragraph" w:styleId="Fu-Endnotenberschrift">
    <w:name w:val="Note Heading"/>
    <w:basedOn w:val="Standard"/>
    <w:next w:val="Standard"/>
    <w:rsid w:val="001A0864"/>
  </w:style>
  <w:style w:type="paragraph" w:styleId="Index1">
    <w:name w:val="index 1"/>
    <w:basedOn w:val="Standard"/>
    <w:next w:val="Standard"/>
    <w:autoRedefine/>
    <w:semiHidden/>
    <w:rsid w:val="001A0864"/>
    <w:pPr>
      <w:ind w:left="220" w:hanging="220"/>
    </w:pPr>
  </w:style>
  <w:style w:type="paragraph" w:styleId="Index2">
    <w:name w:val="index 2"/>
    <w:basedOn w:val="Standard"/>
    <w:next w:val="Standard"/>
    <w:autoRedefine/>
    <w:semiHidden/>
    <w:rsid w:val="001A0864"/>
    <w:pPr>
      <w:ind w:left="440" w:hanging="220"/>
    </w:pPr>
  </w:style>
  <w:style w:type="paragraph" w:styleId="Index3">
    <w:name w:val="index 3"/>
    <w:basedOn w:val="Standard"/>
    <w:next w:val="Standard"/>
    <w:autoRedefine/>
    <w:semiHidden/>
    <w:rsid w:val="001A0864"/>
    <w:pPr>
      <w:ind w:left="660" w:hanging="220"/>
    </w:pPr>
  </w:style>
  <w:style w:type="paragraph" w:styleId="Index4">
    <w:name w:val="index 4"/>
    <w:basedOn w:val="Standard"/>
    <w:next w:val="Standard"/>
    <w:autoRedefine/>
    <w:semiHidden/>
    <w:rsid w:val="001A0864"/>
    <w:pPr>
      <w:ind w:left="880" w:hanging="220"/>
    </w:pPr>
  </w:style>
  <w:style w:type="paragraph" w:styleId="Index5">
    <w:name w:val="index 5"/>
    <w:basedOn w:val="Standard"/>
    <w:next w:val="Standard"/>
    <w:autoRedefine/>
    <w:semiHidden/>
    <w:rsid w:val="001A0864"/>
    <w:pPr>
      <w:ind w:left="1100" w:hanging="220"/>
    </w:pPr>
  </w:style>
  <w:style w:type="paragraph" w:styleId="Index6">
    <w:name w:val="index 6"/>
    <w:basedOn w:val="Standard"/>
    <w:next w:val="Standard"/>
    <w:autoRedefine/>
    <w:semiHidden/>
    <w:rsid w:val="001A0864"/>
    <w:pPr>
      <w:ind w:left="1320" w:hanging="220"/>
    </w:pPr>
  </w:style>
  <w:style w:type="paragraph" w:styleId="Index7">
    <w:name w:val="index 7"/>
    <w:basedOn w:val="Standard"/>
    <w:next w:val="Standard"/>
    <w:autoRedefine/>
    <w:semiHidden/>
    <w:rsid w:val="001A0864"/>
    <w:pPr>
      <w:ind w:left="1540" w:hanging="220"/>
    </w:pPr>
  </w:style>
  <w:style w:type="paragraph" w:styleId="Index8">
    <w:name w:val="index 8"/>
    <w:basedOn w:val="Standard"/>
    <w:next w:val="Standard"/>
    <w:autoRedefine/>
    <w:semiHidden/>
    <w:rsid w:val="001A0864"/>
    <w:pPr>
      <w:ind w:left="1760" w:hanging="220"/>
    </w:pPr>
  </w:style>
  <w:style w:type="paragraph" w:styleId="Index9">
    <w:name w:val="index 9"/>
    <w:basedOn w:val="Standard"/>
    <w:next w:val="Standard"/>
    <w:autoRedefine/>
    <w:semiHidden/>
    <w:rsid w:val="001A0864"/>
    <w:pPr>
      <w:ind w:left="1980" w:hanging="220"/>
    </w:pPr>
  </w:style>
  <w:style w:type="paragraph" w:styleId="Indexberschrift">
    <w:name w:val="index heading"/>
    <w:basedOn w:val="Standard"/>
    <w:next w:val="Index1"/>
    <w:semiHidden/>
    <w:rsid w:val="001A0864"/>
    <w:rPr>
      <w:b/>
    </w:rPr>
  </w:style>
  <w:style w:type="paragraph" w:styleId="Kommentartext">
    <w:name w:val="annotation text"/>
    <w:basedOn w:val="Standard"/>
    <w:link w:val="KommentartextZchn"/>
    <w:semiHidden/>
    <w:rsid w:val="001A0864"/>
    <w:rPr>
      <w:sz w:val="20"/>
    </w:rPr>
  </w:style>
  <w:style w:type="paragraph" w:styleId="Liste">
    <w:name w:val="List"/>
    <w:basedOn w:val="Standard"/>
    <w:rsid w:val="001A0864"/>
    <w:pPr>
      <w:ind w:left="283" w:hanging="283"/>
    </w:pPr>
  </w:style>
  <w:style w:type="paragraph" w:styleId="Liste2">
    <w:name w:val="List 2"/>
    <w:basedOn w:val="Standard"/>
    <w:rsid w:val="001A0864"/>
    <w:pPr>
      <w:ind w:left="566" w:hanging="283"/>
    </w:pPr>
  </w:style>
  <w:style w:type="paragraph" w:styleId="Liste3">
    <w:name w:val="List 3"/>
    <w:basedOn w:val="Standard"/>
    <w:rsid w:val="001A0864"/>
    <w:pPr>
      <w:ind w:left="849" w:hanging="283"/>
    </w:pPr>
  </w:style>
  <w:style w:type="paragraph" w:styleId="Liste4">
    <w:name w:val="List 4"/>
    <w:basedOn w:val="Standard"/>
    <w:rsid w:val="001A0864"/>
    <w:pPr>
      <w:ind w:left="1132" w:hanging="283"/>
    </w:pPr>
  </w:style>
  <w:style w:type="paragraph" w:styleId="Liste5">
    <w:name w:val="List 5"/>
    <w:basedOn w:val="Standard"/>
    <w:rsid w:val="001A0864"/>
    <w:pPr>
      <w:ind w:left="1415" w:hanging="283"/>
    </w:pPr>
  </w:style>
  <w:style w:type="paragraph" w:styleId="Listenfortsetzung">
    <w:name w:val="List Continue"/>
    <w:basedOn w:val="Standard"/>
    <w:rsid w:val="001A0864"/>
    <w:pPr>
      <w:ind w:left="283"/>
    </w:pPr>
  </w:style>
  <w:style w:type="paragraph" w:styleId="Listenfortsetzung2">
    <w:name w:val="List Continue 2"/>
    <w:basedOn w:val="Standard"/>
    <w:rsid w:val="001A0864"/>
    <w:pPr>
      <w:ind w:left="566"/>
    </w:pPr>
  </w:style>
  <w:style w:type="paragraph" w:styleId="Listenfortsetzung3">
    <w:name w:val="List Continue 3"/>
    <w:basedOn w:val="Standard"/>
    <w:rsid w:val="001A0864"/>
    <w:pPr>
      <w:ind w:left="849"/>
    </w:pPr>
  </w:style>
  <w:style w:type="paragraph" w:styleId="Listenfortsetzung4">
    <w:name w:val="List Continue 4"/>
    <w:basedOn w:val="Standard"/>
    <w:rsid w:val="001A0864"/>
    <w:pPr>
      <w:ind w:left="1132"/>
    </w:pPr>
  </w:style>
  <w:style w:type="paragraph" w:styleId="Listenfortsetzung5">
    <w:name w:val="List Continue 5"/>
    <w:basedOn w:val="Standard"/>
    <w:rsid w:val="001A0864"/>
    <w:pPr>
      <w:ind w:left="1415"/>
    </w:pPr>
  </w:style>
  <w:style w:type="paragraph" w:styleId="Listennummer">
    <w:name w:val="List Number"/>
    <w:basedOn w:val="Standard"/>
    <w:rsid w:val="00CA58C5"/>
    <w:pPr>
      <w:numPr>
        <w:numId w:val="26"/>
      </w:numPr>
      <w:spacing w:before="120"/>
      <w:ind w:left="357" w:hanging="357"/>
      <w:contextualSpacing/>
    </w:pPr>
  </w:style>
  <w:style w:type="paragraph" w:styleId="Listennummer2">
    <w:name w:val="List Number 2"/>
    <w:basedOn w:val="Standard"/>
    <w:rsid w:val="001A0864"/>
    <w:pPr>
      <w:numPr>
        <w:numId w:val="27"/>
      </w:numPr>
    </w:pPr>
  </w:style>
  <w:style w:type="paragraph" w:styleId="Listennummer3">
    <w:name w:val="List Number 3"/>
    <w:basedOn w:val="Standard"/>
    <w:rsid w:val="001A0864"/>
    <w:pPr>
      <w:numPr>
        <w:numId w:val="28"/>
      </w:numPr>
    </w:pPr>
  </w:style>
  <w:style w:type="paragraph" w:styleId="Listennummer4">
    <w:name w:val="List Number 4"/>
    <w:basedOn w:val="Standard"/>
    <w:rsid w:val="001A0864"/>
    <w:pPr>
      <w:numPr>
        <w:numId w:val="29"/>
      </w:numPr>
    </w:pPr>
  </w:style>
  <w:style w:type="paragraph" w:styleId="Listennummer5">
    <w:name w:val="List Number 5"/>
    <w:basedOn w:val="Standard"/>
    <w:rsid w:val="001A0864"/>
    <w:pPr>
      <w:numPr>
        <w:numId w:val="30"/>
      </w:numPr>
    </w:pPr>
  </w:style>
  <w:style w:type="paragraph" w:styleId="Makrotext">
    <w:name w:val="macro"/>
    <w:semiHidden/>
    <w:rsid w:val="001A0864"/>
    <w:pPr>
      <w:tabs>
        <w:tab w:val="left" w:pos="480"/>
        <w:tab w:val="left" w:pos="960"/>
        <w:tab w:val="left" w:pos="1440"/>
        <w:tab w:val="left" w:pos="1920"/>
        <w:tab w:val="left" w:pos="2400"/>
        <w:tab w:val="left" w:pos="2880"/>
        <w:tab w:val="left" w:pos="3360"/>
        <w:tab w:val="left" w:pos="3840"/>
        <w:tab w:val="left" w:pos="4320"/>
      </w:tabs>
      <w:spacing w:after="120" w:line="280" w:lineRule="exact"/>
      <w:jc w:val="both"/>
    </w:pPr>
    <w:rPr>
      <w:rFonts w:ascii="Courier New" w:hAnsi="Courier New"/>
      <w:lang w:val="de-CH"/>
    </w:rPr>
  </w:style>
  <w:style w:type="paragraph" w:styleId="Nachrichtenkopf">
    <w:name w:val="Message Header"/>
    <w:basedOn w:val="Standard"/>
    <w:rsid w:val="001A0864"/>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Standardeinzug">
    <w:name w:val="Normal Indent"/>
    <w:basedOn w:val="Standard"/>
    <w:rsid w:val="001A0864"/>
    <w:pPr>
      <w:ind w:left="708"/>
    </w:pPr>
  </w:style>
  <w:style w:type="paragraph" w:styleId="Textkrper">
    <w:name w:val="Body Text"/>
    <w:basedOn w:val="Standard"/>
    <w:link w:val="TextkrperZchn"/>
    <w:rsid w:val="001A0864"/>
  </w:style>
  <w:style w:type="paragraph" w:styleId="Textkrper2">
    <w:name w:val="Body Text 2"/>
    <w:basedOn w:val="Standard"/>
    <w:rsid w:val="001A0864"/>
    <w:pPr>
      <w:spacing w:line="480" w:lineRule="auto"/>
    </w:pPr>
  </w:style>
  <w:style w:type="paragraph" w:styleId="Textkrper3">
    <w:name w:val="Body Text 3"/>
    <w:basedOn w:val="Standard"/>
    <w:rsid w:val="001A0864"/>
    <w:rPr>
      <w:sz w:val="16"/>
    </w:rPr>
  </w:style>
  <w:style w:type="paragraph" w:styleId="Beschriftung">
    <w:name w:val="caption"/>
    <w:basedOn w:val="Standard"/>
    <w:next w:val="Standard"/>
    <w:qFormat/>
    <w:rsid w:val="00895A7E"/>
    <w:pPr>
      <w:pBdr>
        <w:bottom w:val="single" w:sz="2" w:space="6" w:color="auto"/>
      </w:pBdr>
      <w:spacing w:after="240"/>
      <w:ind w:left="1276" w:hanging="1276"/>
      <w:jc w:val="center"/>
    </w:pPr>
  </w:style>
  <w:style w:type="paragraph" w:customStyle="1" w:styleId="BeschriftungTabelle">
    <w:name w:val="Beschriftung Tabelle"/>
    <w:basedOn w:val="Beschriftung"/>
    <w:rsid w:val="001A0864"/>
    <w:pPr>
      <w:pBdr>
        <w:bottom w:val="none" w:sz="0" w:space="0" w:color="auto"/>
      </w:pBdr>
      <w:spacing w:after="120"/>
    </w:pPr>
  </w:style>
  <w:style w:type="paragraph" w:customStyle="1" w:styleId="Tabellenberschrift">
    <w:name w:val="Tabellenüberschrift"/>
    <w:basedOn w:val="Standard"/>
    <w:rsid w:val="001C5DE4"/>
    <w:pPr>
      <w:spacing w:before="120"/>
      <w:jc w:val="left"/>
    </w:pPr>
    <w:rPr>
      <w:b/>
      <w:bCs/>
      <w:sz w:val="20"/>
    </w:rPr>
  </w:style>
  <w:style w:type="paragraph" w:customStyle="1" w:styleId="Tabellentext">
    <w:name w:val="Tabellentext"/>
    <w:basedOn w:val="Standard"/>
    <w:rsid w:val="001C5DE4"/>
    <w:pPr>
      <w:spacing w:before="60" w:after="60" w:line="240" w:lineRule="auto"/>
      <w:jc w:val="left"/>
    </w:pPr>
    <w:rPr>
      <w:sz w:val="20"/>
    </w:rPr>
  </w:style>
  <w:style w:type="paragraph" w:customStyle="1" w:styleId="FusszeileTitelseite">
    <w:name w:val="Fusszeile Titelseite"/>
    <w:basedOn w:val="Standard"/>
    <w:rsid w:val="001A0864"/>
    <w:pPr>
      <w:tabs>
        <w:tab w:val="left" w:pos="3261"/>
      </w:tabs>
      <w:spacing w:after="0"/>
      <w:ind w:right="-851"/>
    </w:pPr>
    <w:rPr>
      <w:b/>
      <w:sz w:val="28"/>
    </w:rPr>
  </w:style>
  <w:style w:type="paragraph" w:customStyle="1" w:styleId="Grafik">
    <w:name w:val="Grafik"/>
    <w:basedOn w:val="Standard"/>
    <w:rsid w:val="001A0864"/>
    <w:pPr>
      <w:spacing w:before="240" w:line="240" w:lineRule="auto"/>
      <w:jc w:val="left"/>
    </w:pPr>
  </w:style>
  <w:style w:type="paragraph" w:customStyle="1" w:styleId="Literatureintrag">
    <w:name w:val="Literatureintrag"/>
    <w:basedOn w:val="Standard"/>
    <w:rsid w:val="001A0864"/>
    <w:pPr>
      <w:ind w:left="284" w:hanging="284"/>
      <w:jc w:val="left"/>
    </w:pPr>
    <w:rPr>
      <w:snapToGrid w:val="0"/>
      <w:color w:val="000000"/>
    </w:rPr>
  </w:style>
  <w:style w:type="paragraph" w:customStyle="1" w:styleId="berschrift1ohneNummerierung">
    <w:name w:val="Überschrift 1 ohne Nummerierung"/>
    <w:basedOn w:val="berschrift1"/>
    <w:next w:val="Standard"/>
    <w:rsid w:val="0071468A"/>
    <w:pPr>
      <w:numPr>
        <w:numId w:val="0"/>
      </w:numPr>
      <w:tabs>
        <w:tab w:val="clear" w:pos="567"/>
      </w:tabs>
    </w:pPr>
  </w:style>
  <w:style w:type="table" w:styleId="Tabellenraster">
    <w:name w:val="Table Grid"/>
    <w:basedOn w:val="NormaleTabelle"/>
    <w:rsid w:val="001A0864"/>
    <w:pPr>
      <w:tabs>
        <w:tab w:val="left" w:pos="567"/>
      </w:tabs>
      <w:spacing w:after="120" w:line="28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nzeichen">
    <w:name w:val="endnote reference"/>
    <w:basedOn w:val="Absatz-Standardschriftart"/>
    <w:rsid w:val="00860C32"/>
    <w:rPr>
      <w:vertAlign w:val="superscript"/>
    </w:rPr>
  </w:style>
  <w:style w:type="paragraph" w:customStyle="1" w:styleId="Default">
    <w:name w:val="Default"/>
    <w:rsid w:val="00860C32"/>
    <w:pPr>
      <w:autoSpaceDE w:val="0"/>
      <w:autoSpaceDN w:val="0"/>
      <w:adjustRightInd w:val="0"/>
    </w:pPr>
    <w:rPr>
      <w:color w:val="000000"/>
      <w:sz w:val="24"/>
      <w:szCs w:val="24"/>
    </w:rPr>
  </w:style>
  <w:style w:type="paragraph" w:styleId="Sprechblasentext">
    <w:name w:val="Balloon Text"/>
    <w:basedOn w:val="Standard"/>
    <w:link w:val="SprechblasentextZchn"/>
    <w:rsid w:val="00E7149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E7149F"/>
    <w:rPr>
      <w:rFonts w:ascii="Tahoma" w:hAnsi="Tahoma" w:cs="Tahoma"/>
      <w:sz w:val="16"/>
      <w:szCs w:val="16"/>
    </w:rPr>
  </w:style>
  <w:style w:type="paragraph" w:customStyle="1" w:styleId="BachelorTitel">
    <w:name w:val="Bachelor Titel"/>
    <w:basedOn w:val="Standard"/>
    <w:link w:val="BachelorTitelZchn"/>
    <w:qFormat/>
    <w:rsid w:val="00E7149F"/>
    <w:pPr>
      <w:pBdr>
        <w:top w:val="double" w:sz="4" w:space="8" w:color="auto"/>
        <w:bottom w:val="triple" w:sz="4" w:space="8" w:color="auto"/>
      </w:pBdr>
      <w:spacing w:before="160" w:after="160"/>
      <w:jc w:val="center"/>
    </w:pPr>
    <w:rPr>
      <w:rFonts w:ascii="Times New Roman" w:eastAsiaTheme="minorHAnsi" w:hAnsi="Times New Roman" w:cstheme="minorBidi"/>
      <w:b/>
      <w:sz w:val="36"/>
      <w:szCs w:val="36"/>
      <w:lang w:val="en-AU" w:eastAsia="en-US"/>
    </w:rPr>
  </w:style>
  <w:style w:type="character" w:customStyle="1" w:styleId="KommentartextZchn">
    <w:name w:val="Kommentartext Zchn"/>
    <w:basedOn w:val="Absatz-Standardschriftart"/>
    <w:link w:val="Kommentartext"/>
    <w:semiHidden/>
    <w:rsid w:val="00E7149F"/>
    <w:rPr>
      <w:rFonts w:asciiTheme="minorHAnsi" w:hAnsiTheme="minorHAnsi"/>
    </w:rPr>
  </w:style>
  <w:style w:type="character" w:customStyle="1" w:styleId="TextkrperZchn">
    <w:name w:val="Textkörper Zchn"/>
    <w:basedOn w:val="Absatz-Standardschriftart"/>
    <w:link w:val="Textkrper"/>
    <w:rsid w:val="00E7149F"/>
    <w:rPr>
      <w:rFonts w:asciiTheme="minorHAnsi" w:hAnsiTheme="minorHAnsi"/>
      <w:sz w:val="22"/>
    </w:rPr>
  </w:style>
  <w:style w:type="character" w:customStyle="1" w:styleId="BachelorTitelZchn">
    <w:name w:val="Bachelor Titel Zchn"/>
    <w:basedOn w:val="Absatz-Standardschriftart"/>
    <w:link w:val="BachelorTitel"/>
    <w:rsid w:val="00E7149F"/>
    <w:rPr>
      <w:rFonts w:eastAsiaTheme="minorHAnsi" w:cstheme="minorBidi"/>
      <w:b/>
      <w:sz w:val="36"/>
      <w:szCs w:val="36"/>
      <w:lang w:val="en-AU" w:eastAsia="en-US"/>
    </w:rPr>
  </w:style>
  <w:style w:type="paragraph" w:styleId="StandardWeb">
    <w:name w:val="Normal (Web)"/>
    <w:basedOn w:val="Standard"/>
    <w:rsid w:val="00E7508F"/>
    <w:rPr>
      <w:rFonts w:ascii="Times New Roman" w:hAnsi="Times New Roman"/>
      <w:sz w:val="24"/>
      <w:szCs w:val="24"/>
    </w:rPr>
  </w:style>
  <w:style w:type="paragraph" w:customStyle="1" w:styleId="StandardLinksbndig">
    <w:name w:val="Standard Linksbündig"/>
    <w:basedOn w:val="Standard"/>
    <w:qFormat/>
    <w:rsid w:val="00E7508F"/>
    <w:pPr>
      <w:jc w:val="left"/>
    </w:pPr>
  </w:style>
  <w:style w:type="character" w:customStyle="1" w:styleId="berschrift1Zchn">
    <w:name w:val="Überschrift 1 Zchn"/>
    <w:basedOn w:val="Absatz-Standardschriftart"/>
    <w:link w:val="berschrift1"/>
    <w:uiPriority w:val="9"/>
    <w:rsid w:val="006A554A"/>
    <w:rPr>
      <w:rFonts w:asciiTheme="minorHAnsi" w:hAnsiTheme="minorHAnsi"/>
      <w:b/>
      <w:kern w:val="28"/>
      <w:sz w:val="28"/>
    </w:rPr>
  </w:style>
  <w:style w:type="paragraph" w:styleId="Literaturverzeichnis">
    <w:name w:val="Bibliography"/>
    <w:basedOn w:val="Standard"/>
    <w:next w:val="Standard"/>
    <w:uiPriority w:val="37"/>
    <w:unhideWhenUsed/>
    <w:rsid w:val="00826959"/>
  </w:style>
  <w:style w:type="paragraph" w:customStyle="1" w:styleId="Tabelle">
    <w:name w:val="Tabelle"/>
    <w:basedOn w:val="Standard"/>
    <w:rsid w:val="005B5DEF"/>
    <w:pPr>
      <w:spacing w:before="120" w:after="0" w:line="240" w:lineRule="auto"/>
      <w:jc w:val="left"/>
    </w:pPr>
    <w:rPr>
      <w:rFonts w:ascii="Arial" w:hAnsi="Arial"/>
      <w:b/>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742091">
      <w:bodyDiv w:val="1"/>
      <w:marLeft w:val="0"/>
      <w:marRight w:val="0"/>
      <w:marTop w:val="0"/>
      <w:marBottom w:val="0"/>
      <w:divBdr>
        <w:top w:val="none" w:sz="0" w:space="0" w:color="auto"/>
        <w:left w:val="none" w:sz="0" w:space="0" w:color="auto"/>
        <w:bottom w:val="none" w:sz="0" w:space="0" w:color="auto"/>
        <w:right w:val="none" w:sz="0" w:space="0" w:color="auto"/>
      </w:divBdr>
    </w:div>
    <w:div w:id="860583037">
      <w:bodyDiv w:val="1"/>
      <w:marLeft w:val="0"/>
      <w:marRight w:val="0"/>
      <w:marTop w:val="0"/>
      <w:marBottom w:val="0"/>
      <w:divBdr>
        <w:top w:val="none" w:sz="0" w:space="0" w:color="auto"/>
        <w:left w:val="none" w:sz="0" w:space="0" w:color="auto"/>
        <w:bottom w:val="none" w:sz="0" w:space="0" w:color="auto"/>
        <w:right w:val="none" w:sz="0" w:space="0" w:color="auto"/>
      </w:divBdr>
    </w:div>
    <w:div w:id="921992224">
      <w:bodyDiv w:val="1"/>
      <w:marLeft w:val="0"/>
      <w:marRight w:val="0"/>
      <w:marTop w:val="0"/>
      <w:marBottom w:val="0"/>
      <w:divBdr>
        <w:top w:val="none" w:sz="0" w:space="0" w:color="auto"/>
        <w:left w:val="none" w:sz="0" w:space="0" w:color="auto"/>
        <w:bottom w:val="none" w:sz="0" w:space="0" w:color="auto"/>
        <w:right w:val="none" w:sz="0" w:space="0" w:color="auto"/>
      </w:divBdr>
    </w:div>
    <w:div w:id="927496788">
      <w:bodyDiv w:val="1"/>
      <w:marLeft w:val="0"/>
      <w:marRight w:val="0"/>
      <w:marTop w:val="0"/>
      <w:marBottom w:val="0"/>
      <w:divBdr>
        <w:top w:val="none" w:sz="0" w:space="0" w:color="auto"/>
        <w:left w:val="none" w:sz="0" w:space="0" w:color="auto"/>
        <w:bottom w:val="none" w:sz="0" w:space="0" w:color="auto"/>
        <w:right w:val="none" w:sz="0" w:space="0" w:color="auto"/>
      </w:divBdr>
    </w:div>
    <w:div w:id="1042173657">
      <w:bodyDiv w:val="1"/>
      <w:marLeft w:val="0"/>
      <w:marRight w:val="0"/>
      <w:marTop w:val="0"/>
      <w:marBottom w:val="0"/>
      <w:divBdr>
        <w:top w:val="none" w:sz="0" w:space="0" w:color="auto"/>
        <w:left w:val="none" w:sz="0" w:space="0" w:color="auto"/>
        <w:bottom w:val="none" w:sz="0" w:space="0" w:color="auto"/>
        <w:right w:val="none" w:sz="0" w:space="0" w:color="auto"/>
      </w:divBdr>
    </w:div>
    <w:div w:id="1672445762">
      <w:bodyDiv w:val="1"/>
      <w:marLeft w:val="0"/>
      <w:marRight w:val="0"/>
      <w:marTop w:val="0"/>
      <w:marBottom w:val="0"/>
      <w:divBdr>
        <w:top w:val="none" w:sz="0" w:space="0" w:color="auto"/>
        <w:left w:val="none" w:sz="0" w:space="0" w:color="auto"/>
        <w:bottom w:val="none" w:sz="0" w:space="0" w:color="auto"/>
        <w:right w:val="none" w:sz="0" w:space="0" w:color="auto"/>
      </w:divBdr>
    </w:div>
    <w:div w:id="1772236644">
      <w:bodyDiv w:val="1"/>
      <w:marLeft w:val="0"/>
      <w:marRight w:val="0"/>
      <w:marTop w:val="0"/>
      <w:marBottom w:val="0"/>
      <w:divBdr>
        <w:top w:val="none" w:sz="0" w:space="0" w:color="auto"/>
        <w:left w:val="none" w:sz="0" w:space="0" w:color="auto"/>
        <w:bottom w:val="none" w:sz="0" w:space="0" w:color="auto"/>
        <w:right w:val="none" w:sz="0" w:space="0" w:color="auto"/>
      </w:divBdr>
    </w:div>
    <w:div w:id="209427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oleObject" Target="embeddings/oleObject3.bin"/><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oleObject1.bin"/><Relationship Id="rId22" Type="http://schemas.openxmlformats.org/officeDocument/2006/relationships/image" Target="media/image8.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ubert\Documents\2009%20AAA%20Uni%20Koblenz\Administration_Organisation\Vorlagen\Formatvorlage_Bachelorarbeit_BAS_aktuell.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Sch11</b:Tag>
    <b:SourceType>ArticleInAPeriodical</b:SourceType>
    <b:Guid>{3B61AD33-134D-4517-9DA3-E61A60639D11}</b:Guid>
    <b:Author>
      <b:Author>
        <b:NameList>
          <b:Person>
            <b:Last>Schubert</b:Last>
            <b:First>Petra</b:First>
          </b:Person>
          <b:Person>
            <b:Last>Williams</b:Last>
            <b:First>Susan</b:First>
            <b:Middle>P.</b:Middle>
          </b:Person>
        </b:NameList>
      </b:Author>
    </b:Author>
    <b:Title>Sustainable Competitive Advantage in E-Commerce and the Role of the Enterprise System</b:Title>
    <b:Year>2011</b:Year>
    <b:PeriodicalTitle>International Journal of Enterprise Information Systems (IJEIS)</b:PeriodicalTitle>
    <b:Month>April-June</b:Month>
    <b:Pages>1-17</b:Pages>
    <b:RefOrder>1</b:RefOrder>
  </b:Source>
  <b:Source>
    <b:Tag>Sch09</b:Tag>
    <b:SourceType>ArticleInAPeriodical</b:SourceType>
    <b:Guid>{B39376DF-9237-48C0-8AA8-BC8227C6F7B1}</b:Guid>
    <b:Author>
      <b:Author>
        <b:NameList>
          <b:Person>
            <b:Last>Schubert</b:Last>
            <b:First>Petra</b:First>
          </b:Person>
          <b:Person>
            <b:Last>Williams</b:Last>
            <b:First>Susan</b:First>
            <b:Middle>P.</b:Middle>
          </b:Person>
        </b:NameList>
      </b:Author>
    </b:Author>
    <b:Title>Constructing a Framework for Investigating and Visualizing ERP Benefits and Business Change</b:Title>
    <b:Year>2009</b:Year>
    <b:PeriodicalTitle>Proceedings of the 22nd International Bled Conference, Bled, Slovenia</b:PeriodicalTitle>
    <b:Pages>14-17</b:Pages>
    <b:RefOrder>3</b:RefOrder>
  </b:Source>
  <b:Source>
    <b:Tag>Sch02</b:Tag>
    <b:SourceType>Book</b:SourceType>
    <b:Guid>{F9A0B0AE-AE90-4BCB-B360-052B87E5BBD6}</b:Guid>
    <b:Author>
      <b:Author>
        <b:NameList>
          <b:Person>
            <b:Last>Schubert</b:Last>
            <b:First>Petra</b:First>
          </b:Person>
          <b:Person>
            <b:Last>Selz</b:Last>
            <b:First>Dorian</b:First>
          </b:Person>
          <b:Person>
            <b:Last>Haertsch</b:Last>
            <b:First>Patrick</b:First>
          </b:Person>
        </b:NameList>
      </b:Author>
    </b:Author>
    <b:Title>Digital erfolgreich: Fallstudien zu strategischen E-Business-Konzepten</b:Title>
    <b:Year>2002</b:Year>
    <b:City>Berlin</b:City>
    <b:Publisher>Springer</b:Publisher>
    <b:RefOrder>2</b:RefOrder>
  </b:Source>
</b:Sources>
</file>

<file path=customXml/itemProps1.xml><?xml version="1.0" encoding="utf-8"?>
<ds:datastoreItem xmlns:ds="http://schemas.openxmlformats.org/officeDocument/2006/customXml" ds:itemID="{F7D71689-E9C1-4D04-B0DF-2796260E1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Formatvorlage_Bachelorarbeit_BAS_aktuell</Template>
  <TotalTime>0</TotalTime>
  <Pages>15</Pages>
  <Words>6160</Words>
  <Characters>35114</Characters>
  <Application>Microsoft Office Word</Application>
  <DocSecurity>0</DocSecurity>
  <Lines>292</Lines>
  <Paragraphs>82</Paragraphs>
  <ScaleCrop>false</ScaleCrop>
  <HeadingPairs>
    <vt:vector size="2" baseType="variant">
      <vt:variant>
        <vt:lpstr>Titel</vt:lpstr>
      </vt:variant>
      <vt:variant>
        <vt:i4>1</vt:i4>
      </vt:variant>
    </vt:vector>
  </HeadingPairs>
  <TitlesOfParts>
    <vt:vector size="1" baseType="lpstr">
      <vt:lpstr>Arbeitsbericht zweiseitig</vt:lpstr>
    </vt:vector>
  </TitlesOfParts>
  <Company>Universität Koblenz-Landau</Company>
  <LinksUpToDate>false</LinksUpToDate>
  <CharactersWithSpaces>41192</CharactersWithSpaces>
  <SharedDoc>false</SharedDoc>
  <HLinks>
    <vt:vector size="48" baseType="variant">
      <vt:variant>
        <vt:i4>1441846</vt:i4>
      </vt:variant>
      <vt:variant>
        <vt:i4>44</vt:i4>
      </vt:variant>
      <vt:variant>
        <vt:i4>0</vt:i4>
      </vt:variant>
      <vt:variant>
        <vt:i4>5</vt:i4>
      </vt:variant>
      <vt:variant>
        <vt:lpwstr/>
      </vt:variant>
      <vt:variant>
        <vt:lpwstr>_Toc189273985</vt:lpwstr>
      </vt:variant>
      <vt:variant>
        <vt:i4>1441846</vt:i4>
      </vt:variant>
      <vt:variant>
        <vt:i4>38</vt:i4>
      </vt:variant>
      <vt:variant>
        <vt:i4>0</vt:i4>
      </vt:variant>
      <vt:variant>
        <vt:i4>5</vt:i4>
      </vt:variant>
      <vt:variant>
        <vt:lpwstr/>
      </vt:variant>
      <vt:variant>
        <vt:lpwstr>_Toc189273984</vt:lpwstr>
      </vt:variant>
      <vt:variant>
        <vt:i4>1441846</vt:i4>
      </vt:variant>
      <vt:variant>
        <vt:i4>32</vt:i4>
      </vt:variant>
      <vt:variant>
        <vt:i4>0</vt:i4>
      </vt:variant>
      <vt:variant>
        <vt:i4>5</vt:i4>
      </vt:variant>
      <vt:variant>
        <vt:lpwstr/>
      </vt:variant>
      <vt:variant>
        <vt:lpwstr>_Toc189273983</vt:lpwstr>
      </vt:variant>
      <vt:variant>
        <vt:i4>1441846</vt:i4>
      </vt:variant>
      <vt:variant>
        <vt:i4>26</vt:i4>
      </vt:variant>
      <vt:variant>
        <vt:i4>0</vt:i4>
      </vt:variant>
      <vt:variant>
        <vt:i4>5</vt:i4>
      </vt:variant>
      <vt:variant>
        <vt:lpwstr/>
      </vt:variant>
      <vt:variant>
        <vt:lpwstr>_Toc189273982</vt:lpwstr>
      </vt:variant>
      <vt:variant>
        <vt:i4>1441846</vt:i4>
      </vt:variant>
      <vt:variant>
        <vt:i4>20</vt:i4>
      </vt:variant>
      <vt:variant>
        <vt:i4>0</vt:i4>
      </vt:variant>
      <vt:variant>
        <vt:i4>5</vt:i4>
      </vt:variant>
      <vt:variant>
        <vt:lpwstr/>
      </vt:variant>
      <vt:variant>
        <vt:lpwstr>_Toc189273981</vt:lpwstr>
      </vt:variant>
      <vt:variant>
        <vt:i4>1441846</vt:i4>
      </vt:variant>
      <vt:variant>
        <vt:i4>14</vt:i4>
      </vt:variant>
      <vt:variant>
        <vt:i4>0</vt:i4>
      </vt:variant>
      <vt:variant>
        <vt:i4>5</vt:i4>
      </vt:variant>
      <vt:variant>
        <vt:lpwstr/>
      </vt:variant>
      <vt:variant>
        <vt:lpwstr>_Toc189273980</vt:lpwstr>
      </vt:variant>
      <vt:variant>
        <vt:i4>1638454</vt:i4>
      </vt:variant>
      <vt:variant>
        <vt:i4>8</vt:i4>
      </vt:variant>
      <vt:variant>
        <vt:i4>0</vt:i4>
      </vt:variant>
      <vt:variant>
        <vt:i4>5</vt:i4>
      </vt:variant>
      <vt:variant>
        <vt:lpwstr/>
      </vt:variant>
      <vt:variant>
        <vt:lpwstr>_Toc189273979</vt:lpwstr>
      </vt:variant>
      <vt:variant>
        <vt:i4>1638454</vt:i4>
      </vt:variant>
      <vt:variant>
        <vt:i4>2</vt:i4>
      </vt:variant>
      <vt:variant>
        <vt:i4>0</vt:i4>
      </vt:variant>
      <vt:variant>
        <vt:i4>5</vt:i4>
      </vt:variant>
      <vt:variant>
        <vt:lpwstr/>
      </vt:variant>
      <vt:variant>
        <vt:lpwstr>_Toc189273978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Arbeitsbericht zweiseitig</dc:title>
  <dc:creator>Verena Hausmann</dc:creator>
  <cp:lastModifiedBy>Philipp Lambracht</cp:lastModifiedBy>
  <cp:revision>30</cp:revision>
  <cp:lastPrinted>2016-06-25T10:23:00Z</cp:lastPrinted>
  <dcterms:created xsi:type="dcterms:W3CDTF">2016-06-21T17:45:00Z</dcterms:created>
  <dcterms:modified xsi:type="dcterms:W3CDTF">2016-06-27T15:21:00Z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plambracht@uni-koblenz.de@www.mendeley.com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