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4879" w:type="dxa"/>
        <w:tblInd w:w="-709" w:type="dxa"/>
        <w:tblLayout w:type="fixed"/>
        <w:tblLook w:val="04A0" w:firstRow="1" w:lastRow="0" w:firstColumn="1" w:lastColumn="0" w:noHBand="0" w:noVBand="1"/>
      </w:tblPr>
      <w:tblGrid>
        <w:gridCol w:w="459"/>
        <w:gridCol w:w="2149"/>
        <w:gridCol w:w="4900"/>
        <w:gridCol w:w="1418"/>
        <w:gridCol w:w="5953"/>
      </w:tblGrid>
      <w:tr w:rsidR="00AB5931" w:rsidRPr="00660BC5" w:rsidTr="00AB5931">
        <w:tc>
          <w:tcPr>
            <w:tcW w:w="14879" w:type="dxa"/>
            <w:gridSpan w:val="5"/>
            <w:shd w:val="clear" w:color="auto" w:fill="D0CECE" w:themeFill="background2" w:themeFillShade="E6"/>
          </w:tcPr>
          <w:p w:rsidR="00AB5931" w:rsidRPr="00660BC5" w:rsidRDefault="00AB5931" w:rsidP="00660BC5">
            <w:pPr>
              <w:rPr>
                <w:b/>
                <w:sz w:val="28"/>
                <w:szCs w:val="28"/>
              </w:rPr>
            </w:pPr>
            <w:r w:rsidRPr="00660BC5">
              <w:rPr>
                <w:b/>
                <w:sz w:val="28"/>
                <w:szCs w:val="28"/>
              </w:rPr>
              <w:t>REVIEWER 1</w:t>
            </w:r>
          </w:p>
        </w:tc>
      </w:tr>
      <w:tr w:rsidR="00892443" w:rsidRPr="00CC5675" w:rsidTr="00AB5931">
        <w:tc>
          <w:tcPr>
            <w:tcW w:w="459" w:type="dxa"/>
            <w:shd w:val="clear" w:color="auto" w:fill="D0CECE" w:themeFill="background2" w:themeFillShade="E6"/>
          </w:tcPr>
          <w:p w:rsidR="00892443" w:rsidRPr="00CC5675" w:rsidRDefault="00892443" w:rsidP="00CC5675">
            <w:pPr>
              <w:spacing w:after="160" w:line="259" w:lineRule="auto"/>
              <w:rPr>
                <w:b/>
              </w:rPr>
            </w:pPr>
          </w:p>
        </w:tc>
        <w:tc>
          <w:tcPr>
            <w:tcW w:w="2149" w:type="dxa"/>
            <w:shd w:val="clear" w:color="auto" w:fill="D0CECE" w:themeFill="background2" w:themeFillShade="E6"/>
          </w:tcPr>
          <w:p w:rsidR="00892443" w:rsidRPr="00CC5675" w:rsidRDefault="00892443" w:rsidP="00CC5675">
            <w:pPr>
              <w:spacing w:after="160" w:line="259" w:lineRule="auto"/>
              <w:rPr>
                <w:b/>
              </w:rPr>
            </w:pPr>
            <w:r w:rsidRPr="00CC5675">
              <w:rPr>
                <w:b/>
              </w:rPr>
              <w:t>Comment kurz</w:t>
            </w:r>
          </w:p>
        </w:tc>
        <w:tc>
          <w:tcPr>
            <w:tcW w:w="4900" w:type="dxa"/>
            <w:shd w:val="clear" w:color="auto" w:fill="D0CECE" w:themeFill="background2" w:themeFillShade="E6"/>
          </w:tcPr>
          <w:p w:rsidR="00892443" w:rsidRPr="00CC5675" w:rsidRDefault="00892443" w:rsidP="00CC5675">
            <w:pPr>
              <w:spacing w:after="160" w:line="259" w:lineRule="auto"/>
              <w:rPr>
                <w:b/>
              </w:rPr>
            </w:pPr>
            <w:r w:rsidRPr="00CC5675">
              <w:rPr>
                <w:b/>
              </w:rPr>
              <w:t>Comment ausführlich</w:t>
            </w:r>
          </w:p>
        </w:tc>
        <w:tc>
          <w:tcPr>
            <w:tcW w:w="1418" w:type="dxa"/>
            <w:shd w:val="clear" w:color="auto" w:fill="D0CECE" w:themeFill="background2" w:themeFillShade="E6"/>
          </w:tcPr>
          <w:p w:rsidR="00892443" w:rsidRPr="00CC5675" w:rsidRDefault="00892443" w:rsidP="00CC5675">
            <w:pPr>
              <w:spacing w:after="160" w:line="259" w:lineRule="auto"/>
              <w:rPr>
                <w:b/>
              </w:rPr>
            </w:pPr>
            <w:r w:rsidRPr="00CC5675">
              <w:rPr>
                <w:b/>
              </w:rPr>
              <w:t>Annehmen?</w:t>
            </w:r>
          </w:p>
        </w:tc>
        <w:tc>
          <w:tcPr>
            <w:tcW w:w="5953" w:type="dxa"/>
            <w:shd w:val="clear" w:color="auto" w:fill="D0CECE" w:themeFill="background2" w:themeFillShade="E6"/>
          </w:tcPr>
          <w:p w:rsidR="00892443" w:rsidRPr="00CC5675" w:rsidRDefault="00892443" w:rsidP="00CC5675">
            <w:pPr>
              <w:spacing w:after="160" w:line="259" w:lineRule="auto"/>
              <w:rPr>
                <w:b/>
              </w:rPr>
            </w:pPr>
            <w:r w:rsidRPr="00CC5675">
              <w:rPr>
                <w:b/>
              </w:rPr>
              <w:t>Umsetzung / Kommentar</w:t>
            </w:r>
          </w:p>
        </w:tc>
      </w:tr>
      <w:tr w:rsidR="00892443" w:rsidRPr="004E4C48" w:rsidTr="00892443">
        <w:tc>
          <w:tcPr>
            <w:tcW w:w="459" w:type="dxa"/>
            <w:shd w:val="clear" w:color="auto" w:fill="00B050"/>
          </w:tcPr>
          <w:p w:rsidR="00892443" w:rsidRPr="00CC5675" w:rsidRDefault="00892443" w:rsidP="00D4055B">
            <w:pPr>
              <w:spacing w:line="259" w:lineRule="auto"/>
              <w:rPr>
                <w:lang w:val="en-US"/>
              </w:rPr>
            </w:pPr>
            <w:r w:rsidRPr="00CC5675">
              <w:rPr>
                <w:lang w:val="en-US"/>
              </w:rPr>
              <w:t>1</w:t>
            </w:r>
          </w:p>
        </w:tc>
        <w:tc>
          <w:tcPr>
            <w:tcW w:w="2149" w:type="dxa"/>
            <w:shd w:val="clear" w:color="auto" w:fill="auto"/>
          </w:tcPr>
          <w:p w:rsidR="00892443" w:rsidRPr="00CC5675" w:rsidRDefault="00892443" w:rsidP="00D4055B">
            <w:pPr>
              <w:spacing w:line="259" w:lineRule="auto"/>
              <w:rPr>
                <w:lang w:val="en-US"/>
              </w:rPr>
            </w:pPr>
            <w:r>
              <w:rPr>
                <w:lang w:val="en-US"/>
              </w:rPr>
              <w:t>More “Content” in highlights</w:t>
            </w:r>
          </w:p>
        </w:tc>
        <w:tc>
          <w:tcPr>
            <w:tcW w:w="4900" w:type="dxa"/>
            <w:shd w:val="clear" w:color="auto" w:fill="auto"/>
          </w:tcPr>
          <w:p w:rsidR="00892443" w:rsidRPr="00CC5675" w:rsidRDefault="00892443" w:rsidP="00D4055B">
            <w:pPr>
              <w:rPr>
                <w:lang w:val="en-US"/>
              </w:rPr>
            </w:pPr>
            <w:r w:rsidRPr="00CC5675">
              <w:rPr>
                <w:lang w:val="en-US"/>
              </w:rPr>
              <w:t>Regarding the 'highlights' (p2): those are rather abstract; please provide more content (e.g. what is the paper about, what are the interesting outcomes?)</w:t>
            </w:r>
          </w:p>
        </w:tc>
        <w:tc>
          <w:tcPr>
            <w:tcW w:w="1418" w:type="dxa"/>
            <w:shd w:val="clear" w:color="auto" w:fill="auto"/>
          </w:tcPr>
          <w:p w:rsidR="00892443" w:rsidRPr="00CC5675" w:rsidRDefault="00892443" w:rsidP="00D4055B">
            <w:pPr>
              <w:spacing w:line="259" w:lineRule="auto"/>
              <w:rPr>
                <w:lang w:val="en-US"/>
              </w:rPr>
            </w:pPr>
            <w:r>
              <w:rPr>
                <w:lang w:val="en-US"/>
              </w:rPr>
              <w:t>JA</w:t>
            </w:r>
          </w:p>
        </w:tc>
        <w:tc>
          <w:tcPr>
            <w:tcW w:w="5953" w:type="dxa"/>
            <w:shd w:val="clear" w:color="auto" w:fill="auto"/>
          </w:tcPr>
          <w:p w:rsidR="00892443" w:rsidRDefault="00892443" w:rsidP="00D4055B">
            <w:pPr>
              <w:spacing w:line="259" w:lineRule="auto"/>
              <w:rPr>
                <w:lang w:val="en-US"/>
              </w:rPr>
            </w:pPr>
            <w:r>
              <w:rPr>
                <w:lang w:val="en-US"/>
              </w:rPr>
              <w:t xml:space="preserve">Thank you for pointing this out. We </w:t>
            </w:r>
            <w:r w:rsidR="00AB5931">
              <w:rPr>
                <w:lang w:val="en-US"/>
              </w:rPr>
              <w:t xml:space="preserve">changed the highlights into sentences and </w:t>
            </w:r>
            <w:r>
              <w:rPr>
                <w:lang w:val="en-US"/>
              </w:rPr>
              <w:t>added on</w:t>
            </w:r>
            <w:r w:rsidR="00AB5931">
              <w:rPr>
                <w:lang w:val="en-US"/>
              </w:rPr>
              <w:t>e</w:t>
            </w:r>
            <w:r>
              <w:rPr>
                <w:lang w:val="en-US"/>
              </w:rPr>
              <w:t xml:space="preserve"> highlight</w:t>
            </w:r>
            <w:r w:rsidR="00AB5931">
              <w:rPr>
                <w:lang w:val="en-US"/>
              </w:rPr>
              <w:t xml:space="preserve">, which states </w:t>
            </w:r>
            <w:r>
              <w:rPr>
                <w:lang w:val="en-US"/>
              </w:rPr>
              <w:t>the labels of the six system types, we identify</w:t>
            </w:r>
            <w:r w:rsidR="00AB5931">
              <w:rPr>
                <w:lang w:val="en-US"/>
              </w:rPr>
              <w:t>.</w:t>
            </w:r>
          </w:p>
          <w:p w:rsidR="00892443" w:rsidRPr="00D4055B" w:rsidRDefault="00892443" w:rsidP="00D4055B">
            <w:pPr>
              <w:spacing w:line="259" w:lineRule="auto"/>
              <w:rPr>
                <w:lang w:val="en-US"/>
              </w:rPr>
            </w:pPr>
            <w:r w:rsidRPr="00D4055B">
              <w:rPr>
                <w:b/>
              </w:rPr>
              <w:t>AN CLAUS</w:t>
            </w:r>
            <w:r w:rsidRPr="00D4055B">
              <w:t xml:space="preserve">: Ich habe </w:t>
            </w:r>
            <w:r>
              <w:t xml:space="preserve">nur </w:t>
            </w:r>
            <w:r w:rsidRPr="00D4055B">
              <w:t xml:space="preserve">ein </w:t>
            </w:r>
            <w:r w:rsidR="00AB5931">
              <w:t xml:space="preserve">Highlight </w:t>
            </w:r>
            <w:r>
              <w:t xml:space="preserve">ergänzt und ein neues angefügt, da ich die Highlights eigentlich ok finde. </w:t>
            </w:r>
            <w:proofErr w:type="spellStart"/>
            <w:r w:rsidRPr="00D4055B">
              <w:rPr>
                <w:lang w:val="en-US"/>
              </w:rPr>
              <w:t>Laut</w:t>
            </w:r>
            <w:proofErr w:type="spellEnd"/>
            <w:r w:rsidRPr="00D4055B">
              <w:rPr>
                <w:lang w:val="en-US"/>
              </w:rPr>
              <w:t xml:space="preserve"> submission guideline</w:t>
            </w:r>
            <w:r>
              <w:rPr>
                <w:lang w:val="en-US"/>
              </w:rPr>
              <w:t xml:space="preserve"> </w:t>
            </w:r>
            <w:proofErr w:type="spellStart"/>
            <w:r>
              <w:rPr>
                <w:lang w:val="en-US"/>
              </w:rPr>
              <w:t>sollen</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volle</w:t>
            </w:r>
            <w:proofErr w:type="spellEnd"/>
            <w:r>
              <w:rPr>
                <w:lang w:val="en-US"/>
              </w:rPr>
              <w:t xml:space="preserve"> </w:t>
            </w:r>
            <w:proofErr w:type="spellStart"/>
            <w:r>
              <w:rPr>
                <w:lang w:val="en-US"/>
              </w:rPr>
              <w:t>Sätze</w:t>
            </w:r>
            <w:proofErr w:type="spellEnd"/>
            <w:r>
              <w:rPr>
                <w:lang w:val="en-US"/>
              </w:rPr>
              <w:t xml:space="preserve"> sein. </w:t>
            </w:r>
            <w:proofErr w:type="spellStart"/>
            <w:r>
              <w:rPr>
                <w:lang w:val="en-US"/>
              </w:rPr>
              <w:t>Deswegen</w:t>
            </w:r>
            <w:proofErr w:type="spellEnd"/>
            <w:r>
              <w:rPr>
                <w:lang w:val="en-US"/>
              </w:rPr>
              <w:t xml:space="preserve"> </w:t>
            </w:r>
            <w:proofErr w:type="spellStart"/>
            <w:r>
              <w:rPr>
                <w:lang w:val="en-US"/>
              </w:rPr>
              <w:t>habe</w:t>
            </w:r>
            <w:proofErr w:type="spellEnd"/>
            <w:r>
              <w:rPr>
                <w:lang w:val="en-US"/>
              </w:rPr>
              <w:t xml:space="preserve"> </w:t>
            </w:r>
            <w:proofErr w:type="spellStart"/>
            <w:r>
              <w:rPr>
                <w:lang w:val="en-US"/>
              </w:rPr>
              <w:t>ich</w:t>
            </w:r>
            <w:proofErr w:type="spellEnd"/>
            <w:r>
              <w:rPr>
                <w:lang w:val="en-US"/>
              </w:rPr>
              <w:t xml:space="preserve"> </w:t>
            </w:r>
            <w:proofErr w:type="spellStart"/>
            <w:r>
              <w:rPr>
                <w:lang w:val="en-US"/>
              </w:rPr>
              <w:t>nochmal</w:t>
            </w:r>
            <w:proofErr w:type="spellEnd"/>
            <w:r>
              <w:rPr>
                <w:lang w:val="en-US"/>
              </w:rPr>
              <w:t xml:space="preserve"> </w:t>
            </w:r>
            <w:proofErr w:type="spellStart"/>
            <w:r>
              <w:rPr>
                <w:lang w:val="en-US"/>
              </w:rPr>
              <w:t>angepasst</w:t>
            </w:r>
            <w:proofErr w:type="spellEnd"/>
            <w:r w:rsidRPr="00D4055B">
              <w:rPr>
                <w:lang w:val="en-US"/>
              </w:rPr>
              <w:t xml:space="preserve"> „include 3 to 5 bullet points (maximum 12 words per bullet point, please write in complete sentences, avoid using abbreviations)</w:t>
            </w:r>
            <w:r>
              <w:rPr>
                <w:lang w:val="en-US"/>
              </w:rPr>
              <w:t>.</w:t>
            </w:r>
          </w:p>
        </w:tc>
      </w:tr>
      <w:tr w:rsidR="00892443" w:rsidRPr="004E4C48" w:rsidTr="00892443">
        <w:tc>
          <w:tcPr>
            <w:tcW w:w="459" w:type="dxa"/>
            <w:shd w:val="clear" w:color="auto" w:fill="00B050"/>
          </w:tcPr>
          <w:p w:rsidR="00892443" w:rsidRPr="00CC5675" w:rsidRDefault="00892443" w:rsidP="00CC5675">
            <w:pPr>
              <w:rPr>
                <w:lang w:val="en-US"/>
              </w:rPr>
            </w:pPr>
            <w:r>
              <w:rPr>
                <w:lang w:val="en-US"/>
              </w:rPr>
              <w:t>2</w:t>
            </w:r>
          </w:p>
        </w:tc>
        <w:tc>
          <w:tcPr>
            <w:tcW w:w="2149" w:type="dxa"/>
            <w:shd w:val="clear" w:color="auto" w:fill="auto"/>
          </w:tcPr>
          <w:p w:rsidR="00892443" w:rsidRPr="00CC5675" w:rsidRDefault="00892443" w:rsidP="00CC5675">
            <w:pPr>
              <w:rPr>
                <w:lang w:val="en-US"/>
              </w:rPr>
            </w:pPr>
            <w:r>
              <w:rPr>
                <w:lang w:val="en-US"/>
              </w:rPr>
              <w:t xml:space="preserve">Elaborate on </w:t>
            </w:r>
            <w:proofErr w:type="spellStart"/>
            <w:r>
              <w:rPr>
                <w:lang w:val="en-US"/>
              </w:rPr>
              <w:t>Esping</w:t>
            </w:r>
            <w:proofErr w:type="spellEnd"/>
            <w:r>
              <w:rPr>
                <w:lang w:val="en-US"/>
              </w:rPr>
              <w:t xml:space="preserve"> Andersen typology</w:t>
            </w:r>
          </w:p>
        </w:tc>
        <w:tc>
          <w:tcPr>
            <w:tcW w:w="4900" w:type="dxa"/>
            <w:shd w:val="clear" w:color="auto" w:fill="auto"/>
          </w:tcPr>
          <w:p w:rsidR="00892443" w:rsidRPr="00CC5675" w:rsidRDefault="00892443" w:rsidP="00CC5675">
            <w:pPr>
              <w:rPr>
                <w:lang w:val="en-US"/>
              </w:rPr>
            </w:pPr>
            <w:r w:rsidRPr="00CC5675">
              <w:rPr>
                <w:lang w:val="en-US"/>
              </w:rPr>
              <w:t xml:space="preserve">I'd suggest to elaborate a bit further on the typology of </w:t>
            </w:r>
            <w:proofErr w:type="spellStart"/>
            <w:r w:rsidRPr="00CC5675">
              <w:rPr>
                <w:lang w:val="en-US"/>
              </w:rPr>
              <w:t>Esping</w:t>
            </w:r>
            <w:proofErr w:type="spellEnd"/>
            <w:r w:rsidRPr="00CC5675">
              <w:rPr>
                <w:lang w:val="en-US"/>
              </w:rPr>
              <w:t xml:space="preserve"> Andersen in the introduction (and come back to this at the end)</w:t>
            </w:r>
          </w:p>
        </w:tc>
        <w:tc>
          <w:tcPr>
            <w:tcW w:w="1418" w:type="dxa"/>
            <w:shd w:val="clear" w:color="auto" w:fill="auto"/>
          </w:tcPr>
          <w:p w:rsidR="00892443" w:rsidRPr="00CC5675" w:rsidRDefault="00892443" w:rsidP="00CC5675">
            <w:pPr>
              <w:rPr>
                <w:lang w:val="en-US"/>
              </w:rPr>
            </w:pPr>
            <w:r>
              <w:rPr>
                <w:lang w:val="en-US"/>
              </w:rPr>
              <w:t>NEIN</w:t>
            </w:r>
          </w:p>
        </w:tc>
        <w:tc>
          <w:tcPr>
            <w:tcW w:w="5953" w:type="dxa"/>
            <w:shd w:val="clear" w:color="auto" w:fill="auto"/>
          </w:tcPr>
          <w:p w:rsidR="00892443" w:rsidRPr="00CC5675" w:rsidRDefault="00892443" w:rsidP="00AB5931">
            <w:pPr>
              <w:rPr>
                <w:lang w:val="en-US"/>
              </w:rPr>
            </w:pPr>
            <w:r>
              <w:rPr>
                <w:lang w:val="en-US"/>
              </w:rPr>
              <w:t xml:space="preserve">Thank you for this suggestion. We understand that a wider discussion of </w:t>
            </w:r>
            <w:proofErr w:type="spellStart"/>
            <w:r>
              <w:rPr>
                <w:lang w:val="en-US"/>
              </w:rPr>
              <w:t>Esping</w:t>
            </w:r>
            <w:proofErr w:type="spellEnd"/>
            <w:r>
              <w:rPr>
                <w:lang w:val="en-US"/>
              </w:rPr>
              <w:t>-Andersen’s typology and our results in relation to this seems a promising path</w:t>
            </w:r>
            <w:r w:rsidR="00AB5931">
              <w:rPr>
                <w:lang w:val="en-US"/>
              </w:rPr>
              <w:t xml:space="preserve"> for welfare state researchers</w:t>
            </w:r>
            <w:r>
              <w:rPr>
                <w:lang w:val="en-US"/>
              </w:rPr>
              <w:t xml:space="preserve">. However, we decided and still decide not to take this path due to the following reasons. We included </w:t>
            </w:r>
            <w:proofErr w:type="spellStart"/>
            <w:r>
              <w:rPr>
                <w:lang w:val="en-US"/>
              </w:rPr>
              <w:t>Esping</w:t>
            </w:r>
            <w:proofErr w:type="spellEnd"/>
            <w:r>
              <w:rPr>
                <w:lang w:val="en-US"/>
              </w:rPr>
              <w:t xml:space="preserve">-Andersen’s typology in the introduction as this typology is still used in welfare state research </w:t>
            </w:r>
            <w:proofErr w:type="gramStart"/>
            <w:r>
              <w:rPr>
                <w:lang w:val="en-US"/>
              </w:rPr>
              <w:t>and also</w:t>
            </w:r>
            <w:proofErr w:type="gramEnd"/>
            <w:r>
              <w:rPr>
                <w:lang w:val="en-US"/>
              </w:rPr>
              <w:t xml:space="preserve"> guides case selection in comparative LTC studies. However, since its publication, LTC systems developed and changed tremendously. Some countries such as Germany, Japan, or Korea only introduced comprehensive LTC systems in the 1990s and early 2000s, thus after </w:t>
            </w:r>
            <w:proofErr w:type="spellStart"/>
            <w:r>
              <w:rPr>
                <w:lang w:val="en-US"/>
              </w:rPr>
              <w:t>Esping</w:t>
            </w:r>
            <w:proofErr w:type="spellEnd"/>
            <w:r>
              <w:rPr>
                <w:lang w:val="en-US"/>
              </w:rPr>
              <w:t>-Andersen’s study. We feel that elaborating on this typology would maintain the attention that it still gets in relation to LTC. As our typology</w:t>
            </w:r>
            <w:r w:rsidR="00AB5931">
              <w:rPr>
                <w:lang w:val="en-US"/>
              </w:rPr>
              <w:t xml:space="preserve"> does not have a welfare state approach, but takes</w:t>
            </w:r>
            <w:r>
              <w:rPr>
                <w:lang w:val="en-US"/>
              </w:rPr>
              <w:t xml:space="preserve"> a far more narrow focus – on LTC – we rather want to stick with our discussion of </w:t>
            </w:r>
            <w:proofErr w:type="gramStart"/>
            <w:r>
              <w:rPr>
                <w:lang w:val="en-US"/>
              </w:rPr>
              <w:t>previous LTC typologies and how our results relate to their findings</w:t>
            </w:r>
            <w:proofErr w:type="gramEnd"/>
            <w:r>
              <w:rPr>
                <w:lang w:val="en-US"/>
              </w:rPr>
              <w:t>.</w:t>
            </w:r>
          </w:p>
        </w:tc>
      </w:tr>
      <w:tr w:rsidR="00892443" w:rsidRPr="00706C7C" w:rsidTr="00892443">
        <w:tc>
          <w:tcPr>
            <w:tcW w:w="459" w:type="dxa"/>
            <w:shd w:val="clear" w:color="auto" w:fill="00B050"/>
          </w:tcPr>
          <w:p w:rsidR="00892443" w:rsidRPr="00CC5675" w:rsidRDefault="00892443" w:rsidP="00CC5675">
            <w:pPr>
              <w:rPr>
                <w:lang w:val="en-US"/>
              </w:rPr>
            </w:pPr>
            <w:r>
              <w:rPr>
                <w:lang w:val="en-US"/>
              </w:rPr>
              <w:t>3</w:t>
            </w:r>
          </w:p>
        </w:tc>
        <w:tc>
          <w:tcPr>
            <w:tcW w:w="2149" w:type="dxa"/>
            <w:shd w:val="clear" w:color="auto" w:fill="auto"/>
          </w:tcPr>
          <w:p w:rsidR="00892443" w:rsidRPr="00CC5675" w:rsidRDefault="00892443" w:rsidP="00CC5675">
            <w:pPr>
              <w:rPr>
                <w:lang w:val="en-US"/>
              </w:rPr>
            </w:pPr>
            <w:r>
              <w:rPr>
                <w:lang w:val="en-US"/>
              </w:rPr>
              <w:t>Imbed the four dimensions better in literature</w:t>
            </w:r>
          </w:p>
        </w:tc>
        <w:tc>
          <w:tcPr>
            <w:tcW w:w="4900" w:type="dxa"/>
            <w:shd w:val="clear" w:color="auto" w:fill="auto"/>
          </w:tcPr>
          <w:p w:rsidR="00892443" w:rsidRPr="00CC5675" w:rsidRDefault="00892443" w:rsidP="00CC5675">
            <w:pPr>
              <w:rPr>
                <w:lang w:val="en-US"/>
              </w:rPr>
            </w:pPr>
            <w:r w:rsidRPr="00CC5675">
              <w:rPr>
                <w:lang w:val="en-US"/>
              </w:rPr>
              <w:t xml:space="preserve">On page 5, the authors identify 4 dimensions (i.e. supply; public-private mix; access regulation; performance); it would be good to provide some </w:t>
            </w:r>
            <w:r w:rsidRPr="00CC5675">
              <w:rPr>
                <w:lang w:val="en-US"/>
              </w:rPr>
              <w:lastRenderedPageBreak/>
              <w:t>literature references that justify these categories (lines 7-14)/ better imbed them in the literature.</w:t>
            </w:r>
          </w:p>
        </w:tc>
        <w:tc>
          <w:tcPr>
            <w:tcW w:w="1418" w:type="dxa"/>
            <w:shd w:val="clear" w:color="auto" w:fill="auto"/>
          </w:tcPr>
          <w:p w:rsidR="00892443" w:rsidRPr="00CC5675" w:rsidRDefault="00892443" w:rsidP="00CC5675">
            <w:pPr>
              <w:rPr>
                <w:lang w:val="en-US"/>
              </w:rPr>
            </w:pPr>
            <w:r>
              <w:rPr>
                <w:lang w:val="en-US"/>
              </w:rPr>
              <w:lastRenderedPageBreak/>
              <w:t>JA</w:t>
            </w:r>
          </w:p>
        </w:tc>
        <w:tc>
          <w:tcPr>
            <w:tcW w:w="5953" w:type="dxa"/>
            <w:shd w:val="clear" w:color="auto" w:fill="auto"/>
          </w:tcPr>
          <w:p w:rsidR="00892443" w:rsidRDefault="00892443" w:rsidP="00706C7C">
            <w:pPr>
              <w:rPr>
                <w:lang w:val="en-US"/>
              </w:rPr>
            </w:pPr>
            <w:r>
              <w:rPr>
                <w:lang w:val="en-US"/>
              </w:rPr>
              <w:t>We added reference to the description of the dimensions. Furthermore, we are convinced that the presentation of the indicators used in other typologies, justifies the categories.</w:t>
            </w:r>
          </w:p>
          <w:p w:rsidR="00892443" w:rsidRPr="00706C7C" w:rsidRDefault="00892443" w:rsidP="006911E0">
            <w:r w:rsidRPr="00706C7C">
              <w:rPr>
                <w:b/>
              </w:rPr>
              <w:lastRenderedPageBreak/>
              <w:t>AN CLAUS:</w:t>
            </w:r>
            <w:r w:rsidRPr="00706C7C">
              <w:t xml:space="preserve"> </w:t>
            </w:r>
            <w:r>
              <w:t>Ich habe hier lediglich</w:t>
            </w:r>
            <w:r w:rsidRPr="00706C7C">
              <w:t xml:space="preserve"> schon bestehende </w:t>
            </w:r>
            <w:r>
              <w:t>Referenzen angeführt (bei Public-private mix auch gar nichts geändert), da ich hier eigentlich genug Literaturbelege sehe.</w:t>
            </w:r>
          </w:p>
        </w:tc>
      </w:tr>
      <w:tr w:rsidR="00892443" w:rsidRPr="00395BFF" w:rsidTr="00892443">
        <w:tc>
          <w:tcPr>
            <w:tcW w:w="459" w:type="dxa"/>
            <w:shd w:val="clear" w:color="auto" w:fill="00B050"/>
          </w:tcPr>
          <w:p w:rsidR="00892443" w:rsidRPr="00CC5675" w:rsidRDefault="00892443" w:rsidP="00CC5675">
            <w:pPr>
              <w:rPr>
                <w:lang w:val="en-US"/>
              </w:rPr>
            </w:pPr>
            <w:r>
              <w:rPr>
                <w:lang w:val="en-US"/>
              </w:rPr>
              <w:lastRenderedPageBreak/>
              <w:t>4</w:t>
            </w:r>
          </w:p>
        </w:tc>
        <w:tc>
          <w:tcPr>
            <w:tcW w:w="2149" w:type="dxa"/>
            <w:shd w:val="clear" w:color="auto" w:fill="auto"/>
          </w:tcPr>
          <w:p w:rsidR="00892443" w:rsidRPr="00CC5675" w:rsidRDefault="00892443" w:rsidP="00CC5675">
            <w:pPr>
              <w:rPr>
                <w:lang w:val="en-US"/>
              </w:rPr>
            </w:pPr>
            <w:r>
              <w:rPr>
                <w:lang w:val="en-US"/>
              </w:rPr>
              <w:t>What are the qualitative indicators?</w:t>
            </w:r>
          </w:p>
        </w:tc>
        <w:tc>
          <w:tcPr>
            <w:tcW w:w="4900" w:type="dxa"/>
            <w:shd w:val="clear" w:color="auto" w:fill="auto"/>
          </w:tcPr>
          <w:p w:rsidR="00892443" w:rsidRPr="00CC5675" w:rsidRDefault="00892443" w:rsidP="00CC5675">
            <w:pPr>
              <w:rPr>
                <w:lang w:val="en-US"/>
              </w:rPr>
            </w:pPr>
            <w:r w:rsidRPr="00CC5675">
              <w:rPr>
                <w:lang w:val="en-US"/>
              </w:rPr>
              <w:t xml:space="preserve">The authors claim they have used both quantitative and qualitative data; however, what is the qualitative data set they rely upon? I think their study is a quantitative study, and it would be good to use some qualitative methods to deepen their insights (see below), perhaps expert interviews and/or policy document </w:t>
            </w:r>
            <w:proofErr w:type="gramStart"/>
            <w:r w:rsidRPr="00CC5675">
              <w:rPr>
                <w:lang w:val="en-US"/>
              </w:rPr>
              <w:t>analysis?</w:t>
            </w:r>
            <w:proofErr w:type="gramEnd"/>
          </w:p>
        </w:tc>
        <w:tc>
          <w:tcPr>
            <w:tcW w:w="1418" w:type="dxa"/>
            <w:shd w:val="clear" w:color="auto" w:fill="auto"/>
          </w:tcPr>
          <w:p w:rsidR="00892443" w:rsidRPr="00CC5675" w:rsidRDefault="00892443" w:rsidP="00CC5675">
            <w:pPr>
              <w:rPr>
                <w:lang w:val="en-US"/>
              </w:rPr>
            </w:pPr>
            <w:r>
              <w:rPr>
                <w:lang w:val="en-US"/>
              </w:rPr>
              <w:t>JA</w:t>
            </w:r>
          </w:p>
        </w:tc>
        <w:tc>
          <w:tcPr>
            <w:tcW w:w="5953" w:type="dxa"/>
            <w:shd w:val="clear" w:color="auto" w:fill="auto"/>
          </w:tcPr>
          <w:p w:rsidR="00892443" w:rsidRDefault="00892443" w:rsidP="00CC5675">
            <w:pPr>
              <w:rPr>
                <w:lang w:val="en-US"/>
              </w:rPr>
            </w:pPr>
            <w:r>
              <w:rPr>
                <w:lang w:val="en-US"/>
              </w:rPr>
              <w:t xml:space="preserve">Thank you for this comment. We absolutely agree with you, that this is a quantitative study, using (only) quantitative data. The use of the term “qualitative data” is indeed misleading. Rather we wanted to state, that we use in addition to the quantitative OECD/Eurostat data that </w:t>
            </w:r>
            <w:proofErr w:type="gramStart"/>
            <w:r>
              <w:rPr>
                <w:lang w:val="en-US"/>
              </w:rPr>
              <w:t>is mostly used</w:t>
            </w:r>
            <w:proofErr w:type="gramEnd"/>
            <w:r>
              <w:rPr>
                <w:lang w:val="en-US"/>
              </w:rPr>
              <w:t xml:space="preserve"> in earlier typologies, a set of institutional indicators, which we built from qualitative data sources and the help of country experts. Nevertheless, despite their qualitative origin, they are included as quantitative data in the typology. We therefore deleted the term “qualitative data” from the manuscript and replaced it b</w:t>
            </w:r>
            <w:r w:rsidR="00395BFF">
              <w:rPr>
                <w:lang w:val="en-US"/>
              </w:rPr>
              <w:t>y the term “institutional data”</w:t>
            </w:r>
            <w:r>
              <w:rPr>
                <w:lang w:val="en-US"/>
              </w:rPr>
              <w:t xml:space="preserve"> (page 4)</w:t>
            </w:r>
            <w:r w:rsidR="00395BFF">
              <w:rPr>
                <w:lang w:val="en-US"/>
              </w:rPr>
              <w:t xml:space="preserve">. </w:t>
            </w:r>
          </w:p>
          <w:p w:rsidR="00395BFF" w:rsidRPr="00395BFF" w:rsidRDefault="00395BFF" w:rsidP="00CC5675">
            <w:r w:rsidRPr="00395BFF">
              <w:rPr>
                <w:b/>
              </w:rPr>
              <w:t>AN CLAUS:</w:t>
            </w:r>
            <w:r w:rsidRPr="00395BFF">
              <w:t xml:space="preserve"> Sollen wir hier auch noch auf den </w:t>
            </w:r>
            <w:r>
              <w:t xml:space="preserve">Vorschlag Experteninterviews, </w:t>
            </w:r>
            <w:proofErr w:type="spellStart"/>
            <w:r>
              <w:t>policy</w:t>
            </w:r>
            <w:proofErr w:type="spellEnd"/>
            <w:r>
              <w:t xml:space="preserve"> </w:t>
            </w:r>
            <w:proofErr w:type="spellStart"/>
            <w:r>
              <w:t>document</w:t>
            </w:r>
            <w:proofErr w:type="spellEnd"/>
            <w:r>
              <w:t xml:space="preserve"> </w:t>
            </w:r>
            <w:proofErr w:type="spellStart"/>
            <w:r>
              <w:t>analysis</w:t>
            </w:r>
            <w:proofErr w:type="spellEnd"/>
            <w:r>
              <w:t xml:space="preserve"> eingehen? Da der </w:t>
            </w:r>
            <w:proofErr w:type="spellStart"/>
            <w:r>
              <w:t>Reviewer</w:t>
            </w:r>
            <w:proofErr w:type="spellEnd"/>
            <w:r>
              <w:t xml:space="preserve"> meiner Meinung nach später ausführt, was er damit meint, habe ich das hier nicht gemacht.</w:t>
            </w:r>
          </w:p>
        </w:tc>
      </w:tr>
      <w:tr w:rsidR="00892443" w:rsidRPr="000B1CF5" w:rsidTr="00892443">
        <w:tc>
          <w:tcPr>
            <w:tcW w:w="459" w:type="dxa"/>
            <w:shd w:val="clear" w:color="auto" w:fill="00B050"/>
          </w:tcPr>
          <w:p w:rsidR="00892443" w:rsidRPr="00395BFF" w:rsidRDefault="00892443" w:rsidP="00CC5675">
            <w:r w:rsidRPr="00395BFF">
              <w:t>5</w:t>
            </w:r>
          </w:p>
        </w:tc>
        <w:tc>
          <w:tcPr>
            <w:tcW w:w="2149" w:type="dxa"/>
            <w:shd w:val="clear" w:color="auto" w:fill="auto"/>
          </w:tcPr>
          <w:p w:rsidR="00892443" w:rsidRPr="00395BFF" w:rsidRDefault="00892443" w:rsidP="00CC5675">
            <w:r w:rsidRPr="00395BFF">
              <w:t xml:space="preserve">6 </w:t>
            </w:r>
            <w:proofErr w:type="spellStart"/>
            <w:r w:rsidRPr="00395BFF">
              <w:t>vs</w:t>
            </w:r>
            <w:proofErr w:type="spellEnd"/>
            <w:r w:rsidRPr="00395BFF">
              <w:t xml:space="preserve"> 9 </w:t>
            </w:r>
            <w:proofErr w:type="spellStart"/>
            <w:r w:rsidRPr="00395BFF">
              <w:t>cluster</w:t>
            </w:r>
            <w:proofErr w:type="spellEnd"/>
            <w:r w:rsidRPr="00395BFF">
              <w:t xml:space="preserve"> </w:t>
            </w:r>
            <w:proofErr w:type="spellStart"/>
            <w:r w:rsidRPr="00395BFF">
              <w:t>confusing</w:t>
            </w:r>
            <w:proofErr w:type="spellEnd"/>
          </w:p>
        </w:tc>
        <w:tc>
          <w:tcPr>
            <w:tcW w:w="4900" w:type="dxa"/>
            <w:shd w:val="clear" w:color="auto" w:fill="auto"/>
          </w:tcPr>
          <w:p w:rsidR="00892443" w:rsidRPr="00CC5675" w:rsidRDefault="00892443" w:rsidP="00CC5675">
            <w:pPr>
              <w:rPr>
                <w:lang w:val="en-US"/>
              </w:rPr>
            </w:pPr>
            <w:r w:rsidRPr="00395BFF">
              <w:t xml:space="preserve">P12 </w:t>
            </w:r>
            <w:proofErr w:type="spellStart"/>
            <w:r w:rsidRPr="00395BFF">
              <w:t>the</w:t>
            </w:r>
            <w:proofErr w:type="spellEnd"/>
            <w:r w:rsidRPr="00395BFF">
              <w:t xml:space="preserve"> </w:t>
            </w:r>
            <w:proofErr w:type="spellStart"/>
            <w:r w:rsidRPr="00395BFF">
              <w:t>authors</w:t>
            </w:r>
            <w:proofErr w:type="spellEnd"/>
            <w:r w:rsidRPr="00395BFF">
              <w:t xml:space="preserve"> </w:t>
            </w:r>
            <w:proofErr w:type="spellStart"/>
            <w:r w:rsidRPr="00395BFF">
              <w:t>id</w:t>
            </w:r>
            <w:r w:rsidRPr="00CC5675">
              <w:rPr>
                <w:lang w:val="en-US"/>
              </w:rPr>
              <w:t>entify</w:t>
            </w:r>
            <w:proofErr w:type="spellEnd"/>
            <w:r w:rsidRPr="00CC5675">
              <w:rPr>
                <w:lang w:val="en-US"/>
              </w:rPr>
              <w:t xml:space="preserve"> 6 or 9 (?) different systems; I found this paragraph (lines 47-60) rather confusing: how does the 6 versus 9 systems relate in their analysis, this </w:t>
            </w:r>
            <w:proofErr w:type="gramStart"/>
            <w:r w:rsidRPr="00CC5675">
              <w:rPr>
                <w:lang w:val="en-US"/>
              </w:rPr>
              <w:t>should be explained</w:t>
            </w:r>
            <w:proofErr w:type="gramEnd"/>
            <w:r w:rsidRPr="00CC5675">
              <w:rPr>
                <w:lang w:val="en-US"/>
              </w:rPr>
              <w:t xml:space="preserve"> more clearly.</w:t>
            </w:r>
          </w:p>
        </w:tc>
        <w:tc>
          <w:tcPr>
            <w:tcW w:w="1418" w:type="dxa"/>
            <w:shd w:val="clear" w:color="auto" w:fill="auto"/>
          </w:tcPr>
          <w:p w:rsidR="00892443" w:rsidRPr="00CC5675" w:rsidRDefault="00892443" w:rsidP="00CC5675">
            <w:pPr>
              <w:rPr>
                <w:lang w:val="en-US"/>
              </w:rPr>
            </w:pPr>
            <w:r>
              <w:rPr>
                <w:lang w:val="en-US"/>
              </w:rPr>
              <w:t>JA</w:t>
            </w:r>
          </w:p>
        </w:tc>
        <w:tc>
          <w:tcPr>
            <w:tcW w:w="5953" w:type="dxa"/>
            <w:shd w:val="clear" w:color="auto" w:fill="auto"/>
          </w:tcPr>
          <w:p w:rsidR="00892443" w:rsidRPr="00CC5675" w:rsidRDefault="00892443" w:rsidP="008C3A42">
            <w:pPr>
              <w:rPr>
                <w:lang w:val="en-US"/>
              </w:rPr>
            </w:pPr>
            <w:r>
              <w:rPr>
                <w:lang w:val="en-US"/>
              </w:rPr>
              <w:t xml:space="preserve">Thank you for this comment. </w:t>
            </w:r>
            <w:r w:rsidR="00395BFF">
              <w:rPr>
                <w:lang w:val="en-US"/>
              </w:rPr>
              <w:t>We agree that this paragraph might lead to some confusion, as we did not mention that we present two solutions, six and nine cluster. To</w:t>
            </w:r>
            <w:r w:rsidR="00395BFF">
              <w:rPr>
                <w:lang w:val="en-US"/>
              </w:rPr>
              <w:t xml:space="preserve"> make </w:t>
            </w:r>
            <w:r w:rsidR="00395BFF">
              <w:rPr>
                <w:lang w:val="en-US"/>
              </w:rPr>
              <w:t>this more prominent and</w:t>
            </w:r>
            <w:r w:rsidR="00395BFF">
              <w:rPr>
                <w:lang w:val="en-US"/>
              </w:rPr>
              <w:t xml:space="preserve"> transparent, we added this information to the beginning of the results section.</w:t>
            </w:r>
            <w:r w:rsidR="008C3A42">
              <w:rPr>
                <w:lang w:val="en-US"/>
              </w:rPr>
              <w:t xml:space="preserve"> We expect this should help in understanding the paragraph you mention.</w:t>
            </w:r>
            <w:r w:rsidR="00395BFF">
              <w:rPr>
                <w:lang w:val="en-US"/>
              </w:rPr>
              <w:t xml:space="preserve"> Furthermore, t</w:t>
            </w:r>
            <w:r>
              <w:rPr>
                <w:lang w:val="en-US"/>
              </w:rPr>
              <w:t xml:space="preserve">he </w:t>
            </w:r>
            <w:proofErr w:type="gramStart"/>
            <w:r>
              <w:rPr>
                <w:lang w:val="en-US"/>
              </w:rPr>
              <w:t>nine cluster</w:t>
            </w:r>
            <w:proofErr w:type="gramEnd"/>
            <w:r>
              <w:rPr>
                <w:lang w:val="en-US"/>
              </w:rPr>
              <w:t xml:space="preserve"> solution, is a purely methodological result, whereas the six cluster </w:t>
            </w:r>
            <w:r w:rsidR="008C3A42">
              <w:rPr>
                <w:lang w:val="en-US"/>
              </w:rPr>
              <w:t>solution</w:t>
            </w:r>
            <w:r>
              <w:rPr>
                <w:lang w:val="en-US"/>
              </w:rPr>
              <w:t xml:space="preserve"> is methodological </w:t>
            </w:r>
            <w:r w:rsidRPr="00395BFF">
              <w:rPr>
                <w:i/>
                <w:lang w:val="en-US"/>
              </w:rPr>
              <w:t>as well as</w:t>
            </w:r>
            <w:r>
              <w:rPr>
                <w:lang w:val="en-US"/>
              </w:rPr>
              <w:t xml:space="preserve"> content-based. We added a paragraph in the discussion section, which explains this</w:t>
            </w:r>
            <w:r w:rsidR="008C3A42">
              <w:rPr>
                <w:lang w:val="en-US"/>
              </w:rPr>
              <w:t xml:space="preserve"> (p.10)</w:t>
            </w:r>
            <w:r>
              <w:rPr>
                <w:lang w:val="en-US"/>
              </w:rPr>
              <w:t xml:space="preserve"> (see also comment 8 Reviewer 1). </w:t>
            </w:r>
          </w:p>
        </w:tc>
      </w:tr>
      <w:tr w:rsidR="00892443" w:rsidRPr="004E4C48" w:rsidTr="00892443">
        <w:tc>
          <w:tcPr>
            <w:tcW w:w="459" w:type="dxa"/>
            <w:shd w:val="clear" w:color="auto" w:fill="00B050"/>
          </w:tcPr>
          <w:p w:rsidR="00892443" w:rsidRPr="00CC5675" w:rsidRDefault="00892443" w:rsidP="00CC5675">
            <w:pPr>
              <w:rPr>
                <w:lang w:val="en-US"/>
              </w:rPr>
            </w:pPr>
            <w:r>
              <w:rPr>
                <w:lang w:val="en-US"/>
              </w:rPr>
              <w:t>6</w:t>
            </w:r>
          </w:p>
        </w:tc>
        <w:tc>
          <w:tcPr>
            <w:tcW w:w="2149" w:type="dxa"/>
            <w:shd w:val="clear" w:color="auto" w:fill="auto"/>
          </w:tcPr>
          <w:p w:rsidR="00892443" w:rsidRPr="00CC5675" w:rsidRDefault="00892443" w:rsidP="00CC5675">
            <w:pPr>
              <w:rPr>
                <w:lang w:val="en-US"/>
              </w:rPr>
            </w:pPr>
            <w:r>
              <w:rPr>
                <w:lang w:val="en-US"/>
              </w:rPr>
              <w:t xml:space="preserve">Include more qualitative analyses for the explanation of results, residual </w:t>
            </w:r>
            <w:r>
              <w:rPr>
                <w:lang w:val="en-US"/>
              </w:rPr>
              <w:lastRenderedPageBreak/>
              <w:t>system: high hospital admittance</w:t>
            </w:r>
          </w:p>
        </w:tc>
        <w:tc>
          <w:tcPr>
            <w:tcW w:w="4900" w:type="dxa"/>
            <w:shd w:val="clear" w:color="auto" w:fill="auto"/>
          </w:tcPr>
          <w:p w:rsidR="00892443" w:rsidRPr="00CC5675" w:rsidRDefault="00892443" w:rsidP="00B11B90">
            <w:pPr>
              <w:rPr>
                <w:lang w:val="en-US"/>
              </w:rPr>
            </w:pPr>
            <w:r w:rsidRPr="00CC5675">
              <w:rPr>
                <w:lang w:val="en-US"/>
              </w:rPr>
              <w:lastRenderedPageBreak/>
              <w:t xml:space="preserve">P 13: regarding the residual system, the authors suggest that this system relies more upon informal care provision. They </w:t>
            </w:r>
            <w:proofErr w:type="gramStart"/>
            <w:r w:rsidRPr="00CC5675">
              <w:rPr>
                <w:lang w:val="en-US"/>
              </w:rPr>
              <w:t>don't</w:t>
            </w:r>
            <w:proofErr w:type="gramEnd"/>
            <w:r w:rsidRPr="00CC5675">
              <w:rPr>
                <w:lang w:val="en-US"/>
              </w:rPr>
              <w:t xml:space="preserve"> mention the possibility of high hospital admittance (what is often the case) - </w:t>
            </w:r>
            <w:r w:rsidRPr="00CC5675">
              <w:rPr>
                <w:lang w:val="en-US"/>
              </w:rPr>
              <w:lastRenderedPageBreak/>
              <w:t>qualitative research (as mentioned above) would help to provide these insights.</w:t>
            </w:r>
          </w:p>
        </w:tc>
        <w:tc>
          <w:tcPr>
            <w:tcW w:w="1418" w:type="dxa"/>
            <w:shd w:val="clear" w:color="auto" w:fill="auto"/>
          </w:tcPr>
          <w:p w:rsidR="00892443" w:rsidRPr="00CC5675" w:rsidRDefault="00892443" w:rsidP="00CC5675">
            <w:pPr>
              <w:rPr>
                <w:lang w:val="en-US"/>
              </w:rPr>
            </w:pPr>
            <w:r>
              <w:rPr>
                <w:lang w:val="en-US"/>
              </w:rPr>
              <w:lastRenderedPageBreak/>
              <w:t>JA</w:t>
            </w:r>
          </w:p>
        </w:tc>
        <w:tc>
          <w:tcPr>
            <w:tcW w:w="5953" w:type="dxa"/>
            <w:shd w:val="clear" w:color="auto" w:fill="auto"/>
          </w:tcPr>
          <w:p w:rsidR="00892443" w:rsidRPr="00CC5675" w:rsidRDefault="00892443" w:rsidP="008C3A42">
            <w:pPr>
              <w:rPr>
                <w:lang w:val="en-US"/>
              </w:rPr>
            </w:pPr>
            <w:r>
              <w:rPr>
                <w:lang w:val="en-US"/>
              </w:rPr>
              <w:t xml:space="preserve">We agree, with your comment. There might be other possible ways of organizing </w:t>
            </w:r>
            <w:r w:rsidR="008C3A42">
              <w:rPr>
                <w:lang w:val="en-US"/>
              </w:rPr>
              <w:t xml:space="preserve">and providing </w:t>
            </w:r>
            <w:proofErr w:type="gramStart"/>
            <w:r w:rsidR="008C3A42">
              <w:rPr>
                <w:lang w:val="en-US"/>
              </w:rPr>
              <w:t>LTC</w:t>
            </w:r>
            <w:r>
              <w:rPr>
                <w:lang w:val="en-US"/>
              </w:rPr>
              <w:t>, that our indicators cannot grasp, such as a high reliance on hospital admittance/</w:t>
            </w:r>
            <w:proofErr w:type="gramEnd"/>
            <w:r>
              <w:rPr>
                <w:lang w:val="en-US"/>
              </w:rPr>
              <w:t xml:space="preserve"> long stays in acute care hospitals. We deleted the half sentence you mention, as we decided not to interpret the values of the </w:t>
            </w:r>
            <w:r>
              <w:rPr>
                <w:lang w:val="en-US"/>
              </w:rPr>
              <w:lastRenderedPageBreak/>
              <w:t xml:space="preserve">indicators in the Results section. We </w:t>
            </w:r>
            <w:proofErr w:type="gramStart"/>
            <w:r>
              <w:rPr>
                <w:lang w:val="en-US"/>
              </w:rPr>
              <w:t>think,</w:t>
            </w:r>
            <w:proofErr w:type="gramEnd"/>
            <w:r w:rsidR="008C3A42">
              <w:rPr>
                <w:lang w:val="en-US"/>
              </w:rPr>
              <w:t xml:space="preserve"> your comment includes a</w:t>
            </w:r>
            <w:r>
              <w:rPr>
                <w:lang w:val="en-US"/>
              </w:rPr>
              <w:t xml:space="preserve"> more general point and should be discussed </w:t>
            </w:r>
            <w:r w:rsidR="008C3A42">
              <w:rPr>
                <w:lang w:val="en-US"/>
              </w:rPr>
              <w:t>as a limitation of our study</w:t>
            </w:r>
            <w:r>
              <w:rPr>
                <w:lang w:val="en-US"/>
              </w:rPr>
              <w:t xml:space="preserve">. We added that LTC beds </w:t>
            </w:r>
            <w:proofErr w:type="gramStart"/>
            <w:r>
              <w:rPr>
                <w:lang w:val="en-US"/>
              </w:rPr>
              <w:t>can</w:t>
            </w:r>
            <w:proofErr w:type="gramEnd"/>
            <w:r>
              <w:rPr>
                <w:lang w:val="en-US"/>
              </w:rPr>
              <w:t xml:space="preserve"> be provided via residential care facilities, but that also hospitals can play a role in the provision of LTC, which migh</w:t>
            </w:r>
            <w:r w:rsidR="00795CAA">
              <w:rPr>
                <w:lang w:val="en-US"/>
              </w:rPr>
              <w:t>t unburden families (p. 17</w:t>
            </w:r>
            <w:r>
              <w:rPr>
                <w:lang w:val="en-US"/>
              </w:rPr>
              <w:t xml:space="preserve">). </w:t>
            </w:r>
          </w:p>
        </w:tc>
      </w:tr>
      <w:tr w:rsidR="00892443" w:rsidRPr="00922429" w:rsidTr="00892443">
        <w:tc>
          <w:tcPr>
            <w:tcW w:w="459" w:type="dxa"/>
            <w:shd w:val="clear" w:color="auto" w:fill="FFFF00"/>
          </w:tcPr>
          <w:p w:rsidR="00892443" w:rsidRPr="00CC5675" w:rsidRDefault="00892443" w:rsidP="00CC5675">
            <w:pPr>
              <w:rPr>
                <w:lang w:val="en-US"/>
              </w:rPr>
            </w:pPr>
            <w:r>
              <w:rPr>
                <w:lang w:val="en-US"/>
              </w:rPr>
              <w:lastRenderedPageBreak/>
              <w:t>7</w:t>
            </w:r>
          </w:p>
        </w:tc>
        <w:tc>
          <w:tcPr>
            <w:tcW w:w="2149" w:type="dxa"/>
            <w:shd w:val="clear" w:color="auto" w:fill="auto"/>
          </w:tcPr>
          <w:p w:rsidR="00892443" w:rsidRPr="00CC5675" w:rsidRDefault="00892443" w:rsidP="00CC5675">
            <w:pPr>
              <w:rPr>
                <w:lang w:val="en-US"/>
              </w:rPr>
            </w:pPr>
            <w:r>
              <w:rPr>
                <w:lang w:val="en-US"/>
              </w:rPr>
              <w:t>Why are NL and UK categorized as they are – better explanations, background, limitations</w:t>
            </w:r>
          </w:p>
        </w:tc>
        <w:tc>
          <w:tcPr>
            <w:tcW w:w="4900" w:type="dxa"/>
            <w:shd w:val="clear" w:color="auto" w:fill="auto"/>
          </w:tcPr>
          <w:p w:rsidR="00892443" w:rsidRPr="00CC5675" w:rsidRDefault="00892443" w:rsidP="00CC5675">
            <w:pPr>
              <w:rPr>
                <w:lang w:val="en-US"/>
              </w:rPr>
            </w:pPr>
            <w:r w:rsidRPr="00CC5675">
              <w:rPr>
                <w:lang w:val="en-US"/>
              </w:rPr>
              <w:t xml:space="preserve">The Netherlands, the country </w:t>
            </w:r>
            <w:proofErr w:type="gramStart"/>
            <w:r w:rsidRPr="00CC5675">
              <w:rPr>
                <w:lang w:val="en-US"/>
              </w:rPr>
              <w:t>I'm</w:t>
            </w:r>
            <w:proofErr w:type="gramEnd"/>
            <w:r w:rsidRPr="00CC5675">
              <w:rPr>
                <w:lang w:val="en-US"/>
              </w:rPr>
              <w:t xml:space="preserve"> most familiar with, is indicated as a 'private need-based system'. I </w:t>
            </w:r>
            <w:proofErr w:type="gramStart"/>
            <w:r w:rsidRPr="00CC5675">
              <w:rPr>
                <w:lang w:val="en-US"/>
              </w:rPr>
              <w:t>don't</w:t>
            </w:r>
            <w:proofErr w:type="gramEnd"/>
            <w:r w:rsidRPr="00CC5675">
              <w:rPr>
                <w:lang w:val="en-US"/>
              </w:rPr>
              <w:t xml:space="preserve"> fully recognize this outcome; long term care is financed on basis of social insurance but includes hardly any co-payments, and access isn't mean tested. Yet I do recognize some other features like private service provision (as nursing homes </w:t>
            </w:r>
            <w:proofErr w:type="gramStart"/>
            <w:r w:rsidRPr="00CC5675">
              <w:rPr>
                <w:lang w:val="en-US"/>
              </w:rPr>
              <w:t>aren't</w:t>
            </w:r>
            <w:proofErr w:type="gramEnd"/>
            <w:r w:rsidRPr="00CC5675">
              <w:rPr>
                <w:lang w:val="en-US"/>
              </w:rPr>
              <w:t xml:space="preserve"> state-owned). Similarly, on page 14, it </w:t>
            </w:r>
            <w:proofErr w:type="gramStart"/>
            <w:r w:rsidRPr="00CC5675">
              <w:rPr>
                <w:lang w:val="en-US"/>
              </w:rPr>
              <w:t>is suggested</w:t>
            </w:r>
            <w:proofErr w:type="gramEnd"/>
            <w:r w:rsidRPr="00CC5675">
              <w:rPr>
                <w:lang w:val="en-US"/>
              </w:rPr>
              <w:t xml:space="preserve"> that the UK has a high performance. </w:t>
            </w:r>
            <w:proofErr w:type="gramStart"/>
            <w:r w:rsidRPr="00CC5675">
              <w:rPr>
                <w:lang w:val="en-US"/>
              </w:rPr>
              <w:t>I'm</w:t>
            </w:r>
            <w:proofErr w:type="gramEnd"/>
            <w:r w:rsidRPr="00CC5675">
              <w:rPr>
                <w:lang w:val="en-US"/>
              </w:rPr>
              <w:t xml:space="preserve"> sure experts and residents don't agree. Again, qualitative research methods would help to be more precise. Alternatively, the authors could be a bit more critical on their findings and shortcomings of the metrics they have used/categories they have identified. I moreover think that these contradictory findings teach us something about the complexity of contemporary LTC systems (which could be teased out further in the Discussion section)</w:t>
            </w:r>
          </w:p>
        </w:tc>
        <w:tc>
          <w:tcPr>
            <w:tcW w:w="1418" w:type="dxa"/>
            <w:shd w:val="clear" w:color="auto" w:fill="auto"/>
          </w:tcPr>
          <w:p w:rsidR="00892443" w:rsidRPr="00CC5675" w:rsidRDefault="00892443" w:rsidP="00CC5675">
            <w:pPr>
              <w:rPr>
                <w:lang w:val="en-US"/>
              </w:rPr>
            </w:pPr>
            <w:r>
              <w:rPr>
                <w:lang w:val="en-US"/>
              </w:rPr>
              <w:t>JA</w:t>
            </w:r>
          </w:p>
        </w:tc>
        <w:tc>
          <w:tcPr>
            <w:tcW w:w="5953" w:type="dxa"/>
            <w:shd w:val="clear" w:color="auto" w:fill="auto"/>
          </w:tcPr>
          <w:p w:rsidR="00892443" w:rsidRDefault="00892443" w:rsidP="00922429">
            <w:pPr>
              <w:rPr>
                <w:lang w:val="en-US"/>
              </w:rPr>
            </w:pPr>
            <w:r>
              <w:rPr>
                <w:lang w:val="en-US"/>
              </w:rPr>
              <w:t>Thank you for your considerations on the description of the clusters to which the Netherlands and the UK belong. We spotted a mistake in the cluster to which the Netherland</w:t>
            </w:r>
            <w:r w:rsidR="008C3A42">
              <w:rPr>
                <w:lang w:val="en-US"/>
              </w:rPr>
              <w:t>s</w:t>
            </w:r>
            <w:r>
              <w:rPr>
                <w:lang w:val="en-US"/>
              </w:rPr>
              <w:t xml:space="preserve"> belong. Public expenditure is indeed not below average. We changed the sentence into “</w:t>
            </w:r>
            <w:r w:rsidRPr="00F20560">
              <w:rPr>
                <w:lang w:val="en-US"/>
              </w:rPr>
              <w:t>However, public expenditure is about average to high</w:t>
            </w:r>
            <w:r>
              <w:rPr>
                <w:lang w:val="en-US"/>
              </w:rPr>
              <w:t xml:space="preserve">”. This change also made us reconsider the label of this cluster. </w:t>
            </w:r>
            <w:proofErr w:type="gramStart"/>
            <w:r>
              <w:rPr>
                <w:lang w:val="en-US"/>
              </w:rPr>
              <w:t>We deleted the “private” and only refer to this as the “need based supply system”.</w:t>
            </w:r>
            <w:proofErr w:type="gramEnd"/>
            <w:r>
              <w:rPr>
                <w:lang w:val="en-US"/>
              </w:rPr>
              <w:t xml:space="preserve"> The label seems more appropriate to us.</w:t>
            </w:r>
          </w:p>
          <w:p w:rsidR="00892443" w:rsidRDefault="00892443" w:rsidP="00922429">
            <w:pPr>
              <w:rPr>
                <w:lang w:val="en-US"/>
              </w:rPr>
            </w:pPr>
            <w:r>
              <w:rPr>
                <w:lang w:val="en-US"/>
              </w:rPr>
              <w:t xml:space="preserve">Concerning the UK, we agree that subjective and objective quality might differ. However, we evaluate self-perceived health as a subjective quality measure, which is close to the sample mean for the UK. </w:t>
            </w:r>
            <w:r w:rsidRPr="008C3A42">
              <w:rPr>
                <w:highlight w:val="yellow"/>
                <w:lang w:val="en-US"/>
              </w:rPr>
              <w:t>We included a discussion on what the quality indicators measure and on what they cannot grasp in the concluding section on limitations of the study.</w:t>
            </w:r>
            <w:r w:rsidR="008C3A42">
              <w:rPr>
                <w:lang w:val="en-US"/>
              </w:rPr>
              <w:t xml:space="preserve"> (see also comment 11, Reviewer 3)</w:t>
            </w:r>
          </w:p>
          <w:p w:rsidR="00892443" w:rsidRDefault="00892443" w:rsidP="00922429">
            <w:r w:rsidRPr="004E7F85">
              <w:rPr>
                <w:b/>
              </w:rPr>
              <w:t>AN CLAUS</w:t>
            </w:r>
            <w:r w:rsidRPr="00922429">
              <w:t xml:space="preserve">: Die Stelle im </w:t>
            </w:r>
            <w:r>
              <w:t>NL-Cluster habe ich geändert. Der Grund für unsere falsche Darstellung lag darin, dass wir als Indikator „</w:t>
            </w:r>
            <w:proofErr w:type="spellStart"/>
            <w:r>
              <w:t>share</w:t>
            </w:r>
            <w:proofErr w:type="spellEnd"/>
            <w:r>
              <w:t xml:space="preserve"> of private LTC </w:t>
            </w:r>
            <w:proofErr w:type="spellStart"/>
            <w:r>
              <w:t>spending</w:t>
            </w:r>
            <w:proofErr w:type="spellEnd"/>
            <w:r>
              <w:t>“ haben, das im Text aber als „</w:t>
            </w:r>
            <w:proofErr w:type="spellStart"/>
            <w:r>
              <w:t>public</w:t>
            </w:r>
            <w:proofErr w:type="spellEnd"/>
            <w:r>
              <w:t xml:space="preserve"> </w:t>
            </w:r>
            <w:proofErr w:type="spellStart"/>
            <w:r>
              <w:t>spending</w:t>
            </w:r>
            <w:proofErr w:type="spellEnd"/>
            <w:r>
              <w:t xml:space="preserve">“ darstellen. Doof, aber haben uns die </w:t>
            </w:r>
            <w:proofErr w:type="spellStart"/>
            <w:r>
              <w:t>Reviewer</w:t>
            </w:r>
            <w:proofErr w:type="spellEnd"/>
            <w:r>
              <w:t xml:space="preserve"> ja drauf gestoßen. Ich denke, deshalb sollten wir auch das „private“ aus dem Label nehmen. Auch wenn dann der Zusammenhang mit dem „</w:t>
            </w:r>
            <w:proofErr w:type="spellStart"/>
            <w:r>
              <w:t>evolving</w:t>
            </w:r>
            <w:proofErr w:type="spellEnd"/>
            <w:r>
              <w:t xml:space="preserve"> private </w:t>
            </w:r>
            <w:proofErr w:type="spellStart"/>
            <w:r>
              <w:t>need-based</w:t>
            </w:r>
            <w:proofErr w:type="spellEnd"/>
            <w:r>
              <w:t xml:space="preserve"> </w:t>
            </w:r>
            <w:proofErr w:type="spellStart"/>
            <w:r>
              <w:t>system</w:t>
            </w:r>
            <w:proofErr w:type="spellEnd"/>
            <w:r>
              <w:t>“ weniger deutlich ist und auch der Unterschied zum „</w:t>
            </w:r>
            <w:proofErr w:type="spellStart"/>
            <w:r>
              <w:t>public</w:t>
            </w:r>
            <w:proofErr w:type="spellEnd"/>
            <w:r>
              <w:t xml:space="preserve"> </w:t>
            </w:r>
            <w:proofErr w:type="spellStart"/>
            <w:r>
              <w:t>supply</w:t>
            </w:r>
            <w:proofErr w:type="spellEnd"/>
            <w:r>
              <w:t xml:space="preserve"> </w:t>
            </w:r>
            <w:proofErr w:type="spellStart"/>
            <w:r>
              <w:t>system</w:t>
            </w:r>
            <w:proofErr w:type="spellEnd"/>
            <w:r>
              <w:t xml:space="preserve">“. Ich habe jetzt in allen Textpassagen das „private“ aus allen „private </w:t>
            </w:r>
            <w:proofErr w:type="spellStart"/>
            <w:r>
              <w:t>need-based</w:t>
            </w:r>
            <w:proofErr w:type="spellEnd"/>
            <w:r>
              <w:t xml:space="preserve"> </w:t>
            </w:r>
            <w:proofErr w:type="spellStart"/>
            <w:r>
              <w:t>system</w:t>
            </w:r>
            <w:proofErr w:type="spellEnd"/>
            <w:r>
              <w:t xml:space="preserve">“ Textstellen </w:t>
            </w:r>
            <w:r>
              <w:lastRenderedPageBreak/>
              <w:t>genommen. Solltest du das aber so lassen wollen, dann ändern ich das auch wieder zurück</w:t>
            </w:r>
            <w:r w:rsidR="008C3A42">
              <w:t xml:space="preserve">. </w:t>
            </w:r>
          </w:p>
          <w:p w:rsidR="008C3A42" w:rsidRDefault="008C3A42" w:rsidP="00922429">
            <w:r>
              <w:t>Ich habe hier zwar schon was zu UK geschrieben</w:t>
            </w:r>
            <w:r w:rsidR="002F3F1B">
              <w:t>, aber das finde ich selbst noch nicht stichhaltig. Siehe dazu auch Comment 11. Vielleicht hast du eine Idee, wie wir hier sowohl auf den Comment reagieren als auch auf den Text antworten können.</w:t>
            </w:r>
          </w:p>
          <w:p w:rsidR="00892443" w:rsidRPr="00922429" w:rsidRDefault="00892443" w:rsidP="00922429">
            <w:r w:rsidRPr="004E7F85">
              <w:rPr>
                <w:b/>
              </w:rPr>
              <w:t>NOTIZ an mich</w:t>
            </w:r>
            <w:r>
              <w:t>: PRIVATE aus Tabellen</w:t>
            </w:r>
            <w:r w:rsidR="00A06BB6">
              <w:t>/Grafik</w:t>
            </w:r>
            <w:r>
              <w:t xml:space="preserve"> nehmen</w:t>
            </w:r>
          </w:p>
        </w:tc>
      </w:tr>
      <w:tr w:rsidR="00892443" w:rsidRPr="004E4C48" w:rsidTr="00892443">
        <w:tc>
          <w:tcPr>
            <w:tcW w:w="459" w:type="dxa"/>
            <w:shd w:val="clear" w:color="auto" w:fill="00B050"/>
          </w:tcPr>
          <w:p w:rsidR="00892443" w:rsidRPr="00CC5675" w:rsidRDefault="00892443" w:rsidP="00CC5675">
            <w:pPr>
              <w:rPr>
                <w:lang w:val="en-US"/>
              </w:rPr>
            </w:pPr>
            <w:r>
              <w:rPr>
                <w:lang w:val="en-US"/>
              </w:rPr>
              <w:lastRenderedPageBreak/>
              <w:t>8</w:t>
            </w:r>
          </w:p>
        </w:tc>
        <w:tc>
          <w:tcPr>
            <w:tcW w:w="2149" w:type="dxa"/>
            <w:shd w:val="clear" w:color="auto" w:fill="auto"/>
          </w:tcPr>
          <w:p w:rsidR="00892443" w:rsidRPr="00CC5675" w:rsidRDefault="00892443" w:rsidP="00CC5675">
            <w:pPr>
              <w:rPr>
                <w:lang w:val="en-US"/>
              </w:rPr>
            </w:pPr>
            <w:r>
              <w:rPr>
                <w:lang w:val="en-US"/>
              </w:rPr>
              <w:t>Discussion section: more focus on the discussion on methods</w:t>
            </w:r>
          </w:p>
        </w:tc>
        <w:tc>
          <w:tcPr>
            <w:tcW w:w="4900" w:type="dxa"/>
            <w:shd w:val="clear" w:color="auto" w:fill="auto"/>
          </w:tcPr>
          <w:p w:rsidR="00892443" w:rsidRPr="00CC5675" w:rsidRDefault="00892443" w:rsidP="00CC5675">
            <w:pPr>
              <w:rPr>
                <w:lang w:val="en-US"/>
              </w:rPr>
            </w:pPr>
            <w:proofErr w:type="gramStart"/>
            <w:r w:rsidRPr="00CC5675">
              <w:rPr>
                <w:lang w:val="en-US"/>
              </w:rPr>
              <w:t>I'd</w:t>
            </w:r>
            <w:proofErr w:type="gramEnd"/>
            <w:r w:rsidRPr="00CC5675">
              <w:rPr>
                <w:lang w:val="en-US"/>
              </w:rPr>
              <w:t xml:space="preserve"> suggest the authors use the discussion section to reflect on their outcomes and methods. How it </w:t>
            </w:r>
            <w:proofErr w:type="gramStart"/>
            <w:r w:rsidRPr="00CC5675">
              <w:rPr>
                <w:lang w:val="en-US"/>
              </w:rPr>
              <w:t>is stated</w:t>
            </w:r>
            <w:proofErr w:type="gramEnd"/>
            <w:r w:rsidRPr="00CC5675">
              <w:rPr>
                <w:lang w:val="en-US"/>
              </w:rPr>
              <w:t xml:space="preserve"> now, the discussion section stresses the outcomes/categories identified earlier on instead of discussing this new typology of welfare states (for instance by relating it to the work of </w:t>
            </w:r>
            <w:proofErr w:type="spellStart"/>
            <w:r w:rsidRPr="00CC5675">
              <w:rPr>
                <w:lang w:val="en-US"/>
              </w:rPr>
              <w:t>Esping</w:t>
            </w:r>
            <w:proofErr w:type="spellEnd"/>
            <w:r w:rsidRPr="00CC5675">
              <w:rPr>
                <w:lang w:val="en-US"/>
              </w:rPr>
              <w:t xml:space="preserve"> Andersen). Furthermore, they should elaborate on the complexity of identifying categories, as these </w:t>
            </w:r>
            <w:proofErr w:type="gramStart"/>
            <w:r w:rsidRPr="00CC5675">
              <w:rPr>
                <w:lang w:val="en-US"/>
              </w:rPr>
              <w:t>can also be criticized</w:t>
            </w:r>
            <w:proofErr w:type="gramEnd"/>
            <w:r w:rsidRPr="00CC5675">
              <w:rPr>
                <w:lang w:val="en-US"/>
              </w:rPr>
              <w:t xml:space="preserve"> because of the mixtures of measures and approaches that are used within the countries they classify.</w:t>
            </w:r>
          </w:p>
        </w:tc>
        <w:tc>
          <w:tcPr>
            <w:tcW w:w="1418" w:type="dxa"/>
            <w:shd w:val="clear" w:color="auto" w:fill="auto"/>
          </w:tcPr>
          <w:p w:rsidR="00892443" w:rsidRPr="00CC5675" w:rsidRDefault="00892443" w:rsidP="00CC5675">
            <w:pPr>
              <w:rPr>
                <w:lang w:val="en-US"/>
              </w:rPr>
            </w:pPr>
            <w:r>
              <w:rPr>
                <w:lang w:val="en-US"/>
              </w:rPr>
              <w:t>JA</w:t>
            </w:r>
          </w:p>
        </w:tc>
        <w:tc>
          <w:tcPr>
            <w:tcW w:w="5953" w:type="dxa"/>
            <w:shd w:val="clear" w:color="auto" w:fill="auto"/>
          </w:tcPr>
          <w:p w:rsidR="00892443" w:rsidRDefault="00892443" w:rsidP="00160478">
            <w:pPr>
              <w:rPr>
                <w:lang w:val="en-US"/>
              </w:rPr>
            </w:pPr>
            <w:r>
              <w:rPr>
                <w:lang w:val="en-US"/>
              </w:rPr>
              <w:t xml:space="preserve">Thank you for this comment. </w:t>
            </w:r>
            <w:r>
              <w:rPr>
                <w:lang w:val="en-US"/>
              </w:rPr>
              <w:t xml:space="preserve">Please refer to comment 2 for your suggestion to relate the discussion to </w:t>
            </w:r>
            <w:proofErr w:type="spellStart"/>
            <w:r>
              <w:rPr>
                <w:lang w:val="en-US"/>
              </w:rPr>
              <w:t>Esping</w:t>
            </w:r>
            <w:proofErr w:type="spellEnd"/>
            <w:r>
              <w:rPr>
                <w:lang w:val="en-US"/>
              </w:rPr>
              <w:t>-</w:t>
            </w:r>
            <w:r w:rsidRPr="00EF41CD">
              <w:rPr>
                <w:lang w:val="en-US"/>
              </w:rPr>
              <w:t>Andersen</w:t>
            </w:r>
            <w:r w:rsidRPr="00EF41CD">
              <w:rPr>
                <w:lang w:val="en-US"/>
              </w:rPr>
              <w:t>’</w:t>
            </w:r>
            <w:r w:rsidRPr="00EF41CD">
              <w:rPr>
                <w:lang w:val="en-US"/>
              </w:rPr>
              <w:t>s</w:t>
            </w:r>
            <w:r>
              <w:rPr>
                <w:lang w:val="en-US"/>
              </w:rPr>
              <w:t xml:space="preserve"> typology.</w:t>
            </w:r>
            <w:r>
              <w:rPr>
                <w:lang w:val="en-US"/>
              </w:rPr>
              <w:t xml:space="preserve"> However, we want to stress, that we do not attempt to develop a new welfare state typology, but a new LTC typology. Based on your comment, we decided to move the discussion of the results in light of earlier LTC typologies from the Conclusion to the Discussion section (p.14 &amp; 16). Furthermore, we added a critical discussion of our data and </w:t>
            </w:r>
            <w:r w:rsidRPr="002C5BE8">
              <w:rPr>
                <w:lang w:val="en-US"/>
              </w:rPr>
              <w:t>methods, stating that</w:t>
            </w:r>
            <w:r>
              <w:rPr>
                <w:lang w:val="en-US"/>
              </w:rPr>
              <w:t xml:space="preserve"> other/ more indicators might lead </w:t>
            </w:r>
            <w:r w:rsidR="002F3F1B">
              <w:rPr>
                <w:lang w:val="en-US"/>
              </w:rPr>
              <w:t>to more nuanced results</w:t>
            </w:r>
            <w:r>
              <w:rPr>
                <w:lang w:val="en-US"/>
              </w:rPr>
              <w:t xml:space="preserve">. Furthermore, we discuss cluster analysis and highlight that the approach and the presentation of results </w:t>
            </w:r>
            <w:r w:rsidR="002F3F1B">
              <w:rPr>
                <w:lang w:val="en-US"/>
              </w:rPr>
              <w:t xml:space="preserve">we used </w:t>
            </w:r>
            <w:r>
              <w:rPr>
                <w:lang w:val="en-US"/>
              </w:rPr>
              <w:t>leaves room for a less or more nuanced depiction (p.16).</w:t>
            </w:r>
          </w:p>
          <w:p w:rsidR="00892443" w:rsidRPr="00CC5675" w:rsidRDefault="00892443" w:rsidP="00160478">
            <w:pPr>
              <w:rPr>
                <w:lang w:val="en-US"/>
              </w:rPr>
            </w:pPr>
          </w:p>
        </w:tc>
      </w:tr>
      <w:tr w:rsidR="00892443" w:rsidRPr="004E4C48" w:rsidTr="00892443">
        <w:tc>
          <w:tcPr>
            <w:tcW w:w="459" w:type="dxa"/>
            <w:shd w:val="clear" w:color="auto" w:fill="00B050"/>
          </w:tcPr>
          <w:p w:rsidR="00892443" w:rsidRPr="00CC5675" w:rsidRDefault="00892443" w:rsidP="00CC5675">
            <w:pPr>
              <w:rPr>
                <w:lang w:val="en-US"/>
              </w:rPr>
            </w:pPr>
            <w:r>
              <w:rPr>
                <w:lang w:val="en-US"/>
              </w:rPr>
              <w:t>9</w:t>
            </w:r>
          </w:p>
        </w:tc>
        <w:tc>
          <w:tcPr>
            <w:tcW w:w="2149" w:type="dxa"/>
            <w:shd w:val="clear" w:color="auto" w:fill="auto"/>
          </w:tcPr>
          <w:p w:rsidR="00892443" w:rsidRPr="00CC5675" w:rsidRDefault="00892443" w:rsidP="00CC5675">
            <w:pPr>
              <w:rPr>
                <w:lang w:val="en-US"/>
              </w:rPr>
            </w:pPr>
            <w:r>
              <w:rPr>
                <w:lang w:val="en-US"/>
              </w:rPr>
              <w:t>What is qualitative on this typology</w:t>
            </w:r>
          </w:p>
        </w:tc>
        <w:tc>
          <w:tcPr>
            <w:tcW w:w="4900" w:type="dxa"/>
            <w:shd w:val="clear" w:color="auto" w:fill="auto"/>
          </w:tcPr>
          <w:p w:rsidR="00892443" w:rsidRPr="00CC5675" w:rsidRDefault="00892443" w:rsidP="00CC5675">
            <w:pPr>
              <w:rPr>
                <w:lang w:val="en-US"/>
              </w:rPr>
            </w:pPr>
            <w:r w:rsidRPr="00CC5675">
              <w:rPr>
                <w:lang w:val="en-US"/>
              </w:rPr>
              <w:t>Conclusions: I don't see the qualitative comparison the authors suggest they have made; please elaborate (already earlier on in the paper)</w:t>
            </w:r>
          </w:p>
        </w:tc>
        <w:tc>
          <w:tcPr>
            <w:tcW w:w="1418" w:type="dxa"/>
            <w:shd w:val="clear" w:color="auto" w:fill="auto"/>
          </w:tcPr>
          <w:p w:rsidR="00892443" w:rsidRPr="00CC5675" w:rsidRDefault="00892443" w:rsidP="00CC5675">
            <w:pPr>
              <w:rPr>
                <w:lang w:val="en-US"/>
              </w:rPr>
            </w:pPr>
            <w:r>
              <w:rPr>
                <w:lang w:val="en-US"/>
              </w:rPr>
              <w:t>JA</w:t>
            </w:r>
          </w:p>
        </w:tc>
        <w:tc>
          <w:tcPr>
            <w:tcW w:w="5953" w:type="dxa"/>
            <w:shd w:val="clear" w:color="auto" w:fill="auto"/>
          </w:tcPr>
          <w:p w:rsidR="00892443" w:rsidRPr="00CC5675" w:rsidRDefault="00892443" w:rsidP="00CC5675">
            <w:pPr>
              <w:rPr>
                <w:lang w:val="en-US"/>
              </w:rPr>
            </w:pPr>
            <w:r>
              <w:rPr>
                <w:lang w:val="en-US"/>
              </w:rPr>
              <w:t>Please refer to the our previous comment on this topic (Reviewer 1, comment 4)</w:t>
            </w:r>
          </w:p>
        </w:tc>
      </w:tr>
      <w:tr w:rsidR="00AB5931" w:rsidRPr="00660BC5" w:rsidTr="00AB5931">
        <w:tc>
          <w:tcPr>
            <w:tcW w:w="14879" w:type="dxa"/>
            <w:gridSpan w:val="5"/>
            <w:shd w:val="clear" w:color="auto" w:fill="D0CECE" w:themeFill="background2" w:themeFillShade="E6"/>
          </w:tcPr>
          <w:p w:rsidR="00AB5931" w:rsidRPr="00660BC5" w:rsidRDefault="00AB5931" w:rsidP="00CC5675">
            <w:pPr>
              <w:rPr>
                <w:b/>
                <w:sz w:val="28"/>
                <w:szCs w:val="28"/>
                <w:lang w:val="en-US"/>
              </w:rPr>
            </w:pPr>
            <w:r w:rsidRPr="00660BC5">
              <w:rPr>
                <w:b/>
                <w:sz w:val="28"/>
                <w:szCs w:val="28"/>
                <w:lang w:val="en-US"/>
              </w:rPr>
              <w:t>REVIEWER 3</w:t>
            </w:r>
          </w:p>
        </w:tc>
      </w:tr>
      <w:tr w:rsidR="00892443" w:rsidRPr="004E4C48" w:rsidTr="00892443">
        <w:tc>
          <w:tcPr>
            <w:tcW w:w="459" w:type="dxa"/>
            <w:shd w:val="clear" w:color="auto" w:fill="00B050"/>
          </w:tcPr>
          <w:p w:rsidR="00892443" w:rsidRPr="00CC5675" w:rsidRDefault="00892443" w:rsidP="00CC5675">
            <w:pPr>
              <w:rPr>
                <w:lang w:val="en-US"/>
              </w:rPr>
            </w:pPr>
            <w:r>
              <w:rPr>
                <w:lang w:val="en-US"/>
              </w:rPr>
              <w:t>10</w:t>
            </w:r>
          </w:p>
        </w:tc>
        <w:tc>
          <w:tcPr>
            <w:tcW w:w="2149" w:type="dxa"/>
            <w:shd w:val="clear" w:color="auto" w:fill="auto"/>
          </w:tcPr>
          <w:p w:rsidR="00892443" w:rsidRPr="00CC5675" w:rsidRDefault="00892443" w:rsidP="00CC5675">
            <w:pPr>
              <w:rPr>
                <w:lang w:val="en-US"/>
              </w:rPr>
            </w:pPr>
            <w:r>
              <w:rPr>
                <w:lang w:val="en-US"/>
              </w:rPr>
              <w:t>Public-private mix of provision (beds, facilities) not included – address this as the reader expects this</w:t>
            </w:r>
          </w:p>
        </w:tc>
        <w:tc>
          <w:tcPr>
            <w:tcW w:w="4900" w:type="dxa"/>
            <w:shd w:val="clear" w:color="auto" w:fill="auto"/>
          </w:tcPr>
          <w:p w:rsidR="00892443" w:rsidRPr="00CC5675" w:rsidRDefault="00892443" w:rsidP="00CC5675">
            <w:pPr>
              <w:rPr>
                <w:lang w:val="en-US"/>
              </w:rPr>
            </w:pPr>
            <w:r w:rsidRPr="00CC5675">
              <w:rPr>
                <w:lang w:val="en-US"/>
              </w:rPr>
              <w:t>The introduction and the conclusion starts with 'In the last century, marketization, commodification, and corporatization of care changed LTC systems all over the world [4], which makes a new and updated LTC typology necessary.' I was disappointed when I found out that the indicator for the public-private mix only includes the financial side. An assessment of who provides the se</w:t>
            </w:r>
            <w:r>
              <w:rPr>
                <w:lang w:val="en-US"/>
              </w:rPr>
              <w:t xml:space="preserve">rvices </w:t>
            </w:r>
            <w:proofErr w:type="gramStart"/>
            <w:r>
              <w:rPr>
                <w:lang w:val="en-US"/>
              </w:rPr>
              <w:t>has been neglected</w:t>
            </w:r>
            <w:proofErr w:type="gramEnd"/>
            <w:r>
              <w:rPr>
                <w:lang w:val="en-US"/>
              </w:rPr>
              <w:t xml:space="preserve">: </w:t>
            </w:r>
            <w:r>
              <w:rPr>
                <w:lang w:val="en-US"/>
              </w:rPr>
              <w:lastRenderedPageBreak/>
              <w:t xml:space="preserve">the </w:t>
            </w:r>
            <w:r w:rsidRPr="00CC5675">
              <w:rPr>
                <w:lang w:val="en-US"/>
              </w:rPr>
              <w:t>authors do not include the share of for-profit, non-profit and public providers (in the number of beds or homes). I think I understand why - data is scarce and fragmented (</w:t>
            </w:r>
            <w:proofErr w:type="gramStart"/>
            <w:r w:rsidRPr="00CC5675">
              <w:rPr>
                <w:lang w:val="en-US"/>
              </w:rPr>
              <w:t>e.g.</w:t>
            </w:r>
            <w:proofErr w:type="gramEnd"/>
            <w:r w:rsidRPr="00CC5675">
              <w:rPr>
                <w:lang w:val="en-US"/>
              </w:rPr>
              <w:t xml:space="preserve"> there is no OECD statistics). </w:t>
            </w:r>
            <w:proofErr w:type="gramStart"/>
            <w:r w:rsidRPr="00CC5675">
              <w:rPr>
                <w:lang w:val="en-US"/>
              </w:rPr>
              <w:t>But</w:t>
            </w:r>
            <w:proofErr w:type="gramEnd"/>
            <w:r w:rsidRPr="00CC5675">
              <w:rPr>
                <w:lang w:val="en-US"/>
              </w:rPr>
              <w:t xml:space="preserve"> since the authors already collected information through their network of country experts, I believe it's a missed opportunity to not have asked for the statistics on the private-public provision mix and include this in their typology. </w:t>
            </w:r>
            <w:proofErr w:type="gramStart"/>
            <w:r w:rsidRPr="00CC5675">
              <w:rPr>
                <w:lang w:val="en-US"/>
              </w:rPr>
              <w:t>So</w:t>
            </w:r>
            <w:proofErr w:type="gramEnd"/>
            <w:r w:rsidRPr="00CC5675">
              <w:rPr>
                <w:lang w:val="en-US"/>
              </w:rPr>
              <w:t xml:space="preserve"> I would advise the authors to address this issue or mitigate the expectations of the reader.</w:t>
            </w:r>
          </w:p>
        </w:tc>
        <w:tc>
          <w:tcPr>
            <w:tcW w:w="1418" w:type="dxa"/>
            <w:shd w:val="clear" w:color="auto" w:fill="auto"/>
          </w:tcPr>
          <w:p w:rsidR="00892443" w:rsidRPr="00CC5675" w:rsidRDefault="00892443" w:rsidP="00CC5675">
            <w:pPr>
              <w:rPr>
                <w:lang w:val="en-US"/>
              </w:rPr>
            </w:pPr>
            <w:r>
              <w:rPr>
                <w:lang w:val="en-US"/>
              </w:rPr>
              <w:lastRenderedPageBreak/>
              <w:t>JA</w:t>
            </w:r>
          </w:p>
        </w:tc>
        <w:tc>
          <w:tcPr>
            <w:tcW w:w="5953" w:type="dxa"/>
            <w:shd w:val="clear" w:color="auto" w:fill="auto"/>
          </w:tcPr>
          <w:p w:rsidR="00892443" w:rsidRPr="00CC5675" w:rsidRDefault="00892443" w:rsidP="002F3F1B">
            <w:pPr>
              <w:rPr>
                <w:lang w:val="en-US"/>
              </w:rPr>
            </w:pPr>
            <w:r>
              <w:rPr>
                <w:lang w:val="en-US"/>
              </w:rPr>
              <w:t xml:space="preserve">Thank you for this comment. We agree that in a number of countries the provision of LTC services has changed, with private LTC providers gaining market shares (Ranci &amp; </w:t>
            </w:r>
            <w:proofErr w:type="spellStart"/>
            <w:r>
              <w:rPr>
                <w:lang w:val="en-US"/>
              </w:rPr>
              <w:t>Pavolini</w:t>
            </w:r>
            <w:proofErr w:type="spellEnd"/>
            <w:r>
              <w:rPr>
                <w:lang w:val="en-US"/>
              </w:rPr>
              <w:t>, 2008). You already point out that comparative data on this indicator is scarce</w:t>
            </w:r>
            <w:r w:rsidR="002F3F1B">
              <w:rPr>
                <w:lang w:val="en-US"/>
              </w:rPr>
              <w:t>. Even on</w:t>
            </w:r>
            <w:r>
              <w:rPr>
                <w:lang w:val="en-US"/>
              </w:rPr>
              <w:t xml:space="preserve"> the national level</w:t>
            </w:r>
            <w:r w:rsidR="002F3F1B">
              <w:rPr>
                <w:lang w:val="en-US"/>
              </w:rPr>
              <w:t>,</w:t>
            </w:r>
            <w:r>
              <w:rPr>
                <w:lang w:val="en-US"/>
              </w:rPr>
              <w:t xml:space="preserve"> data collection is difficult. The share of private providers and </w:t>
            </w:r>
            <w:r w:rsidR="002F3F1B">
              <w:rPr>
                <w:lang w:val="en-US"/>
              </w:rPr>
              <w:t xml:space="preserve">the </w:t>
            </w:r>
            <w:r>
              <w:rPr>
                <w:lang w:val="en-US"/>
              </w:rPr>
              <w:t xml:space="preserve">shares of patients cared for by private providers might differ and are not available for every country. Furthermore, shares might be </w:t>
            </w:r>
            <w:r>
              <w:rPr>
                <w:lang w:val="en-US"/>
              </w:rPr>
              <w:lastRenderedPageBreak/>
              <w:t>substantially different for residential and ambulatory care. We changed the introductory sentence you mention by referring more to the indicators we later use (financing, access)</w:t>
            </w:r>
            <w:r w:rsidR="002F3F1B">
              <w:rPr>
                <w:lang w:val="en-US"/>
              </w:rPr>
              <w:t xml:space="preserve"> (p.1)</w:t>
            </w:r>
            <w:r>
              <w:rPr>
                <w:lang w:val="en-US"/>
              </w:rPr>
              <w:t>. We changed the sentence in the Conclusion accordingly</w:t>
            </w:r>
            <w:r w:rsidR="002F3F1B">
              <w:rPr>
                <w:lang w:val="en-US"/>
              </w:rPr>
              <w:t xml:space="preserve"> (p.15)</w:t>
            </w:r>
            <w:r>
              <w:rPr>
                <w:lang w:val="en-US"/>
              </w:rPr>
              <w:t>. Furthermore, we added a note in the Materials and Methods section that comparative public-private provision data are not available</w:t>
            </w:r>
            <w:r w:rsidR="002F3F1B">
              <w:rPr>
                <w:lang w:val="en-US"/>
              </w:rPr>
              <w:t xml:space="preserve"> (p.6)</w:t>
            </w:r>
            <w:r>
              <w:rPr>
                <w:lang w:val="en-US"/>
              </w:rPr>
              <w:t>.</w:t>
            </w:r>
          </w:p>
        </w:tc>
      </w:tr>
      <w:tr w:rsidR="00892443" w:rsidRPr="00C145A0" w:rsidTr="00892443">
        <w:tc>
          <w:tcPr>
            <w:tcW w:w="459" w:type="dxa"/>
            <w:shd w:val="clear" w:color="auto" w:fill="FFFF00"/>
          </w:tcPr>
          <w:p w:rsidR="00892443" w:rsidRPr="00CC5675" w:rsidRDefault="00892443" w:rsidP="00CC5675">
            <w:pPr>
              <w:rPr>
                <w:lang w:val="en-US"/>
              </w:rPr>
            </w:pPr>
            <w:r>
              <w:rPr>
                <w:lang w:val="en-US"/>
              </w:rPr>
              <w:t>11</w:t>
            </w:r>
          </w:p>
        </w:tc>
        <w:tc>
          <w:tcPr>
            <w:tcW w:w="2149" w:type="dxa"/>
            <w:shd w:val="clear" w:color="auto" w:fill="auto"/>
          </w:tcPr>
          <w:p w:rsidR="00892443" w:rsidRPr="00CC5675" w:rsidRDefault="00892443" w:rsidP="00CC5675">
            <w:pPr>
              <w:rPr>
                <w:lang w:val="en-US"/>
              </w:rPr>
            </w:pPr>
            <w:r>
              <w:rPr>
                <w:lang w:val="en-US"/>
              </w:rPr>
              <w:t>Why the inclusion of performance indicators? 1. They do not measure LTC performance, 2. Not useful for categorization</w:t>
            </w:r>
          </w:p>
        </w:tc>
        <w:tc>
          <w:tcPr>
            <w:tcW w:w="4900" w:type="dxa"/>
            <w:shd w:val="clear" w:color="auto" w:fill="auto"/>
          </w:tcPr>
          <w:p w:rsidR="00892443" w:rsidRPr="00CC5675" w:rsidRDefault="00892443" w:rsidP="00CC5675">
            <w:pPr>
              <w:rPr>
                <w:lang w:val="en-US"/>
              </w:rPr>
            </w:pPr>
            <w:proofErr w:type="gramStart"/>
            <w:r w:rsidRPr="00CC5675">
              <w:rPr>
                <w:lang w:val="en-US"/>
              </w:rPr>
              <w:t>I'm</w:t>
            </w:r>
            <w:proofErr w:type="gramEnd"/>
            <w:r w:rsidRPr="00CC5675">
              <w:rPr>
                <w:lang w:val="en-US"/>
              </w:rPr>
              <w:t xml:space="preserve"> wondering why the authors have decided to include performance indicators in their typology. </w:t>
            </w:r>
            <w:proofErr w:type="gramStart"/>
            <w:r w:rsidRPr="00CC5675">
              <w:rPr>
                <w:lang w:val="en-US"/>
              </w:rPr>
              <w:t>I'm</w:t>
            </w:r>
            <w:proofErr w:type="gramEnd"/>
            <w:r w:rsidRPr="00CC5675">
              <w:rPr>
                <w:lang w:val="en-US"/>
              </w:rPr>
              <w:t xml:space="preserve"> not (yet?) convinced that this is a smart move. Firstly, the used performance indicators do not reflect the performance of the long-term care system, but the healthcare system as a whole and many other variables (</w:t>
            </w:r>
            <w:proofErr w:type="spellStart"/>
            <w:r w:rsidRPr="00CC5675">
              <w:rPr>
                <w:lang w:val="en-US"/>
              </w:rPr>
              <w:t>behaviour</w:t>
            </w:r>
            <w:proofErr w:type="spellEnd"/>
            <w:r w:rsidRPr="00CC5675">
              <w:rPr>
                <w:lang w:val="en-US"/>
              </w:rPr>
              <w:t xml:space="preserve"> </w:t>
            </w:r>
            <w:proofErr w:type="spellStart"/>
            <w:r w:rsidRPr="00CC5675">
              <w:rPr>
                <w:lang w:val="en-US"/>
              </w:rPr>
              <w:t>etc</w:t>
            </w:r>
            <w:proofErr w:type="spellEnd"/>
            <w:r w:rsidRPr="00CC5675">
              <w:rPr>
                <w:lang w:val="en-US"/>
              </w:rPr>
              <w:t xml:space="preserve">). Secondly, in my (maybe old-fashioned) opinion, typologies are useful to </w:t>
            </w:r>
            <w:proofErr w:type="spellStart"/>
            <w:r w:rsidRPr="00CC5675">
              <w:rPr>
                <w:lang w:val="en-US"/>
              </w:rPr>
              <w:t>categorise</w:t>
            </w:r>
            <w:proofErr w:type="spellEnd"/>
            <w:r w:rsidRPr="00CC5675">
              <w:rPr>
                <w:lang w:val="en-US"/>
              </w:rPr>
              <w:t xml:space="preserve"> units based on structure indicators, so we (i.e. scholars) can relate this with outcome indicators.</w:t>
            </w:r>
          </w:p>
        </w:tc>
        <w:tc>
          <w:tcPr>
            <w:tcW w:w="1418" w:type="dxa"/>
            <w:shd w:val="clear" w:color="auto" w:fill="auto"/>
          </w:tcPr>
          <w:p w:rsidR="00892443" w:rsidRPr="00CC5675" w:rsidRDefault="00892443" w:rsidP="00CC5675">
            <w:pPr>
              <w:rPr>
                <w:lang w:val="en-US"/>
              </w:rPr>
            </w:pPr>
            <w:r>
              <w:rPr>
                <w:lang w:val="en-US"/>
              </w:rPr>
              <w:t>JA</w:t>
            </w:r>
          </w:p>
        </w:tc>
        <w:tc>
          <w:tcPr>
            <w:tcW w:w="5953" w:type="dxa"/>
            <w:shd w:val="clear" w:color="auto" w:fill="auto"/>
          </w:tcPr>
          <w:p w:rsidR="00892443" w:rsidRDefault="00892443" w:rsidP="0071108A">
            <w:pPr>
              <w:rPr>
                <w:lang w:val="en-US"/>
              </w:rPr>
            </w:pPr>
            <w:r>
              <w:rPr>
                <w:lang w:val="en-US"/>
              </w:rPr>
              <w:t xml:space="preserve">Thank you for this comment. We included performance indicators, as we perceive the international discussion in LTC to focus increasingly on how quality of LTC </w:t>
            </w:r>
            <w:proofErr w:type="gramStart"/>
            <w:r>
              <w:rPr>
                <w:lang w:val="en-US"/>
              </w:rPr>
              <w:t>can be measured and achieved</w:t>
            </w:r>
            <w:proofErr w:type="gramEnd"/>
            <w:r>
              <w:rPr>
                <w:lang w:val="en-US"/>
              </w:rPr>
              <w:t xml:space="preserve">. The OECD publication “A Good Life in Old Age?” (OECD, 2013) underlines this evaluation. In our opinion, typologies can be, but do not need to be limited to structure indicators. Performance </w:t>
            </w:r>
            <w:proofErr w:type="gramStart"/>
            <w:r>
              <w:rPr>
                <w:lang w:val="en-US"/>
              </w:rPr>
              <w:t>can be evaluated</w:t>
            </w:r>
            <w:proofErr w:type="gramEnd"/>
            <w:r>
              <w:rPr>
                <w:lang w:val="en-US"/>
              </w:rPr>
              <w:t xml:space="preserve"> as an outcome of structure indicators, but </w:t>
            </w:r>
            <w:r w:rsidR="002F3F1B">
              <w:rPr>
                <w:lang w:val="en-US"/>
              </w:rPr>
              <w:t>it</w:t>
            </w:r>
            <w:r>
              <w:rPr>
                <w:lang w:val="en-US"/>
              </w:rPr>
              <w:t xml:space="preserve"> can also be interpreted as</w:t>
            </w:r>
            <w:r w:rsidR="002F3F1B">
              <w:rPr>
                <w:lang w:val="en-US"/>
              </w:rPr>
              <w:t xml:space="preserve"> a</w:t>
            </w:r>
            <w:r>
              <w:rPr>
                <w:lang w:val="en-US"/>
              </w:rPr>
              <w:t xml:space="preserve"> defining</w:t>
            </w:r>
            <w:r w:rsidR="002F3F1B">
              <w:rPr>
                <w:lang w:val="en-US"/>
              </w:rPr>
              <w:t xml:space="preserve"> dimension of</w:t>
            </w:r>
            <w:r>
              <w:rPr>
                <w:lang w:val="en-US"/>
              </w:rPr>
              <w:t xml:space="preserve"> a LTC system. We decided for the latter interpretation</w:t>
            </w:r>
            <w:r w:rsidR="002F3F1B">
              <w:rPr>
                <w:lang w:val="en-US"/>
              </w:rPr>
              <w:t>, and therefore included this dimension</w:t>
            </w:r>
            <w:r>
              <w:rPr>
                <w:lang w:val="en-US"/>
              </w:rPr>
              <w:t>.</w:t>
            </w:r>
          </w:p>
          <w:p w:rsidR="00892443" w:rsidRDefault="00892443" w:rsidP="0071108A">
            <w:pPr>
              <w:rPr>
                <w:lang w:val="en-US"/>
              </w:rPr>
            </w:pPr>
            <w:r>
              <w:rPr>
                <w:lang w:val="en-US"/>
              </w:rPr>
              <w:t xml:space="preserve">We agree that the performance indicators (self-perceived health at age 65+ and life expectancy at age 65) do not solely measure LTC performance. As we state, indicators on pressure ulcers or unintended weight loss, would have a more narrow focus on the LTC system, but are not available as comparative indicators (and a lot of countries do not even provide these as national data) )see page 4). </w:t>
            </w:r>
          </w:p>
          <w:p w:rsidR="002F3F1B" w:rsidRDefault="002F3F1B" w:rsidP="0071108A">
            <w:pPr>
              <w:rPr>
                <w:lang w:val="en-US"/>
              </w:rPr>
            </w:pPr>
            <w:r>
              <w:rPr>
                <w:lang w:val="en-US"/>
              </w:rPr>
              <w:t>…</w:t>
            </w:r>
          </w:p>
          <w:p w:rsidR="00892443" w:rsidRPr="00C145A0" w:rsidRDefault="00892443" w:rsidP="008408AC">
            <w:r w:rsidRPr="008408AC">
              <w:rPr>
                <w:b/>
              </w:rPr>
              <w:t>AN CLAUS:</w:t>
            </w:r>
            <w:r>
              <w:t xml:space="preserve"> Ic</w:t>
            </w:r>
            <w:r w:rsidRPr="00C145A0">
              <w:t xml:space="preserve">h bin hier nicht wirklich glücklich mit meiner </w:t>
            </w:r>
            <w:r>
              <w:t>Antwort</w:t>
            </w:r>
            <w:r w:rsidRPr="00C145A0">
              <w:t>. Aus deiner E</w:t>
            </w:r>
            <w:r>
              <w:t xml:space="preserve">rfahrung mit Typologien kannst du hier sicher eine überzeugendere Argumentation aufbauen. Vielleicht kannst du diese auch ins Paper integrieren (einmal bei der </w:t>
            </w:r>
            <w:r>
              <w:lastRenderedPageBreak/>
              <w:t>Beschreibung der Performance Dimension (p.4) und einmal</w:t>
            </w:r>
            <w:r w:rsidR="00EB62C5">
              <w:t xml:space="preserve"> in den </w:t>
            </w:r>
            <w:proofErr w:type="spellStart"/>
            <w:r w:rsidR="00EB62C5">
              <w:t>Limitations</w:t>
            </w:r>
            <w:proofErr w:type="spellEnd"/>
            <w:r w:rsidR="00EB62C5">
              <w:t xml:space="preserve"> (p.17</w:t>
            </w:r>
            <w:r>
              <w:t>)</w:t>
            </w:r>
          </w:p>
        </w:tc>
      </w:tr>
      <w:tr w:rsidR="00892443" w:rsidRPr="004E4C48" w:rsidTr="00892443">
        <w:tc>
          <w:tcPr>
            <w:tcW w:w="459" w:type="dxa"/>
            <w:shd w:val="clear" w:color="auto" w:fill="00B050"/>
          </w:tcPr>
          <w:p w:rsidR="00892443" w:rsidRPr="00CC5675" w:rsidRDefault="00892443" w:rsidP="00CC5675">
            <w:pPr>
              <w:rPr>
                <w:lang w:val="en-US"/>
              </w:rPr>
            </w:pPr>
            <w:r>
              <w:rPr>
                <w:lang w:val="en-US"/>
              </w:rPr>
              <w:lastRenderedPageBreak/>
              <w:t>12</w:t>
            </w:r>
          </w:p>
        </w:tc>
        <w:tc>
          <w:tcPr>
            <w:tcW w:w="2149" w:type="dxa"/>
            <w:shd w:val="clear" w:color="auto" w:fill="auto"/>
          </w:tcPr>
          <w:p w:rsidR="00892443" w:rsidRDefault="00892443" w:rsidP="00CC5675">
            <w:pPr>
              <w:rPr>
                <w:lang w:val="en-US"/>
              </w:rPr>
            </w:pPr>
            <w:r>
              <w:rPr>
                <w:lang w:val="en-US"/>
              </w:rPr>
              <w:t>Why are NL and UK categorized as they are</w:t>
            </w:r>
          </w:p>
          <w:p w:rsidR="00892443" w:rsidRPr="00CC5675" w:rsidRDefault="00892443" w:rsidP="00CC5675">
            <w:pPr>
              <w:rPr>
                <w:lang w:val="en-US"/>
              </w:rPr>
            </w:pPr>
            <w:r>
              <w:rPr>
                <w:lang w:val="en-US"/>
              </w:rPr>
              <w:t>How is means-testing defined (Japan)</w:t>
            </w:r>
          </w:p>
        </w:tc>
        <w:tc>
          <w:tcPr>
            <w:tcW w:w="4900" w:type="dxa"/>
            <w:shd w:val="clear" w:color="auto" w:fill="auto"/>
          </w:tcPr>
          <w:p w:rsidR="00892443" w:rsidRPr="00CC5675" w:rsidRDefault="00892443" w:rsidP="00CC5675">
            <w:pPr>
              <w:rPr>
                <w:lang w:val="en-US"/>
              </w:rPr>
            </w:pPr>
            <w:r w:rsidRPr="00CC5675">
              <w:rPr>
                <w:lang w:val="en-US"/>
              </w:rPr>
              <w:t xml:space="preserve">I </w:t>
            </w:r>
            <w:proofErr w:type="gramStart"/>
            <w:r w:rsidRPr="00CC5675">
              <w:rPr>
                <w:lang w:val="en-US"/>
              </w:rPr>
              <w:t>was slightly surprised</w:t>
            </w:r>
            <w:proofErr w:type="gramEnd"/>
            <w:r w:rsidRPr="00CC5675">
              <w:rPr>
                <w:lang w:val="en-US"/>
              </w:rPr>
              <w:t xml:space="preserve"> by the description of the clusters. </w:t>
            </w:r>
            <w:proofErr w:type="spellStart"/>
            <w:r w:rsidRPr="00CC5675">
              <w:rPr>
                <w:lang w:val="en-US"/>
              </w:rPr>
              <w:t>E.g</w:t>
            </w:r>
            <w:proofErr w:type="spellEnd"/>
            <w:r w:rsidRPr="00CC5675">
              <w:rPr>
                <w:lang w:val="en-US"/>
              </w:rPr>
              <w:t xml:space="preserve">: (i) The Netherlands is one of the largest spenders on long-term care, but this manuscript states the following by the cluster of the Netherlands: "because public expenditure is below average." p. 14, line 18-19. (ii) Under the header 'evolving private need-based system' (p. 14), the authors mention that the performance is high. I find this troublesome since the performance of the LTC sector in the UK is far from optimal. (This brings me back to the issue that I have with including performance in the typology.) (iii) I wonder how you deal with countries such as Japan where people with higher incomes pay higher contribution </w:t>
            </w:r>
            <w:proofErr w:type="gramStart"/>
            <w:r w:rsidRPr="00CC5675">
              <w:rPr>
                <w:lang w:val="en-US"/>
              </w:rPr>
              <w:t>rates?</w:t>
            </w:r>
            <w:proofErr w:type="gramEnd"/>
            <w:r w:rsidRPr="00CC5675">
              <w:rPr>
                <w:lang w:val="en-US"/>
              </w:rPr>
              <w:t xml:space="preserve"> I highlight this issue because Japan is </w:t>
            </w:r>
            <w:proofErr w:type="spellStart"/>
            <w:r w:rsidRPr="00CC5675">
              <w:rPr>
                <w:lang w:val="en-US"/>
              </w:rPr>
              <w:t>categorised</w:t>
            </w:r>
            <w:proofErr w:type="spellEnd"/>
            <w:r w:rsidRPr="00CC5675">
              <w:rPr>
                <w:lang w:val="en-US"/>
              </w:rPr>
              <w:t xml:space="preserve"> as a country that does not have a mean-testing system.  </w:t>
            </w:r>
          </w:p>
        </w:tc>
        <w:tc>
          <w:tcPr>
            <w:tcW w:w="1418" w:type="dxa"/>
            <w:shd w:val="clear" w:color="auto" w:fill="auto"/>
          </w:tcPr>
          <w:p w:rsidR="00892443" w:rsidRPr="00CC5675" w:rsidRDefault="00892443" w:rsidP="00CC5675">
            <w:pPr>
              <w:rPr>
                <w:lang w:val="en-US"/>
              </w:rPr>
            </w:pPr>
            <w:r>
              <w:rPr>
                <w:lang w:val="en-US"/>
              </w:rPr>
              <w:t>JA</w:t>
            </w:r>
          </w:p>
        </w:tc>
        <w:tc>
          <w:tcPr>
            <w:tcW w:w="5953" w:type="dxa"/>
            <w:shd w:val="clear" w:color="auto" w:fill="auto"/>
          </w:tcPr>
          <w:p w:rsidR="00892443" w:rsidRDefault="00892443" w:rsidP="004E7F85">
            <w:pPr>
              <w:rPr>
                <w:lang w:val="en-US"/>
              </w:rPr>
            </w:pPr>
            <w:r>
              <w:rPr>
                <w:lang w:val="en-US"/>
              </w:rPr>
              <w:t>Please refer to Reviewer 1 Comment 7 for the discussion of the Netherlands and the UK. The comment</w:t>
            </w:r>
            <w:r w:rsidR="00EB62C5">
              <w:rPr>
                <w:lang w:val="en-US"/>
              </w:rPr>
              <w:t>s</w:t>
            </w:r>
            <w:r>
              <w:rPr>
                <w:lang w:val="en-US"/>
              </w:rPr>
              <w:t xml:space="preserve"> are similar in this regard and we decide to answer these comments in on instance.</w:t>
            </w:r>
          </w:p>
          <w:p w:rsidR="00892443" w:rsidRPr="00CC5675" w:rsidRDefault="00EB62C5" w:rsidP="005E45CD">
            <w:pPr>
              <w:rPr>
                <w:lang w:val="en-US"/>
              </w:rPr>
            </w:pPr>
            <w:r>
              <w:rPr>
                <w:lang w:val="en-US"/>
              </w:rPr>
              <w:t>Concerning Japan, w</w:t>
            </w:r>
            <w:r w:rsidR="00892443">
              <w:rPr>
                <w:lang w:val="en-US"/>
              </w:rPr>
              <w:t xml:space="preserve">e agree, that higher contributions for people with higher incomes, might be seen as a kind of </w:t>
            </w:r>
            <w:proofErr w:type="gramStart"/>
            <w:r w:rsidR="00892443">
              <w:rPr>
                <w:lang w:val="en-US"/>
              </w:rPr>
              <w:t>means-test</w:t>
            </w:r>
            <w:proofErr w:type="gramEnd"/>
            <w:r w:rsidR="00892443">
              <w:rPr>
                <w:lang w:val="en-US"/>
              </w:rPr>
              <w:t xml:space="preserve">. However the means-testing indicator, we included, only measures the </w:t>
            </w:r>
            <w:proofErr w:type="gramStart"/>
            <w:r w:rsidR="00892443">
              <w:rPr>
                <w:lang w:val="en-US"/>
              </w:rPr>
              <w:t>means-testing</w:t>
            </w:r>
            <w:proofErr w:type="gramEnd"/>
            <w:r w:rsidR="00892443">
              <w:rPr>
                <w:lang w:val="en-US"/>
              </w:rPr>
              <w:t xml:space="preserve"> of benefits, thus in the case of LTC provision. We made this addition to the description of the indicator (p.7).</w:t>
            </w:r>
          </w:p>
        </w:tc>
      </w:tr>
      <w:tr w:rsidR="00892443" w:rsidRPr="00225F9F" w:rsidTr="00892443">
        <w:tc>
          <w:tcPr>
            <w:tcW w:w="459" w:type="dxa"/>
            <w:shd w:val="clear" w:color="auto" w:fill="00B050"/>
          </w:tcPr>
          <w:p w:rsidR="00892443" w:rsidRPr="00CC5675" w:rsidRDefault="00892443" w:rsidP="00CC5675">
            <w:pPr>
              <w:rPr>
                <w:lang w:val="en-US"/>
              </w:rPr>
            </w:pPr>
            <w:r>
              <w:rPr>
                <w:lang w:val="en-US"/>
              </w:rPr>
              <w:t>13</w:t>
            </w:r>
          </w:p>
        </w:tc>
        <w:tc>
          <w:tcPr>
            <w:tcW w:w="2149" w:type="dxa"/>
            <w:shd w:val="clear" w:color="auto" w:fill="auto"/>
          </w:tcPr>
          <w:p w:rsidR="00892443" w:rsidRPr="00CC5675" w:rsidRDefault="00892443" w:rsidP="00CC5675">
            <w:pPr>
              <w:rPr>
                <w:lang w:val="en-US"/>
              </w:rPr>
            </w:pPr>
            <w:r>
              <w:rPr>
                <w:lang w:val="en-US"/>
              </w:rPr>
              <w:t xml:space="preserve">Be more careful with descriptions – “tendencies” </w:t>
            </w:r>
          </w:p>
        </w:tc>
        <w:tc>
          <w:tcPr>
            <w:tcW w:w="4900" w:type="dxa"/>
            <w:shd w:val="clear" w:color="auto" w:fill="auto"/>
          </w:tcPr>
          <w:p w:rsidR="00892443" w:rsidRPr="00CC5675" w:rsidRDefault="00892443" w:rsidP="00CC5675">
            <w:pPr>
              <w:rPr>
                <w:lang w:val="en-US"/>
              </w:rPr>
            </w:pPr>
            <w:r w:rsidRPr="00CC5675">
              <w:rPr>
                <w:lang w:val="en-US"/>
              </w:rPr>
              <w:t xml:space="preserve">In sum, I understand that with typologies and by clustering the </w:t>
            </w:r>
            <w:proofErr w:type="gramStart"/>
            <w:r w:rsidRPr="00CC5675">
              <w:rPr>
                <w:lang w:val="en-US"/>
              </w:rPr>
              <w:t>countries</w:t>
            </w:r>
            <w:proofErr w:type="gramEnd"/>
            <w:r w:rsidRPr="00CC5675">
              <w:rPr>
                <w:lang w:val="en-US"/>
              </w:rPr>
              <w:t xml:space="preserve"> you cannot address all the individual countries, but it does require some nuanced descriptions. The authors may want to speak more in terms of the 'tendencies' - the tendency towards x, y and z that these countries have in these clusters. </w:t>
            </w:r>
          </w:p>
          <w:p w:rsidR="00892443" w:rsidRPr="00CC5675" w:rsidRDefault="00892443" w:rsidP="00CC5675">
            <w:pPr>
              <w:rPr>
                <w:lang w:val="en-US"/>
              </w:rPr>
            </w:pPr>
          </w:p>
        </w:tc>
        <w:tc>
          <w:tcPr>
            <w:tcW w:w="1418" w:type="dxa"/>
            <w:shd w:val="clear" w:color="auto" w:fill="auto"/>
          </w:tcPr>
          <w:p w:rsidR="00892443" w:rsidRPr="00CC5675" w:rsidRDefault="00892443" w:rsidP="00CC5675">
            <w:pPr>
              <w:rPr>
                <w:lang w:val="en-US"/>
              </w:rPr>
            </w:pPr>
            <w:r>
              <w:rPr>
                <w:lang w:val="en-US"/>
              </w:rPr>
              <w:t>JA</w:t>
            </w:r>
          </w:p>
        </w:tc>
        <w:tc>
          <w:tcPr>
            <w:tcW w:w="5953" w:type="dxa"/>
            <w:shd w:val="clear" w:color="auto" w:fill="auto"/>
          </w:tcPr>
          <w:p w:rsidR="00892443" w:rsidRPr="00CC5675" w:rsidRDefault="00892443" w:rsidP="003F0512">
            <w:pPr>
              <w:rPr>
                <w:lang w:val="en-US"/>
              </w:rPr>
            </w:pPr>
            <w:r>
              <w:rPr>
                <w:lang w:val="en-US"/>
              </w:rPr>
              <w:t xml:space="preserve">We agree, that we could phrase more hesitantly in </w:t>
            </w:r>
            <w:proofErr w:type="gramStart"/>
            <w:r>
              <w:rPr>
                <w:lang w:val="en-US"/>
              </w:rPr>
              <w:t>some instances in the descriptions of system types and what this might imply</w:t>
            </w:r>
            <w:proofErr w:type="gramEnd"/>
            <w:r>
              <w:rPr>
                <w:lang w:val="en-US"/>
              </w:rPr>
              <w:t>. We deleted all interpretations of the values of indicators in the Results section</w:t>
            </w:r>
            <w:r w:rsidR="00EB62C5">
              <w:rPr>
                <w:lang w:val="en-US"/>
              </w:rPr>
              <w:t xml:space="preserve"> and focus on an interpretation in the Discussion and Conclusion</w:t>
            </w:r>
            <w:r>
              <w:rPr>
                <w:lang w:val="en-US"/>
              </w:rPr>
              <w:t xml:space="preserve"> </w:t>
            </w:r>
            <w:r>
              <w:rPr>
                <w:lang w:val="en-US"/>
              </w:rPr>
              <w:t>(see also Comment 6 Reviewer 1).</w:t>
            </w:r>
          </w:p>
        </w:tc>
      </w:tr>
      <w:tr w:rsidR="00892443" w:rsidRPr="004E4C48" w:rsidTr="00892443">
        <w:tc>
          <w:tcPr>
            <w:tcW w:w="459" w:type="dxa"/>
            <w:shd w:val="clear" w:color="auto" w:fill="00B050"/>
          </w:tcPr>
          <w:p w:rsidR="00892443" w:rsidRPr="00CC5675" w:rsidRDefault="00892443" w:rsidP="00CC5675">
            <w:pPr>
              <w:rPr>
                <w:lang w:val="en-US"/>
              </w:rPr>
            </w:pPr>
            <w:r>
              <w:rPr>
                <w:lang w:val="en-US"/>
              </w:rPr>
              <w:t>14</w:t>
            </w:r>
          </w:p>
        </w:tc>
        <w:tc>
          <w:tcPr>
            <w:tcW w:w="2149" w:type="dxa"/>
            <w:shd w:val="clear" w:color="auto" w:fill="auto"/>
          </w:tcPr>
          <w:p w:rsidR="00892443" w:rsidRPr="00CC5675" w:rsidRDefault="00892443" w:rsidP="00CC5675">
            <w:pPr>
              <w:rPr>
                <w:lang w:val="en-US"/>
              </w:rPr>
            </w:pPr>
            <w:r>
              <w:rPr>
                <w:lang w:val="en-US"/>
              </w:rPr>
              <w:t>Make explicit what is meant by informal care</w:t>
            </w:r>
          </w:p>
        </w:tc>
        <w:tc>
          <w:tcPr>
            <w:tcW w:w="4900" w:type="dxa"/>
            <w:shd w:val="clear" w:color="auto" w:fill="auto"/>
          </w:tcPr>
          <w:p w:rsidR="00892443" w:rsidRPr="00CC5675" w:rsidRDefault="00892443" w:rsidP="00CC5675">
            <w:pPr>
              <w:rPr>
                <w:lang w:val="en-US"/>
              </w:rPr>
            </w:pPr>
            <w:r w:rsidRPr="00CC5675">
              <w:rPr>
                <w:lang w:val="en-US"/>
              </w:rPr>
              <w:t xml:space="preserve">+"this system shows one of the lowest shares of public expenditure and </w:t>
            </w:r>
            <w:proofErr w:type="gramStart"/>
            <w:r w:rsidRPr="00CC5675">
              <w:rPr>
                <w:lang w:val="en-US"/>
              </w:rPr>
              <w:t>cash  benefits</w:t>
            </w:r>
            <w:proofErr w:type="gramEnd"/>
            <w:r w:rsidRPr="00CC5675">
              <w:rPr>
                <w:lang w:val="en-US"/>
              </w:rPr>
              <w:t xml:space="preserve"> are unbound, indicating a high level of informal care provision." I think </w:t>
            </w:r>
            <w:proofErr w:type="gramStart"/>
            <w:r w:rsidRPr="00CC5675">
              <w:rPr>
                <w:lang w:val="en-US"/>
              </w:rPr>
              <w:t>it's</w:t>
            </w:r>
            <w:proofErr w:type="gramEnd"/>
            <w:r w:rsidRPr="00CC5675">
              <w:rPr>
                <w:lang w:val="en-US"/>
              </w:rPr>
              <w:t xml:space="preserve"> important to distinguish informal care provision and non-institutional care. I define informal care as care that is </w:t>
            </w:r>
            <w:proofErr w:type="spellStart"/>
            <w:r w:rsidRPr="00CC5675">
              <w:rPr>
                <w:lang w:val="en-US"/>
              </w:rPr>
              <w:t>decommodified</w:t>
            </w:r>
            <w:proofErr w:type="spellEnd"/>
            <w:r w:rsidRPr="00CC5675">
              <w:rPr>
                <w:lang w:val="en-US"/>
              </w:rPr>
              <w:t xml:space="preserve">, while non-institutional care means financial support for </w:t>
            </w:r>
            <w:r w:rsidRPr="00CC5675">
              <w:rPr>
                <w:lang w:val="en-US"/>
              </w:rPr>
              <w:lastRenderedPageBreak/>
              <w:t xml:space="preserve">care outside the nursing home, often home-based care. I think you can easily solve this issue by making explicit what you mean by informal care. </w:t>
            </w:r>
          </w:p>
          <w:p w:rsidR="00892443" w:rsidRPr="00CC5675" w:rsidRDefault="00892443" w:rsidP="00CC5675">
            <w:pPr>
              <w:rPr>
                <w:lang w:val="en-US"/>
              </w:rPr>
            </w:pPr>
          </w:p>
        </w:tc>
        <w:tc>
          <w:tcPr>
            <w:tcW w:w="1418" w:type="dxa"/>
            <w:shd w:val="clear" w:color="auto" w:fill="auto"/>
          </w:tcPr>
          <w:p w:rsidR="00892443" w:rsidRPr="00CC5675" w:rsidRDefault="00892443" w:rsidP="00CC5675">
            <w:pPr>
              <w:rPr>
                <w:lang w:val="en-US"/>
              </w:rPr>
            </w:pPr>
            <w:r>
              <w:rPr>
                <w:lang w:val="en-US"/>
              </w:rPr>
              <w:lastRenderedPageBreak/>
              <w:t>JA</w:t>
            </w:r>
          </w:p>
        </w:tc>
        <w:tc>
          <w:tcPr>
            <w:tcW w:w="5953" w:type="dxa"/>
            <w:shd w:val="clear" w:color="auto" w:fill="auto"/>
          </w:tcPr>
          <w:p w:rsidR="00892443" w:rsidRPr="00CC5675" w:rsidRDefault="00892443" w:rsidP="00EB62C5">
            <w:pPr>
              <w:rPr>
                <w:lang w:val="en-US"/>
              </w:rPr>
            </w:pPr>
            <w:r>
              <w:rPr>
                <w:lang w:val="en-US"/>
              </w:rPr>
              <w:t xml:space="preserve">We agree with your comment. We added a sentence, which makes clear that we understand informal care in this paper as de-commodified care by family and informal migrants (migrant in the family) (p.6). </w:t>
            </w:r>
            <w:r w:rsidR="00EB62C5">
              <w:rPr>
                <w:lang w:val="en-US"/>
              </w:rPr>
              <w:t xml:space="preserve">In light of your previous </w:t>
            </w:r>
            <w:proofErr w:type="gramStart"/>
            <w:r w:rsidR="00EB62C5">
              <w:rPr>
                <w:lang w:val="en-US"/>
              </w:rPr>
              <w:t>comment</w:t>
            </w:r>
            <w:proofErr w:type="gramEnd"/>
            <w:r w:rsidR="00EB62C5">
              <w:rPr>
                <w:lang w:val="en-US"/>
              </w:rPr>
              <w:t xml:space="preserve"> we deleted the following part of the sentence “</w:t>
            </w:r>
            <w:r w:rsidR="00EB62C5" w:rsidRPr="00CC5675">
              <w:rPr>
                <w:lang w:val="en-US"/>
              </w:rPr>
              <w:t>indicating a high level of informal care provision</w:t>
            </w:r>
            <w:r w:rsidR="00EB62C5">
              <w:rPr>
                <w:lang w:val="en-US"/>
              </w:rPr>
              <w:t xml:space="preserve">” (p.11). </w:t>
            </w:r>
          </w:p>
        </w:tc>
      </w:tr>
      <w:tr w:rsidR="00892443" w:rsidRPr="004E4C48" w:rsidTr="00892443">
        <w:tc>
          <w:tcPr>
            <w:tcW w:w="459" w:type="dxa"/>
            <w:shd w:val="clear" w:color="auto" w:fill="00B050"/>
          </w:tcPr>
          <w:p w:rsidR="00892443" w:rsidRPr="00CC5675" w:rsidRDefault="00892443" w:rsidP="00CC5675">
            <w:pPr>
              <w:rPr>
                <w:lang w:val="en-US"/>
              </w:rPr>
            </w:pPr>
            <w:r>
              <w:rPr>
                <w:lang w:val="en-US"/>
              </w:rPr>
              <w:t>15</w:t>
            </w:r>
          </w:p>
        </w:tc>
        <w:tc>
          <w:tcPr>
            <w:tcW w:w="2149" w:type="dxa"/>
            <w:shd w:val="clear" w:color="auto" w:fill="auto"/>
          </w:tcPr>
          <w:p w:rsidR="00892443" w:rsidRPr="00CC5675" w:rsidRDefault="00892443" w:rsidP="00CC5675">
            <w:pPr>
              <w:rPr>
                <w:lang w:val="en-US"/>
              </w:rPr>
            </w:pPr>
            <w:r>
              <w:rPr>
                <w:lang w:val="en-US"/>
              </w:rPr>
              <w:t xml:space="preserve">State clearly the observation </w:t>
            </w:r>
            <w:proofErr w:type="spellStart"/>
            <w:r>
              <w:rPr>
                <w:lang w:val="en-US"/>
              </w:rPr>
              <w:t>periode</w:t>
            </w:r>
            <w:proofErr w:type="spellEnd"/>
          </w:p>
        </w:tc>
        <w:tc>
          <w:tcPr>
            <w:tcW w:w="4900" w:type="dxa"/>
            <w:shd w:val="clear" w:color="auto" w:fill="auto"/>
          </w:tcPr>
          <w:p w:rsidR="00892443" w:rsidRPr="00CC5675" w:rsidRDefault="00892443" w:rsidP="00CC5675">
            <w:pPr>
              <w:rPr>
                <w:lang w:val="en-US"/>
              </w:rPr>
            </w:pPr>
            <w:proofErr w:type="gramStart"/>
            <w:r w:rsidRPr="00CC5675">
              <w:rPr>
                <w:lang w:val="en-US"/>
              </w:rPr>
              <w:t>I might have missed it, but what is the observation period that is included in the analysis?</w:t>
            </w:r>
            <w:proofErr w:type="gramEnd"/>
            <w:r w:rsidRPr="00CC5675">
              <w:rPr>
                <w:lang w:val="en-US"/>
              </w:rPr>
              <w:t xml:space="preserve">  </w:t>
            </w:r>
            <w:r w:rsidRPr="00CC5675">
              <w:t xml:space="preserve">2014-2016? Can </w:t>
            </w:r>
            <w:proofErr w:type="spellStart"/>
            <w:r w:rsidRPr="00CC5675">
              <w:t>the</w:t>
            </w:r>
            <w:proofErr w:type="spellEnd"/>
            <w:r w:rsidRPr="00CC5675">
              <w:t xml:space="preserve"> </w:t>
            </w:r>
            <w:proofErr w:type="spellStart"/>
            <w:r w:rsidRPr="00CC5675">
              <w:t>authors</w:t>
            </w:r>
            <w:proofErr w:type="spellEnd"/>
            <w:r w:rsidRPr="00CC5675">
              <w:t xml:space="preserve"> </w:t>
            </w:r>
            <w:proofErr w:type="spellStart"/>
            <w:r w:rsidRPr="00CC5675">
              <w:t>make</w:t>
            </w:r>
            <w:proofErr w:type="spellEnd"/>
            <w:r w:rsidRPr="00CC5675">
              <w:t xml:space="preserve"> </w:t>
            </w:r>
            <w:proofErr w:type="spellStart"/>
            <w:r w:rsidRPr="00CC5675">
              <w:t>it</w:t>
            </w:r>
            <w:proofErr w:type="spellEnd"/>
            <w:r w:rsidRPr="00CC5675">
              <w:t xml:space="preserve"> explicit </w:t>
            </w:r>
            <w:proofErr w:type="spellStart"/>
            <w:r w:rsidRPr="00CC5675">
              <w:t>and</w:t>
            </w:r>
            <w:proofErr w:type="spellEnd"/>
            <w:r w:rsidRPr="00CC5675">
              <w:t xml:space="preserve"> </w:t>
            </w:r>
            <w:proofErr w:type="spellStart"/>
            <w:r w:rsidRPr="00CC5675">
              <w:t>clear</w:t>
            </w:r>
            <w:proofErr w:type="spellEnd"/>
            <w:r w:rsidRPr="00CC5675">
              <w:t>?</w:t>
            </w:r>
          </w:p>
        </w:tc>
        <w:tc>
          <w:tcPr>
            <w:tcW w:w="1418" w:type="dxa"/>
            <w:shd w:val="clear" w:color="auto" w:fill="auto"/>
          </w:tcPr>
          <w:p w:rsidR="00892443" w:rsidRPr="00CC5675" w:rsidRDefault="00892443" w:rsidP="00CC5675">
            <w:pPr>
              <w:rPr>
                <w:lang w:val="en-US"/>
              </w:rPr>
            </w:pPr>
            <w:r>
              <w:rPr>
                <w:lang w:val="en-US"/>
              </w:rPr>
              <w:t>JA</w:t>
            </w:r>
          </w:p>
        </w:tc>
        <w:tc>
          <w:tcPr>
            <w:tcW w:w="5953" w:type="dxa"/>
            <w:shd w:val="clear" w:color="auto" w:fill="auto"/>
          </w:tcPr>
          <w:p w:rsidR="00892443" w:rsidRPr="00CC5675" w:rsidRDefault="00892443" w:rsidP="00EB62C5">
            <w:pPr>
              <w:rPr>
                <w:lang w:val="en-US"/>
              </w:rPr>
            </w:pPr>
            <w:r>
              <w:rPr>
                <w:lang w:val="en-US"/>
              </w:rPr>
              <w:t xml:space="preserve">We agree that this </w:t>
            </w:r>
            <w:proofErr w:type="gramStart"/>
            <w:r>
              <w:rPr>
                <w:lang w:val="en-US"/>
              </w:rPr>
              <w:t>should be placed</w:t>
            </w:r>
            <w:proofErr w:type="gramEnd"/>
            <w:r>
              <w:rPr>
                <w:lang w:val="en-US"/>
              </w:rPr>
              <w:t xml:space="preserve"> more prominently. We added this information to the first </w:t>
            </w:r>
            <w:r w:rsidR="00EB62C5">
              <w:rPr>
                <w:lang w:val="en-US"/>
              </w:rPr>
              <w:t xml:space="preserve">paragraph of </w:t>
            </w:r>
            <w:r>
              <w:rPr>
                <w:lang w:val="en-US"/>
              </w:rPr>
              <w:t xml:space="preserve">the Material and Methods section (p.5). Quantitative data show the mean for the years 2014-2016 (latest years available at that time) and for institutional indicators for the year 2016, as we advised our policy experts to evaluate the institutional indicators for this year. </w:t>
            </w:r>
          </w:p>
        </w:tc>
      </w:tr>
      <w:tr w:rsidR="00892443" w:rsidRPr="004E4C48" w:rsidTr="00892443">
        <w:tc>
          <w:tcPr>
            <w:tcW w:w="459" w:type="dxa"/>
            <w:shd w:val="clear" w:color="auto" w:fill="FFFF00"/>
          </w:tcPr>
          <w:p w:rsidR="00892443" w:rsidRPr="00CC5675" w:rsidRDefault="00892443" w:rsidP="00CC5675">
            <w:pPr>
              <w:rPr>
                <w:lang w:val="en-US"/>
              </w:rPr>
            </w:pPr>
            <w:r>
              <w:rPr>
                <w:lang w:val="en-US"/>
              </w:rPr>
              <w:t>16</w:t>
            </w:r>
          </w:p>
        </w:tc>
        <w:tc>
          <w:tcPr>
            <w:tcW w:w="2149" w:type="dxa"/>
            <w:shd w:val="clear" w:color="auto" w:fill="auto"/>
          </w:tcPr>
          <w:p w:rsidR="00892443" w:rsidRPr="00CC5675" w:rsidRDefault="00892443" w:rsidP="00CC5675">
            <w:pPr>
              <w:rPr>
                <w:lang w:val="en-US"/>
              </w:rPr>
            </w:pPr>
            <w:proofErr w:type="gramStart"/>
            <w:r>
              <w:rPr>
                <w:lang w:val="en-US"/>
              </w:rPr>
              <w:t>Does the choice indicator measure “marketization”?</w:t>
            </w:r>
            <w:proofErr w:type="gramEnd"/>
          </w:p>
        </w:tc>
        <w:tc>
          <w:tcPr>
            <w:tcW w:w="4900" w:type="dxa"/>
            <w:shd w:val="clear" w:color="auto" w:fill="auto"/>
          </w:tcPr>
          <w:p w:rsidR="00892443" w:rsidRPr="00CC5675" w:rsidRDefault="00892443" w:rsidP="00CC5675">
            <w:pPr>
              <w:rPr>
                <w:lang w:val="en-US"/>
              </w:rPr>
            </w:pPr>
            <w:proofErr w:type="gramStart"/>
            <w:r w:rsidRPr="00CC5675">
              <w:rPr>
                <w:lang w:val="en-US"/>
              </w:rPr>
              <w:t>I'm</w:t>
            </w:r>
            <w:proofErr w:type="gramEnd"/>
            <w:r w:rsidRPr="00CC5675">
              <w:rPr>
                <w:lang w:val="en-US"/>
              </w:rPr>
              <w:t xml:space="preserve"> wondering if the indicator of 'choice' also measures a component of 'marketization'. </w:t>
            </w:r>
            <w:proofErr w:type="spellStart"/>
            <w:r w:rsidRPr="00CC5675">
              <w:t>What</w:t>
            </w:r>
            <w:proofErr w:type="spellEnd"/>
            <w:r w:rsidRPr="00CC5675">
              <w:t xml:space="preserve"> do </w:t>
            </w:r>
            <w:proofErr w:type="spellStart"/>
            <w:r w:rsidRPr="00CC5675">
              <w:t>the</w:t>
            </w:r>
            <w:proofErr w:type="spellEnd"/>
            <w:r w:rsidRPr="00CC5675">
              <w:t xml:space="preserve"> </w:t>
            </w:r>
            <w:proofErr w:type="spellStart"/>
            <w:r w:rsidRPr="00CC5675">
              <w:t>authors</w:t>
            </w:r>
            <w:proofErr w:type="spellEnd"/>
            <w:r w:rsidRPr="00CC5675">
              <w:t xml:space="preserve"> </w:t>
            </w:r>
            <w:proofErr w:type="spellStart"/>
            <w:r w:rsidRPr="00CC5675">
              <w:t>think</w:t>
            </w:r>
            <w:proofErr w:type="spellEnd"/>
            <w:r w:rsidRPr="00CC5675">
              <w:t>?</w:t>
            </w:r>
          </w:p>
        </w:tc>
        <w:tc>
          <w:tcPr>
            <w:tcW w:w="1418" w:type="dxa"/>
            <w:shd w:val="clear" w:color="auto" w:fill="auto"/>
          </w:tcPr>
          <w:p w:rsidR="00892443" w:rsidRPr="00CC5675" w:rsidRDefault="00892443" w:rsidP="00CC5675">
            <w:pPr>
              <w:rPr>
                <w:lang w:val="en-US"/>
              </w:rPr>
            </w:pPr>
            <w:r>
              <w:rPr>
                <w:lang w:val="en-US"/>
              </w:rPr>
              <w:t xml:space="preserve">JA, </w:t>
            </w:r>
            <w:proofErr w:type="spellStart"/>
            <w:r>
              <w:rPr>
                <w:lang w:val="en-US"/>
              </w:rPr>
              <w:t>nur</w:t>
            </w:r>
            <w:proofErr w:type="spellEnd"/>
            <w:r>
              <w:rPr>
                <w:lang w:val="en-US"/>
              </w:rPr>
              <w:t xml:space="preserve"> </w:t>
            </w:r>
            <w:proofErr w:type="spellStart"/>
            <w:r>
              <w:rPr>
                <w:lang w:val="en-US"/>
              </w:rPr>
              <w:t>als</w:t>
            </w:r>
            <w:proofErr w:type="spellEnd"/>
            <w:r>
              <w:rPr>
                <w:lang w:val="en-US"/>
              </w:rPr>
              <w:t xml:space="preserve"> </w:t>
            </w:r>
            <w:proofErr w:type="spellStart"/>
            <w:r>
              <w:rPr>
                <w:lang w:val="en-US"/>
              </w:rPr>
              <w:t>Antwort</w:t>
            </w:r>
            <w:proofErr w:type="spellEnd"/>
          </w:p>
        </w:tc>
        <w:tc>
          <w:tcPr>
            <w:tcW w:w="5953" w:type="dxa"/>
            <w:shd w:val="clear" w:color="auto" w:fill="auto"/>
          </w:tcPr>
          <w:p w:rsidR="00892443" w:rsidRPr="00CC5675" w:rsidRDefault="00892443" w:rsidP="00694BE6">
            <w:pPr>
              <w:rPr>
                <w:lang w:val="en-US"/>
              </w:rPr>
            </w:pPr>
            <w:r>
              <w:rPr>
                <w:lang w:val="en-US"/>
              </w:rPr>
              <w:t>We think</w:t>
            </w:r>
            <w:proofErr w:type="gramStart"/>
            <w:r>
              <w:rPr>
                <w:lang w:val="en-US"/>
              </w:rPr>
              <w:t>,</w:t>
            </w:r>
            <w:proofErr w:type="gramEnd"/>
            <w:r>
              <w:rPr>
                <w:lang w:val="en-US"/>
              </w:rPr>
              <w:t xml:space="preserve"> the indicator of choice restrictions might incorporate a component of marketization. In general, one would expect that those countries, which included </w:t>
            </w:r>
            <w:proofErr w:type="gramStart"/>
            <w:r>
              <w:rPr>
                <w:lang w:val="en-US"/>
              </w:rPr>
              <w:t>(more) private provision</w:t>
            </w:r>
            <w:proofErr w:type="gramEnd"/>
            <w:r>
              <w:rPr>
                <w:lang w:val="en-US"/>
              </w:rPr>
              <w:t xml:space="preserve"> or more private financing components into their systems</w:t>
            </w:r>
            <w:r w:rsidR="00EB62C5">
              <w:rPr>
                <w:lang w:val="en-US"/>
              </w:rPr>
              <w:t>,</w:t>
            </w:r>
            <w:r>
              <w:rPr>
                <w:lang w:val="en-US"/>
              </w:rPr>
              <w:t xml:space="preserve"> in the same instance included more freedom of choice, as now public, private, and non-profit providers compete (more) for clients. </w:t>
            </w:r>
            <w:r w:rsidRPr="00694BE6">
              <w:rPr>
                <w:highlight w:val="yellow"/>
                <w:lang w:val="en-US"/>
              </w:rPr>
              <w:t xml:space="preserve">This might be the case, but it is nothing that </w:t>
            </w:r>
            <w:proofErr w:type="gramStart"/>
            <w:r w:rsidRPr="00694BE6">
              <w:rPr>
                <w:highlight w:val="yellow"/>
                <w:lang w:val="en-US"/>
              </w:rPr>
              <w:t>can be shown</w:t>
            </w:r>
            <w:proofErr w:type="gramEnd"/>
            <w:r w:rsidRPr="00694BE6">
              <w:rPr>
                <w:highlight w:val="yellow"/>
                <w:lang w:val="en-US"/>
              </w:rPr>
              <w:t xml:space="preserve"> by the data we use. The indicator private expenditure and choice restrictions only weakly correlate</w:t>
            </w:r>
            <w:r>
              <w:rPr>
                <w:lang w:val="en-US"/>
              </w:rPr>
              <w:t xml:space="preserve">. In order to prove that the indicator of choice actually measures marketization as well, one need to have data on an earlier point in time (e.g. 1990s or early 2000s) in which many OECD countries only started to </w:t>
            </w:r>
            <w:proofErr w:type="spellStart"/>
            <w:r>
              <w:rPr>
                <w:lang w:val="en-US"/>
              </w:rPr>
              <w:t>marketize</w:t>
            </w:r>
            <w:proofErr w:type="spellEnd"/>
            <w:r>
              <w:rPr>
                <w:lang w:val="en-US"/>
              </w:rPr>
              <w:t xml:space="preserve"> and privatize LTC systems.</w:t>
            </w:r>
          </w:p>
        </w:tc>
      </w:tr>
      <w:tr w:rsidR="00892443" w:rsidRPr="00214AD0" w:rsidTr="00892443">
        <w:tc>
          <w:tcPr>
            <w:tcW w:w="459" w:type="dxa"/>
            <w:shd w:val="clear" w:color="auto" w:fill="00B050"/>
          </w:tcPr>
          <w:p w:rsidR="00892443" w:rsidRPr="00CC5675" w:rsidRDefault="00892443" w:rsidP="00CC5675">
            <w:pPr>
              <w:rPr>
                <w:lang w:val="en-US"/>
              </w:rPr>
            </w:pPr>
            <w:r>
              <w:rPr>
                <w:lang w:val="en-US"/>
              </w:rPr>
              <w:t>17</w:t>
            </w:r>
          </w:p>
        </w:tc>
        <w:tc>
          <w:tcPr>
            <w:tcW w:w="2149" w:type="dxa"/>
            <w:shd w:val="clear" w:color="auto" w:fill="auto"/>
          </w:tcPr>
          <w:p w:rsidR="00892443" w:rsidRPr="00CC5675" w:rsidRDefault="00892443" w:rsidP="00CC5675">
            <w:pPr>
              <w:rPr>
                <w:lang w:val="en-US"/>
              </w:rPr>
            </w:pPr>
            <w:r>
              <w:rPr>
                <w:lang w:val="en-US"/>
              </w:rPr>
              <w:t>Figure 1 Country abbreviations</w:t>
            </w:r>
          </w:p>
        </w:tc>
        <w:tc>
          <w:tcPr>
            <w:tcW w:w="4900" w:type="dxa"/>
            <w:shd w:val="clear" w:color="auto" w:fill="auto"/>
          </w:tcPr>
          <w:p w:rsidR="00892443" w:rsidRPr="00CC5675" w:rsidRDefault="00892443" w:rsidP="00CC5675">
            <w:pPr>
              <w:rPr>
                <w:lang w:val="en-US"/>
              </w:rPr>
            </w:pPr>
            <w:r w:rsidRPr="00CC5675">
              <w:rPr>
                <w:lang w:val="en-US"/>
              </w:rPr>
              <w:t xml:space="preserve">I find Figure 1 hard to read. Can the country abbreviations be a bit clearer? </w:t>
            </w:r>
            <w:proofErr w:type="spellStart"/>
            <w:r w:rsidRPr="00CC5675">
              <w:t>And</w:t>
            </w:r>
            <w:proofErr w:type="spellEnd"/>
            <w:r w:rsidRPr="00CC5675">
              <w:t xml:space="preserve"> </w:t>
            </w:r>
            <w:proofErr w:type="spellStart"/>
            <w:r w:rsidRPr="00CC5675">
              <w:t>would</w:t>
            </w:r>
            <w:proofErr w:type="spellEnd"/>
            <w:r w:rsidRPr="00CC5675">
              <w:t xml:space="preserve"> </w:t>
            </w:r>
            <w:proofErr w:type="spellStart"/>
            <w:r w:rsidRPr="00CC5675">
              <w:t>it</w:t>
            </w:r>
            <w:proofErr w:type="spellEnd"/>
            <w:r w:rsidRPr="00CC5675">
              <w:t xml:space="preserve"> </w:t>
            </w:r>
            <w:proofErr w:type="spellStart"/>
            <w:r w:rsidRPr="00CC5675">
              <w:t>be</w:t>
            </w:r>
            <w:proofErr w:type="spellEnd"/>
            <w:r w:rsidRPr="00CC5675">
              <w:t xml:space="preserve"> </w:t>
            </w:r>
            <w:proofErr w:type="spellStart"/>
            <w:r w:rsidRPr="00CC5675">
              <w:t>possible</w:t>
            </w:r>
            <w:proofErr w:type="spellEnd"/>
            <w:r w:rsidRPr="00CC5675">
              <w:t xml:space="preserve"> </w:t>
            </w:r>
            <w:proofErr w:type="spellStart"/>
            <w:r w:rsidRPr="00CC5675">
              <w:t>to</w:t>
            </w:r>
            <w:proofErr w:type="spellEnd"/>
            <w:r w:rsidRPr="00CC5675">
              <w:t xml:space="preserve"> </w:t>
            </w:r>
            <w:proofErr w:type="spellStart"/>
            <w:r w:rsidRPr="00CC5675">
              <w:t>name</w:t>
            </w:r>
            <w:proofErr w:type="spellEnd"/>
            <w:r w:rsidRPr="00CC5675">
              <w:t xml:space="preserve"> </w:t>
            </w:r>
            <w:proofErr w:type="spellStart"/>
            <w:r w:rsidRPr="00CC5675">
              <w:t>the</w:t>
            </w:r>
            <w:proofErr w:type="spellEnd"/>
            <w:r w:rsidRPr="00CC5675">
              <w:t xml:space="preserve"> </w:t>
            </w:r>
            <w:proofErr w:type="spellStart"/>
            <w:r w:rsidRPr="00CC5675">
              <w:t>clusters</w:t>
            </w:r>
            <w:proofErr w:type="spellEnd"/>
            <w:r w:rsidRPr="00CC5675">
              <w:t>?</w:t>
            </w:r>
          </w:p>
        </w:tc>
        <w:tc>
          <w:tcPr>
            <w:tcW w:w="1418" w:type="dxa"/>
            <w:shd w:val="clear" w:color="auto" w:fill="auto"/>
          </w:tcPr>
          <w:p w:rsidR="00892443" w:rsidRPr="00CC5675" w:rsidRDefault="00892443" w:rsidP="00CC5675">
            <w:pPr>
              <w:rPr>
                <w:lang w:val="en-US"/>
              </w:rPr>
            </w:pPr>
            <w:r>
              <w:rPr>
                <w:lang w:val="en-US"/>
              </w:rPr>
              <w:t>Ja, List of abbreviation</w:t>
            </w:r>
          </w:p>
        </w:tc>
        <w:tc>
          <w:tcPr>
            <w:tcW w:w="5953" w:type="dxa"/>
            <w:shd w:val="clear" w:color="auto" w:fill="auto"/>
          </w:tcPr>
          <w:p w:rsidR="00892443" w:rsidRPr="00D4055B" w:rsidRDefault="00892443" w:rsidP="00214AD0">
            <w:r>
              <w:rPr>
                <w:lang w:val="en-US"/>
              </w:rPr>
              <w:t xml:space="preserve">The country abbreviations </w:t>
            </w:r>
            <w:r w:rsidR="00A06BB6">
              <w:rPr>
                <w:lang w:val="en-US"/>
              </w:rPr>
              <w:t xml:space="preserve">that we </w:t>
            </w:r>
            <w:proofErr w:type="gramStart"/>
            <w:r>
              <w:rPr>
                <w:lang w:val="en-US"/>
              </w:rPr>
              <w:t>use</w:t>
            </w:r>
            <w:r w:rsidR="00A06BB6">
              <w:rPr>
                <w:lang w:val="en-US"/>
              </w:rPr>
              <w:t>,</w:t>
            </w:r>
            <w:proofErr w:type="gramEnd"/>
            <w:r w:rsidR="00A06BB6">
              <w:rPr>
                <w:lang w:val="en-US"/>
              </w:rPr>
              <w:t xml:space="preserve"> are</w:t>
            </w:r>
            <w:r>
              <w:rPr>
                <w:lang w:val="en-US"/>
              </w:rPr>
              <w:t xml:space="preserve"> the two-letter country code</w:t>
            </w:r>
            <w:r w:rsidR="00A06BB6">
              <w:rPr>
                <w:lang w:val="en-US"/>
              </w:rPr>
              <w:t>s</w:t>
            </w:r>
            <w:r>
              <w:rPr>
                <w:lang w:val="en-US"/>
              </w:rPr>
              <w:t>, which is internationally accepted (</w:t>
            </w:r>
            <w:r w:rsidRPr="00A80B3F">
              <w:rPr>
                <w:lang w:val="en-US"/>
              </w:rPr>
              <w:t>ISO 3166-1 alpha-2</w:t>
            </w:r>
            <w:r>
              <w:rPr>
                <w:lang w:val="en-US"/>
              </w:rPr>
              <w:t xml:space="preserve">). However, we added all abbreviations and the spelled-out country name in the caption of the figure. Furthermore, we shaded the background of the clusters in light grey. This should help the reader to grasp the clusters visually in one instance. </w:t>
            </w:r>
            <w:proofErr w:type="spellStart"/>
            <w:r w:rsidRPr="006911E0">
              <w:t>We</w:t>
            </w:r>
            <w:proofErr w:type="spellEnd"/>
            <w:r w:rsidRPr="006911E0">
              <w:t xml:space="preserve"> </w:t>
            </w:r>
            <w:proofErr w:type="spellStart"/>
            <w:r w:rsidRPr="006911E0">
              <w:t>added</w:t>
            </w:r>
            <w:proofErr w:type="spellEnd"/>
            <w:r w:rsidRPr="006911E0">
              <w:t xml:space="preserve"> </w:t>
            </w:r>
            <w:proofErr w:type="spellStart"/>
            <w:r w:rsidRPr="006911E0">
              <w:t>the</w:t>
            </w:r>
            <w:proofErr w:type="spellEnd"/>
            <w:r w:rsidRPr="006911E0">
              <w:t xml:space="preserve"> </w:t>
            </w:r>
            <w:proofErr w:type="spellStart"/>
            <w:r w:rsidRPr="006911E0">
              <w:t>cluster</w:t>
            </w:r>
            <w:proofErr w:type="spellEnd"/>
            <w:r w:rsidRPr="006911E0">
              <w:t xml:space="preserve"> </w:t>
            </w:r>
            <w:proofErr w:type="spellStart"/>
            <w:r w:rsidRPr="006911E0">
              <w:t>label</w:t>
            </w:r>
            <w:proofErr w:type="spellEnd"/>
            <w:r w:rsidRPr="006911E0">
              <w:t xml:space="preserve"> </w:t>
            </w:r>
            <w:proofErr w:type="spellStart"/>
            <w:r w:rsidRPr="006911E0">
              <w:t>to</w:t>
            </w:r>
            <w:proofErr w:type="spellEnd"/>
            <w:r w:rsidRPr="006911E0">
              <w:t xml:space="preserve"> </w:t>
            </w:r>
            <w:proofErr w:type="spellStart"/>
            <w:r w:rsidRPr="006911E0">
              <w:t>the</w:t>
            </w:r>
            <w:proofErr w:type="spellEnd"/>
            <w:r w:rsidRPr="006911E0">
              <w:t xml:space="preserve"> </w:t>
            </w:r>
            <w:proofErr w:type="spellStart"/>
            <w:r w:rsidRPr="006911E0">
              <w:t>shaded</w:t>
            </w:r>
            <w:proofErr w:type="spellEnd"/>
            <w:r w:rsidRPr="006911E0">
              <w:t xml:space="preserve"> </w:t>
            </w:r>
            <w:proofErr w:type="spellStart"/>
            <w:r w:rsidRPr="006911E0">
              <w:t>areas</w:t>
            </w:r>
            <w:proofErr w:type="spellEnd"/>
            <w:r w:rsidRPr="006911E0">
              <w:t>.</w:t>
            </w:r>
            <w:r w:rsidRPr="00D4055B">
              <w:t xml:space="preserve"> </w:t>
            </w:r>
          </w:p>
          <w:p w:rsidR="00892443" w:rsidRPr="00214AD0" w:rsidRDefault="00892443" w:rsidP="00214AD0">
            <w:r w:rsidRPr="00214AD0">
              <w:rPr>
                <w:b/>
              </w:rPr>
              <w:t>AN CLAUS</w:t>
            </w:r>
            <w:r>
              <w:t xml:space="preserve">: In den angehängten Dokumenten findest du drei Grafikvarianten: Originalgrafik, Grafik in der die Cluster hellgrau </w:t>
            </w:r>
            <w:r>
              <w:lastRenderedPageBreak/>
              <w:t>hinterlegt sind, Grafik mit hellgrauer Hinterlegung und Labeln. Ich finde die letzte Variante sehr gut, da es optisch nochmal besser unsere Cluster und Labels hervorhebt. Wenn du Änderungen (Schriftart, -größe etc. haben willst), dann kann ich auch noch weiter anpassen.</w:t>
            </w:r>
          </w:p>
        </w:tc>
      </w:tr>
      <w:tr w:rsidR="00AB5931" w:rsidRPr="00214AD0" w:rsidTr="00AB5931">
        <w:tc>
          <w:tcPr>
            <w:tcW w:w="14879" w:type="dxa"/>
            <w:gridSpan w:val="5"/>
            <w:shd w:val="clear" w:color="auto" w:fill="D0CECE" w:themeFill="background2" w:themeFillShade="E6"/>
          </w:tcPr>
          <w:p w:rsidR="00AB5931" w:rsidRPr="00214AD0" w:rsidRDefault="00AB5931" w:rsidP="00CC5675">
            <w:pPr>
              <w:rPr>
                <w:b/>
                <w:sz w:val="28"/>
                <w:szCs w:val="28"/>
              </w:rPr>
            </w:pPr>
            <w:r w:rsidRPr="00214AD0">
              <w:rPr>
                <w:b/>
                <w:sz w:val="28"/>
                <w:szCs w:val="28"/>
              </w:rPr>
              <w:lastRenderedPageBreak/>
              <w:t>REVIEWER 4</w:t>
            </w:r>
          </w:p>
        </w:tc>
      </w:tr>
      <w:tr w:rsidR="00892443" w:rsidRPr="004E4C48" w:rsidTr="00892443">
        <w:tc>
          <w:tcPr>
            <w:tcW w:w="459" w:type="dxa"/>
            <w:shd w:val="clear" w:color="auto" w:fill="00B050"/>
          </w:tcPr>
          <w:p w:rsidR="00892443" w:rsidRPr="00214AD0" w:rsidRDefault="00892443" w:rsidP="00CC5675">
            <w:r w:rsidRPr="00214AD0">
              <w:t>18</w:t>
            </w:r>
          </w:p>
        </w:tc>
        <w:tc>
          <w:tcPr>
            <w:tcW w:w="2149" w:type="dxa"/>
            <w:shd w:val="clear" w:color="auto" w:fill="auto"/>
          </w:tcPr>
          <w:p w:rsidR="00892443" w:rsidRPr="00CC5675" w:rsidRDefault="00892443" w:rsidP="00CC5675">
            <w:pPr>
              <w:rPr>
                <w:lang w:val="en-US"/>
              </w:rPr>
            </w:pPr>
            <w:r w:rsidRPr="00D4055B">
              <w:rPr>
                <w:lang w:val="en-US"/>
              </w:rPr>
              <w:t xml:space="preserve">Definition of beds – as systems are different also if beds belong to HC or </w:t>
            </w:r>
            <w:r>
              <w:rPr>
                <w:lang w:val="en-US"/>
              </w:rPr>
              <w:t>LTC varies</w:t>
            </w:r>
          </w:p>
        </w:tc>
        <w:tc>
          <w:tcPr>
            <w:tcW w:w="4900" w:type="dxa"/>
            <w:shd w:val="clear" w:color="auto" w:fill="auto"/>
          </w:tcPr>
          <w:p w:rsidR="00892443" w:rsidRPr="00CC5675" w:rsidRDefault="00892443" w:rsidP="00CC5675">
            <w:pPr>
              <w:rPr>
                <w:lang w:val="en-US"/>
              </w:rPr>
            </w:pPr>
            <w:r w:rsidRPr="00CC5675">
              <w:rPr>
                <w:lang w:val="en-US"/>
              </w:rPr>
              <w:t xml:space="preserve">The division between LTC and health care differs in each country. So data on what </w:t>
            </w:r>
            <w:proofErr w:type="gramStart"/>
            <w:r w:rsidRPr="00CC5675">
              <w:rPr>
                <w:lang w:val="en-US"/>
              </w:rPr>
              <w:t>is tabulated</w:t>
            </w:r>
            <w:proofErr w:type="gramEnd"/>
            <w:r w:rsidRPr="00CC5675">
              <w:rPr>
                <w:lang w:val="en-US"/>
              </w:rPr>
              <w:t xml:space="preserve"> as a "bed", and the dividing line between institutional care and community, care differ across countries. For example, nursing home care in the US includes post-acute / rehabilitation care financed by Medicare, which would </w:t>
            </w:r>
            <w:proofErr w:type="spellStart"/>
            <w:r w:rsidRPr="00CC5675">
              <w:rPr>
                <w:lang w:val="en-US"/>
              </w:rPr>
              <w:t>included</w:t>
            </w:r>
            <w:proofErr w:type="spellEnd"/>
            <w:r w:rsidRPr="00CC5675">
              <w:rPr>
                <w:lang w:val="en-US"/>
              </w:rPr>
              <w:t xml:space="preserve"> in LTC as it </w:t>
            </w:r>
            <w:proofErr w:type="gramStart"/>
            <w:r w:rsidRPr="00CC5675">
              <w:rPr>
                <w:lang w:val="en-US"/>
              </w:rPr>
              <w:t>is delivered</w:t>
            </w:r>
            <w:proofErr w:type="gramEnd"/>
            <w:r w:rsidRPr="00CC5675">
              <w:rPr>
                <w:lang w:val="en-US"/>
              </w:rPr>
              <w:t xml:space="preserve"> in nursing homes. However, in other countries post-acute / rehabilitation care </w:t>
            </w:r>
            <w:proofErr w:type="gramStart"/>
            <w:r w:rsidRPr="00CC5675">
              <w:rPr>
                <w:lang w:val="en-US"/>
              </w:rPr>
              <w:t>would be financed</w:t>
            </w:r>
            <w:proofErr w:type="gramEnd"/>
            <w:r w:rsidRPr="00CC5675">
              <w:rPr>
                <w:lang w:val="en-US"/>
              </w:rPr>
              <w:t xml:space="preserve"> by the health care system. </w:t>
            </w:r>
            <w:proofErr w:type="gramStart"/>
            <w:r w:rsidRPr="00CC5675">
              <w:rPr>
                <w:lang w:val="en-US"/>
              </w:rPr>
              <w:t>Also</w:t>
            </w:r>
            <w:proofErr w:type="gramEnd"/>
            <w:r w:rsidRPr="00CC5675">
              <w:rPr>
                <w:lang w:val="en-US"/>
              </w:rPr>
              <w:t>, residential care in special housing tabulated as community care in that country but the care contents could correspond to institutional care in other countries.</w:t>
            </w:r>
          </w:p>
          <w:p w:rsidR="00892443" w:rsidRPr="00CC5675" w:rsidRDefault="00892443" w:rsidP="00CC5675">
            <w:pPr>
              <w:rPr>
                <w:lang w:val="en-US"/>
              </w:rPr>
            </w:pPr>
          </w:p>
        </w:tc>
        <w:tc>
          <w:tcPr>
            <w:tcW w:w="1418" w:type="dxa"/>
            <w:shd w:val="clear" w:color="auto" w:fill="auto"/>
          </w:tcPr>
          <w:p w:rsidR="00892443" w:rsidRPr="00CC5675" w:rsidRDefault="00892443" w:rsidP="00CC5675">
            <w:pPr>
              <w:rPr>
                <w:lang w:val="en-US"/>
              </w:rPr>
            </w:pPr>
            <w:r>
              <w:rPr>
                <w:lang w:val="en-US"/>
              </w:rPr>
              <w:t>Nein</w:t>
            </w:r>
          </w:p>
        </w:tc>
        <w:tc>
          <w:tcPr>
            <w:tcW w:w="5953" w:type="dxa"/>
            <w:shd w:val="clear" w:color="auto" w:fill="auto"/>
          </w:tcPr>
          <w:p w:rsidR="00892443" w:rsidRDefault="00892443" w:rsidP="00C820D5">
            <w:pPr>
              <w:rPr>
                <w:lang w:val="en-US"/>
              </w:rPr>
            </w:pPr>
            <w:r>
              <w:rPr>
                <w:lang w:val="en-US"/>
              </w:rPr>
              <w:t>Thank you for this comment. We agree with the reviewer that division of LTC and healthcare is different in each country and it is a matter of definition where healthcare ends and LTC begins. We state this in the conclusion: “</w:t>
            </w:r>
            <w:r w:rsidRPr="00C820D5">
              <w:rPr>
                <w:lang w:val="en-US"/>
              </w:rPr>
              <w:t>Furthermore, LTC systems have not as clear boundaries as other welfare state systems such as healthcare, unemployment, or pension systems. LTC can be provided via a separate LTC system or partially integrated in healthcare, social assistance, or pension systems, in which different access and provision rules apply [47].</w:t>
            </w:r>
            <w:r>
              <w:rPr>
                <w:lang w:val="en-US"/>
              </w:rPr>
              <w:t>”</w:t>
            </w:r>
          </w:p>
          <w:p w:rsidR="00892443" w:rsidRPr="00452460" w:rsidRDefault="00892443" w:rsidP="00452460">
            <w:pPr>
              <w:rPr>
                <w:lang w:val="en-US"/>
              </w:rPr>
            </w:pPr>
            <w:r>
              <w:rPr>
                <w:lang w:val="en-US"/>
              </w:rPr>
              <w:t>Concerning the indicator “</w:t>
            </w:r>
            <w:r w:rsidRPr="00C820D5">
              <w:rPr>
                <w:lang w:val="en-US"/>
              </w:rPr>
              <w:t>Number of beds per 1,000 inhabitants</w:t>
            </w:r>
            <w:r>
              <w:rPr>
                <w:lang w:val="en-US"/>
              </w:rPr>
              <w:t>”,</w:t>
            </w:r>
            <w:r w:rsidRPr="00C820D5">
              <w:rPr>
                <w:lang w:val="en-US"/>
              </w:rPr>
              <w:t xml:space="preserve"> </w:t>
            </w:r>
            <w:r>
              <w:rPr>
                <w:lang w:val="en-US"/>
              </w:rPr>
              <w:t xml:space="preserve">we use data by the OECD. The indicator includes beds in: </w:t>
            </w:r>
            <w:r w:rsidRPr="00452460">
              <w:rPr>
                <w:lang w:val="en-US"/>
              </w:rPr>
              <w:t xml:space="preserve">Long-term nursing care facilities </w:t>
            </w:r>
            <w:r>
              <w:rPr>
                <w:lang w:val="en-US"/>
              </w:rPr>
              <w:t xml:space="preserve">and </w:t>
            </w:r>
            <w:r w:rsidRPr="00452460">
              <w:rPr>
                <w:lang w:val="en-US"/>
              </w:rPr>
              <w:t xml:space="preserve">Other residential long-term care facilities </w:t>
            </w:r>
            <w:r>
              <w:rPr>
                <w:lang w:val="en-US"/>
              </w:rPr>
              <w:t xml:space="preserve">LTC and excludes: </w:t>
            </w:r>
            <w:r w:rsidR="00795CAA">
              <w:rPr>
                <w:lang w:val="en-US"/>
              </w:rPr>
              <w:t xml:space="preserve">Beds in hospitals </w:t>
            </w:r>
            <w:r w:rsidRPr="00452460">
              <w:rPr>
                <w:lang w:val="en-US"/>
              </w:rPr>
              <w:t>dedicated to long-term care</w:t>
            </w:r>
            <w:r>
              <w:rPr>
                <w:lang w:val="en-US"/>
              </w:rPr>
              <w:t xml:space="preserve"> and </w:t>
            </w:r>
            <w:r w:rsidRPr="00452460">
              <w:rPr>
                <w:lang w:val="en-US"/>
              </w:rPr>
              <w:t>Beds in residential settings such as adapted housing that can be considered as people’s home</w:t>
            </w:r>
            <w:r>
              <w:rPr>
                <w:lang w:val="en-US"/>
              </w:rPr>
              <w:t>. (</w:t>
            </w:r>
            <w:proofErr w:type="gramStart"/>
            <w:r>
              <w:rPr>
                <w:lang w:val="en-US"/>
              </w:rPr>
              <w:t>see</w:t>
            </w:r>
            <w:proofErr w:type="gramEnd"/>
            <w:r>
              <w:rPr>
                <w:lang w:val="en-US"/>
              </w:rPr>
              <w:t xml:space="preserve"> definition by the OECD (OECD, 2020)). Unfortunately, it is not possible to divide these different measures. Therefore, we stick with the original measure of beds we included.</w:t>
            </w:r>
            <w:r w:rsidR="00795CAA">
              <w:rPr>
                <w:lang w:val="en-US"/>
              </w:rPr>
              <w:t xml:space="preserve"> However, we included the</w:t>
            </w:r>
            <w:r>
              <w:rPr>
                <w:lang w:val="en-US"/>
              </w:rPr>
              <w:t xml:space="preserve"> discussion of this limitation in the concluding section </w:t>
            </w:r>
            <w:r w:rsidR="00795CAA">
              <w:rPr>
                <w:lang w:val="en-US"/>
              </w:rPr>
              <w:t xml:space="preserve">(p.17) </w:t>
            </w:r>
            <w:r>
              <w:rPr>
                <w:lang w:val="en-US"/>
              </w:rPr>
              <w:t>(see also answer to reviewer 1 comment 6)</w:t>
            </w:r>
            <w:r w:rsidR="00795CAA">
              <w:rPr>
                <w:lang w:val="en-US"/>
              </w:rPr>
              <w:t>.</w:t>
            </w:r>
            <w:r>
              <w:rPr>
                <w:lang w:val="en-US"/>
              </w:rPr>
              <w:t xml:space="preserve"> </w:t>
            </w:r>
          </w:p>
        </w:tc>
      </w:tr>
      <w:tr w:rsidR="00892443" w:rsidRPr="00CC5675" w:rsidTr="00795CAA">
        <w:tc>
          <w:tcPr>
            <w:tcW w:w="459" w:type="dxa"/>
            <w:shd w:val="clear" w:color="auto" w:fill="00B050"/>
          </w:tcPr>
          <w:p w:rsidR="00892443" w:rsidRPr="00CC5675" w:rsidRDefault="00892443" w:rsidP="00CC5675">
            <w:pPr>
              <w:rPr>
                <w:lang w:val="en-US"/>
              </w:rPr>
            </w:pPr>
            <w:r>
              <w:rPr>
                <w:lang w:val="en-US"/>
              </w:rPr>
              <w:t>19</w:t>
            </w:r>
          </w:p>
        </w:tc>
        <w:tc>
          <w:tcPr>
            <w:tcW w:w="2149" w:type="dxa"/>
            <w:shd w:val="clear" w:color="auto" w:fill="auto"/>
          </w:tcPr>
          <w:p w:rsidR="00892443" w:rsidRPr="00CC5675" w:rsidRDefault="00892443" w:rsidP="003677C9">
            <w:pPr>
              <w:rPr>
                <w:lang w:val="en-US"/>
              </w:rPr>
            </w:pPr>
            <w:r>
              <w:rPr>
                <w:lang w:val="en-US"/>
              </w:rPr>
              <w:t>Divide beds as good as possible in different functions and recalculate</w:t>
            </w:r>
          </w:p>
        </w:tc>
        <w:tc>
          <w:tcPr>
            <w:tcW w:w="4900" w:type="dxa"/>
            <w:shd w:val="clear" w:color="auto" w:fill="auto"/>
          </w:tcPr>
          <w:p w:rsidR="00892443" w:rsidRPr="00CC5675" w:rsidRDefault="00892443" w:rsidP="00CC5675">
            <w:pPr>
              <w:rPr>
                <w:lang w:val="en-US"/>
              </w:rPr>
            </w:pPr>
            <w:r w:rsidRPr="00CC5675">
              <w:rPr>
                <w:lang w:val="en-US"/>
              </w:rPr>
              <w:t>The above makes it inappropriate to classify LTC based on the definitions used in each country. Rather, each item should defined as generically as possible, and then the data recalculated using this definition.</w:t>
            </w:r>
          </w:p>
        </w:tc>
        <w:tc>
          <w:tcPr>
            <w:tcW w:w="1418" w:type="dxa"/>
            <w:shd w:val="clear" w:color="auto" w:fill="auto"/>
          </w:tcPr>
          <w:p w:rsidR="00892443" w:rsidRPr="00CC5675" w:rsidRDefault="00892443" w:rsidP="00CC5675">
            <w:pPr>
              <w:rPr>
                <w:lang w:val="en-US"/>
              </w:rPr>
            </w:pPr>
            <w:r>
              <w:rPr>
                <w:lang w:val="en-US"/>
              </w:rPr>
              <w:t>Nein</w:t>
            </w:r>
          </w:p>
        </w:tc>
        <w:tc>
          <w:tcPr>
            <w:tcW w:w="5953" w:type="dxa"/>
            <w:shd w:val="clear" w:color="auto" w:fill="auto"/>
          </w:tcPr>
          <w:p w:rsidR="00892443" w:rsidRPr="00CC5675" w:rsidRDefault="00892443" w:rsidP="008E7678">
            <w:pPr>
              <w:rPr>
                <w:lang w:val="en-US"/>
              </w:rPr>
            </w:pPr>
            <w:r>
              <w:rPr>
                <w:lang w:val="en-US"/>
              </w:rPr>
              <w:t xml:space="preserve">As we stated in the previous answer, we are aware that the boundaries of LTC systems are blurry and differ between countries. However, we are still convinced that the dimensions and data we use are adequate to grasp central rules, conditions, and institutions, which define LTC systems. This confidence relies on the indicators and data, we use. The quantitative </w:t>
            </w:r>
            <w:r>
              <w:rPr>
                <w:lang w:val="en-US"/>
              </w:rPr>
              <w:lastRenderedPageBreak/>
              <w:t xml:space="preserve">indicators </w:t>
            </w:r>
            <w:proofErr w:type="gramStart"/>
            <w:r>
              <w:rPr>
                <w:lang w:val="en-US"/>
              </w:rPr>
              <w:t>are taken</w:t>
            </w:r>
            <w:proofErr w:type="gramEnd"/>
            <w:r>
              <w:rPr>
                <w:lang w:val="en-US"/>
              </w:rPr>
              <w:t xml:space="preserve"> for the OECD database, which is an accepted and widely used source for comparative studies in LTC (e.g. </w:t>
            </w:r>
            <w:proofErr w:type="spellStart"/>
            <w:r>
              <w:rPr>
                <w:lang w:val="en-US"/>
              </w:rPr>
              <w:t>Damiani</w:t>
            </w:r>
            <w:proofErr w:type="spellEnd"/>
            <w:r>
              <w:rPr>
                <w:lang w:val="en-US"/>
              </w:rPr>
              <w:t xml:space="preserve"> et al., 2011; Colombo, 2011). Furthermore, the indicator of bed density is used in both </w:t>
            </w:r>
            <w:proofErr w:type="gramStart"/>
            <w:r>
              <w:rPr>
                <w:lang w:val="en-US"/>
              </w:rPr>
              <w:t>above mentioned</w:t>
            </w:r>
            <w:proofErr w:type="gramEnd"/>
            <w:r>
              <w:rPr>
                <w:lang w:val="en-US"/>
              </w:rPr>
              <w:t xml:space="preserve"> typologies. </w:t>
            </w:r>
          </w:p>
        </w:tc>
      </w:tr>
      <w:tr w:rsidR="00892443" w:rsidRPr="004E4C48" w:rsidTr="00795CAA">
        <w:tc>
          <w:tcPr>
            <w:tcW w:w="459" w:type="dxa"/>
            <w:shd w:val="clear" w:color="auto" w:fill="00B050"/>
          </w:tcPr>
          <w:p w:rsidR="00892443" w:rsidRPr="00CC5675" w:rsidRDefault="00892443" w:rsidP="00CC5675">
            <w:pPr>
              <w:rPr>
                <w:lang w:val="en-US"/>
              </w:rPr>
            </w:pPr>
            <w:r>
              <w:rPr>
                <w:lang w:val="en-US"/>
              </w:rPr>
              <w:lastRenderedPageBreak/>
              <w:t>20</w:t>
            </w:r>
            <w:bookmarkStart w:id="0" w:name="_GoBack"/>
            <w:bookmarkEnd w:id="0"/>
          </w:p>
        </w:tc>
        <w:tc>
          <w:tcPr>
            <w:tcW w:w="2149" w:type="dxa"/>
            <w:shd w:val="clear" w:color="auto" w:fill="auto"/>
          </w:tcPr>
          <w:p w:rsidR="00892443" w:rsidRPr="00CC5675" w:rsidRDefault="00892443" w:rsidP="00CC5675">
            <w:pPr>
              <w:rPr>
                <w:lang w:val="en-US"/>
              </w:rPr>
            </w:pPr>
          </w:p>
        </w:tc>
        <w:tc>
          <w:tcPr>
            <w:tcW w:w="4900" w:type="dxa"/>
            <w:shd w:val="clear" w:color="auto" w:fill="auto"/>
          </w:tcPr>
          <w:p w:rsidR="00892443" w:rsidRPr="00CC5675" w:rsidRDefault="00892443" w:rsidP="00CC5675">
            <w:pPr>
              <w:rPr>
                <w:lang w:val="en-US"/>
              </w:rPr>
            </w:pPr>
            <w:r w:rsidRPr="00CC5675">
              <w:rPr>
                <w:lang w:val="en-US"/>
              </w:rPr>
              <w:t xml:space="preserve">Since the above </w:t>
            </w:r>
            <w:proofErr w:type="gramStart"/>
            <w:r w:rsidRPr="00CC5675">
              <w:rPr>
                <w:lang w:val="en-US"/>
              </w:rPr>
              <w:t>was not made</w:t>
            </w:r>
            <w:proofErr w:type="gramEnd"/>
            <w:r w:rsidRPr="00CC5675">
              <w:rPr>
                <w:lang w:val="en-US"/>
              </w:rPr>
              <w:t>, the results tend to reflect the stereotype images that policy-makers tend to make based on a superficial comparison using terms that do not reflect the substance.</w:t>
            </w:r>
          </w:p>
        </w:tc>
        <w:tc>
          <w:tcPr>
            <w:tcW w:w="1418" w:type="dxa"/>
            <w:shd w:val="clear" w:color="auto" w:fill="auto"/>
          </w:tcPr>
          <w:p w:rsidR="00892443" w:rsidRPr="00CC5675" w:rsidRDefault="00892443" w:rsidP="00CC5675">
            <w:pPr>
              <w:rPr>
                <w:lang w:val="en-US"/>
              </w:rPr>
            </w:pPr>
            <w:r>
              <w:rPr>
                <w:lang w:val="en-US"/>
              </w:rPr>
              <w:t>Nein</w:t>
            </w:r>
          </w:p>
        </w:tc>
        <w:tc>
          <w:tcPr>
            <w:tcW w:w="5953" w:type="dxa"/>
            <w:shd w:val="clear" w:color="auto" w:fill="auto"/>
          </w:tcPr>
          <w:p w:rsidR="00892443" w:rsidRPr="00CC5675" w:rsidRDefault="00892443" w:rsidP="008E7678">
            <w:pPr>
              <w:rPr>
                <w:lang w:val="en-US"/>
              </w:rPr>
            </w:pPr>
            <w:r>
              <w:rPr>
                <w:lang w:val="en-US"/>
              </w:rPr>
              <w:t xml:space="preserve">Indeed, we make certain generalizations, as this is the case with typologies (see the discussion in the Conclusion). However, we provide a four, six, and nine cluster solution, which – from our point of view – shows that we go beyond “superficial comparisons” (see comment 5 and 8, Reviewer 1) </w:t>
            </w:r>
          </w:p>
        </w:tc>
      </w:tr>
    </w:tbl>
    <w:p w:rsidR="00BF7C8B" w:rsidRDefault="00BF7C8B">
      <w:pPr>
        <w:rPr>
          <w:lang w:val="en-US"/>
        </w:rPr>
      </w:pPr>
    </w:p>
    <w:p w:rsidR="00452460" w:rsidRDefault="00452460">
      <w:pPr>
        <w:rPr>
          <w:lang w:val="en-US"/>
        </w:rPr>
      </w:pPr>
    </w:p>
    <w:p w:rsidR="00452460" w:rsidRDefault="00452460" w:rsidP="00452460">
      <w:pPr>
        <w:rPr>
          <w:lang w:val="en-US"/>
        </w:rPr>
      </w:pPr>
      <w:r>
        <w:rPr>
          <w:lang w:val="en-US"/>
        </w:rPr>
        <w:t>Literature</w:t>
      </w:r>
    </w:p>
    <w:p w:rsidR="00EC39EA" w:rsidRDefault="00EC39EA" w:rsidP="00EC39EA">
      <w:pPr>
        <w:rPr>
          <w:lang w:val="en-US"/>
        </w:rPr>
      </w:pPr>
      <w:bookmarkStart w:id="1" w:name="_CTVL00186166193303347ca969e2168af48b4b8"/>
      <w:bookmarkStart w:id="2" w:name="_CTVL001fd3ac2a6731141c3b7b2698947518579"/>
      <w:r w:rsidRPr="00EC39EA">
        <w:rPr>
          <w:lang w:val="en-US"/>
        </w:rPr>
        <w:t xml:space="preserve">Colombo F. Typology of Public Coverage for Long-Term Care in OECD Countries. In: Costa-Font J, </w:t>
      </w:r>
      <w:proofErr w:type="spellStart"/>
      <w:r w:rsidRPr="00EC39EA">
        <w:rPr>
          <w:lang w:val="en-US"/>
        </w:rPr>
        <w:t>Courbage</w:t>
      </w:r>
      <w:proofErr w:type="spellEnd"/>
      <w:r w:rsidRPr="00EC39EA">
        <w:rPr>
          <w:lang w:val="en-US"/>
        </w:rPr>
        <w:t xml:space="preserve"> C, editors. Financing Long-Term Care in Europe: Institutions, Markets and Models. London, </w:t>
      </w:r>
      <w:proofErr w:type="spellStart"/>
      <w:r w:rsidRPr="00EC39EA">
        <w:rPr>
          <w:lang w:val="en-US"/>
        </w:rPr>
        <w:t>s.l.</w:t>
      </w:r>
      <w:proofErr w:type="spellEnd"/>
      <w:r w:rsidRPr="00EC39EA">
        <w:rPr>
          <w:lang w:val="en-US"/>
        </w:rPr>
        <w:t>: Palgrave Macmillan UK; 2012, p. 17–40.</w:t>
      </w:r>
      <w:bookmarkEnd w:id="1"/>
    </w:p>
    <w:p w:rsidR="00EC39EA" w:rsidRPr="00EC39EA" w:rsidRDefault="00EC39EA" w:rsidP="00EC39EA">
      <w:pPr>
        <w:rPr>
          <w:lang w:val="en-US"/>
        </w:rPr>
      </w:pPr>
      <w:proofErr w:type="spellStart"/>
      <w:r w:rsidRPr="00EC39EA">
        <w:rPr>
          <w:lang w:val="en-US"/>
        </w:rPr>
        <w:t>Damiani</w:t>
      </w:r>
      <w:proofErr w:type="spellEnd"/>
      <w:r w:rsidRPr="00EC39EA">
        <w:rPr>
          <w:lang w:val="en-US"/>
        </w:rPr>
        <w:t xml:space="preserve"> G, </w:t>
      </w:r>
      <w:proofErr w:type="spellStart"/>
      <w:r w:rsidRPr="00EC39EA">
        <w:rPr>
          <w:lang w:val="en-US"/>
        </w:rPr>
        <w:t>Farelli</w:t>
      </w:r>
      <w:proofErr w:type="spellEnd"/>
      <w:r w:rsidRPr="00EC39EA">
        <w:rPr>
          <w:lang w:val="en-US"/>
        </w:rPr>
        <w:t xml:space="preserve"> V, </w:t>
      </w:r>
      <w:proofErr w:type="spellStart"/>
      <w:r w:rsidRPr="00EC39EA">
        <w:rPr>
          <w:lang w:val="en-US"/>
        </w:rPr>
        <w:t>Anselmi</w:t>
      </w:r>
      <w:proofErr w:type="spellEnd"/>
      <w:r w:rsidRPr="00EC39EA">
        <w:rPr>
          <w:lang w:val="en-US"/>
        </w:rPr>
        <w:t xml:space="preserve"> A, </w:t>
      </w:r>
      <w:proofErr w:type="spellStart"/>
      <w:r w:rsidRPr="00EC39EA">
        <w:rPr>
          <w:lang w:val="en-US"/>
        </w:rPr>
        <w:t>Sicuro</w:t>
      </w:r>
      <w:proofErr w:type="spellEnd"/>
      <w:r w:rsidRPr="00EC39EA">
        <w:rPr>
          <w:lang w:val="en-US"/>
        </w:rPr>
        <w:t xml:space="preserve"> L, </w:t>
      </w:r>
      <w:proofErr w:type="spellStart"/>
      <w:r w:rsidRPr="00EC39EA">
        <w:rPr>
          <w:lang w:val="en-US"/>
        </w:rPr>
        <w:t>Solipaca</w:t>
      </w:r>
      <w:proofErr w:type="spellEnd"/>
      <w:r w:rsidRPr="00EC39EA">
        <w:rPr>
          <w:lang w:val="en-US"/>
        </w:rPr>
        <w:t xml:space="preserve"> A, </w:t>
      </w:r>
      <w:proofErr w:type="spellStart"/>
      <w:r w:rsidRPr="00EC39EA">
        <w:rPr>
          <w:lang w:val="en-US"/>
        </w:rPr>
        <w:t>Burgio</w:t>
      </w:r>
      <w:proofErr w:type="spellEnd"/>
      <w:r w:rsidRPr="00EC39EA">
        <w:rPr>
          <w:lang w:val="en-US"/>
        </w:rPr>
        <w:t xml:space="preserve"> </w:t>
      </w:r>
      <w:proofErr w:type="gramStart"/>
      <w:r w:rsidRPr="00EC39EA">
        <w:rPr>
          <w:lang w:val="en-US"/>
        </w:rPr>
        <w:t>A</w:t>
      </w:r>
      <w:proofErr w:type="gramEnd"/>
      <w:r w:rsidRPr="00EC39EA">
        <w:rPr>
          <w:lang w:val="en-US"/>
        </w:rPr>
        <w:t xml:space="preserve"> et al. Patterns of Long Term Care in 29 European countries: evidence from an exploratory study. BMC Health </w:t>
      </w:r>
      <w:proofErr w:type="spellStart"/>
      <w:r w:rsidRPr="00EC39EA">
        <w:rPr>
          <w:lang w:val="en-US"/>
        </w:rPr>
        <w:t>Serv</w:t>
      </w:r>
      <w:proofErr w:type="spellEnd"/>
      <w:r w:rsidRPr="00EC39EA">
        <w:rPr>
          <w:lang w:val="en-US"/>
        </w:rPr>
        <w:t xml:space="preserve"> Res 2011</w:t>
      </w:r>
      <w:proofErr w:type="gramStart"/>
      <w:r w:rsidRPr="00EC39EA">
        <w:rPr>
          <w:lang w:val="en-US"/>
        </w:rPr>
        <w:t>;11:316</w:t>
      </w:r>
      <w:proofErr w:type="gramEnd"/>
      <w:r w:rsidRPr="00EC39EA">
        <w:rPr>
          <w:lang w:val="en-US"/>
        </w:rPr>
        <w:t xml:space="preserve">. </w:t>
      </w:r>
      <w:hyperlink r:id="rId4" w:history="1">
        <w:r w:rsidRPr="00EC39EA">
          <w:rPr>
            <w:rStyle w:val="Hyperlink"/>
            <w:lang w:val="en-US"/>
          </w:rPr>
          <w:t>https://doi.org/10.1186/1472-6963-11-316</w:t>
        </w:r>
      </w:hyperlink>
      <w:r w:rsidRPr="00EC39EA">
        <w:rPr>
          <w:lang w:val="en-US"/>
        </w:rPr>
        <w:t>.</w:t>
      </w:r>
    </w:p>
    <w:bookmarkEnd w:id="2"/>
    <w:p w:rsidR="0071108A" w:rsidRDefault="0071108A" w:rsidP="0071108A">
      <w:pPr>
        <w:rPr>
          <w:lang w:val="en-US"/>
        </w:rPr>
      </w:pPr>
      <w:r w:rsidRPr="0071108A">
        <w:rPr>
          <w:lang w:val="en-US"/>
        </w:rPr>
        <w:t xml:space="preserve">OECD/European Commission (2013), </w:t>
      </w:r>
      <w:proofErr w:type="gramStart"/>
      <w:r w:rsidRPr="0071108A">
        <w:rPr>
          <w:lang w:val="en-US"/>
        </w:rPr>
        <w:t>A</w:t>
      </w:r>
      <w:proofErr w:type="gramEnd"/>
      <w:r w:rsidRPr="0071108A">
        <w:rPr>
          <w:lang w:val="en-US"/>
        </w:rPr>
        <w:t xml:space="preserve"> Good Life in Old Age? M</w:t>
      </w:r>
      <w:r>
        <w:rPr>
          <w:lang w:val="en-US"/>
        </w:rPr>
        <w:t xml:space="preserve">onitoring and Improving Quality </w:t>
      </w:r>
      <w:r w:rsidRPr="0071108A">
        <w:rPr>
          <w:lang w:val="en-US"/>
        </w:rPr>
        <w:t>in Long-term Care, OECD Health P</w:t>
      </w:r>
      <w:r>
        <w:rPr>
          <w:lang w:val="en-US"/>
        </w:rPr>
        <w:t xml:space="preserve">olicy Studies, OECD </w:t>
      </w:r>
      <w:proofErr w:type="spellStart"/>
      <w:r>
        <w:rPr>
          <w:lang w:val="en-US"/>
        </w:rPr>
        <w:t>Publishing.</w:t>
      </w:r>
      <w:r w:rsidRPr="0071108A">
        <w:rPr>
          <w:lang w:val="en-US"/>
        </w:rPr>
        <w:t>http</w:t>
      </w:r>
      <w:proofErr w:type="spellEnd"/>
      <w:r w:rsidRPr="0071108A">
        <w:rPr>
          <w:lang w:val="en-US"/>
        </w:rPr>
        <w:t xml:space="preserve">://dx.doi.org/10.1787/9789264194564-en </w:t>
      </w:r>
    </w:p>
    <w:p w:rsidR="00452460" w:rsidRDefault="00452460" w:rsidP="0071108A">
      <w:pPr>
        <w:rPr>
          <w:lang w:val="en-US"/>
        </w:rPr>
      </w:pPr>
      <w:r>
        <w:rPr>
          <w:lang w:val="en-US"/>
        </w:rPr>
        <w:t xml:space="preserve">OECD (2020): </w:t>
      </w:r>
      <w:r w:rsidRPr="00452460">
        <w:rPr>
          <w:lang w:val="en-US"/>
        </w:rPr>
        <w:t>Health Statistics 2020</w:t>
      </w:r>
      <w:r>
        <w:rPr>
          <w:lang w:val="en-US"/>
        </w:rPr>
        <w:t xml:space="preserve">: </w:t>
      </w:r>
      <w:r w:rsidRPr="00452460">
        <w:rPr>
          <w:lang w:val="en-US"/>
        </w:rPr>
        <w:t>Definitions, Sources and Methods</w:t>
      </w:r>
      <w:r>
        <w:rPr>
          <w:lang w:val="en-US"/>
        </w:rPr>
        <w:t xml:space="preserve"> – Beds </w:t>
      </w:r>
      <w:r w:rsidRPr="00452460">
        <w:rPr>
          <w:lang w:val="en-US"/>
        </w:rPr>
        <w:t>in residential long-term care facilities</w:t>
      </w:r>
      <w:r>
        <w:rPr>
          <w:lang w:val="en-US"/>
        </w:rPr>
        <w:t>.</w:t>
      </w:r>
    </w:p>
    <w:p w:rsidR="00EE3C39" w:rsidRPr="00EE3C39" w:rsidRDefault="00EE3C39" w:rsidP="00EE3C39">
      <w:pPr>
        <w:rPr>
          <w:i/>
          <w:iCs/>
          <w:lang w:val="en-US"/>
        </w:rPr>
      </w:pPr>
      <w:proofErr w:type="spellStart"/>
      <w:r w:rsidRPr="00EE3C39">
        <w:rPr>
          <w:lang w:val="en-US"/>
        </w:rPr>
        <w:t>Pavolini</w:t>
      </w:r>
      <w:proofErr w:type="spellEnd"/>
      <w:r w:rsidRPr="00EE3C39">
        <w:rPr>
          <w:lang w:val="en-US"/>
        </w:rPr>
        <w:t>, E. and Ranci, C. (2008) ‘Restructuring the</w:t>
      </w:r>
      <w:r>
        <w:rPr>
          <w:lang w:val="en-US"/>
        </w:rPr>
        <w:t xml:space="preserve"> </w:t>
      </w:r>
      <w:r w:rsidRPr="00EE3C39">
        <w:rPr>
          <w:lang w:val="en-US"/>
        </w:rPr>
        <w:t>Welfare State: Reforms in Long-term Care in Western</w:t>
      </w:r>
      <w:r>
        <w:rPr>
          <w:lang w:val="en-US"/>
        </w:rPr>
        <w:t xml:space="preserve"> </w:t>
      </w:r>
      <w:r w:rsidRPr="00EE3C39">
        <w:rPr>
          <w:lang w:val="en-US"/>
        </w:rPr>
        <w:t xml:space="preserve">European Countries’, </w:t>
      </w:r>
      <w:r w:rsidRPr="00EE3C39">
        <w:rPr>
          <w:i/>
          <w:iCs/>
          <w:lang w:val="en-US"/>
        </w:rPr>
        <w:t>Journal of European Social</w:t>
      </w:r>
      <w:r>
        <w:rPr>
          <w:i/>
          <w:iCs/>
          <w:lang w:val="en-US"/>
        </w:rPr>
        <w:t xml:space="preserve"> </w:t>
      </w:r>
      <w:r w:rsidRPr="00EE3C39">
        <w:rPr>
          <w:i/>
          <w:iCs/>
          <w:lang w:val="en-US"/>
        </w:rPr>
        <w:t xml:space="preserve">Policy </w:t>
      </w:r>
      <w:r w:rsidRPr="00EE3C39">
        <w:rPr>
          <w:lang w:val="en-US"/>
        </w:rPr>
        <w:t>18(3): 246–59.</w:t>
      </w:r>
    </w:p>
    <w:sectPr w:rsidR="00EE3C39" w:rsidRPr="00EE3C39" w:rsidSect="00CC5675">
      <w:pgSz w:w="16838" w:h="11906"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75"/>
    <w:rsid w:val="00061493"/>
    <w:rsid w:val="000B1CF5"/>
    <w:rsid w:val="000C39BC"/>
    <w:rsid w:val="001128EE"/>
    <w:rsid w:val="00130E7D"/>
    <w:rsid w:val="00160478"/>
    <w:rsid w:val="00214AD0"/>
    <w:rsid w:val="00225BE0"/>
    <w:rsid w:val="00225F9F"/>
    <w:rsid w:val="002579B1"/>
    <w:rsid w:val="00296F6E"/>
    <w:rsid w:val="002C5BE8"/>
    <w:rsid w:val="002D20BE"/>
    <w:rsid w:val="002E07E2"/>
    <w:rsid w:val="002F3F1B"/>
    <w:rsid w:val="002F5109"/>
    <w:rsid w:val="00366B15"/>
    <w:rsid w:val="003677C9"/>
    <w:rsid w:val="00395BFF"/>
    <w:rsid w:val="003F0512"/>
    <w:rsid w:val="00416282"/>
    <w:rsid w:val="00440A57"/>
    <w:rsid w:val="00452460"/>
    <w:rsid w:val="00460467"/>
    <w:rsid w:val="004E4C48"/>
    <w:rsid w:val="004E7F85"/>
    <w:rsid w:val="0054741D"/>
    <w:rsid w:val="005E45CD"/>
    <w:rsid w:val="00660BC5"/>
    <w:rsid w:val="006911E0"/>
    <w:rsid w:val="00694BE6"/>
    <w:rsid w:val="006A1EB7"/>
    <w:rsid w:val="006E2029"/>
    <w:rsid w:val="00706C7C"/>
    <w:rsid w:val="0071108A"/>
    <w:rsid w:val="00721368"/>
    <w:rsid w:val="007461E2"/>
    <w:rsid w:val="00795CAA"/>
    <w:rsid w:val="00812345"/>
    <w:rsid w:val="008408AC"/>
    <w:rsid w:val="00892443"/>
    <w:rsid w:val="008C3A42"/>
    <w:rsid w:val="008E55B4"/>
    <w:rsid w:val="008E7678"/>
    <w:rsid w:val="00922429"/>
    <w:rsid w:val="009E5CE1"/>
    <w:rsid w:val="009F277F"/>
    <w:rsid w:val="00A06BB6"/>
    <w:rsid w:val="00A71D9F"/>
    <w:rsid w:val="00A80B3F"/>
    <w:rsid w:val="00A951FB"/>
    <w:rsid w:val="00AB5931"/>
    <w:rsid w:val="00B11B90"/>
    <w:rsid w:val="00B47CE4"/>
    <w:rsid w:val="00B6178F"/>
    <w:rsid w:val="00BC70D1"/>
    <w:rsid w:val="00BF7C8B"/>
    <w:rsid w:val="00C145A0"/>
    <w:rsid w:val="00C261F9"/>
    <w:rsid w:val="00C43B1D"/>
    <w:rsid w:val="00C820D5"/>
    <w:rsid w:val="00CB4893"/>
    <w:rsid w:val="00CC5675"/>
    <w:rsid w:val="00CD320A"/>
    <w:rsid w:val="00D4055B"/>
    <w:rsid w:val="00D77D4D"/>
    <w:rsid w:val="00E055B7"/>
    <w:rsid w:val="00E97BD7"/>
    <w:rsid w:val="00EB62C5"/>
    <w:rsid w:val="00EC39EA"/>
    <w:rsid w:val="00ED3040"/>
    <w:rsid w:val="00EE3C39"/>
    <w:rsid w:val="00EF41CD"/>
    <w:rsid w:val="00F20560"/>
    <w:rsid w:val="00F43602"/>
    <w:rsid w:val="00F852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0B8C"/>
  <w15:chartTrackingRefBased/>
  <w15:docId w15:val="{670D0A5F-EE26-4B78-A549-8E4AC084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C5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C39EA"/>
    <w:rPr>
      <w:color w:val="0563C1" w:themeColor="hyperlink"/>
      <w:u w:val="single"/>
    </w:rPr>
  </w:style>
  <w:style w:type="paragraph" w:styleId="Sprechblasentext">
    <w:name w:val="Balloon Text"/>
    <w:basedOn w:val="Standard"/>
    <w:link w:val="SprechblasentextZchn"/>
    <w:uiPriority w:val="99"/>
    <w:semiHidden/>
    <w:unhideWhenUsed/>
    <w:rsid w:val="005E45C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E45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11237">
      <w:bodyDiv w:val="1"/>
      <w:marLeft w:val="0"/>
      <w:marRight w:val="0"/>
      <w:marTop w:val="0"/>
      <w:marBottom w:val="0"/>
      <w:divBdr>
        <w:top w:val="none" w:sz="0" w:space="0" w:color="auto"/>
        <w:left w:val="none" w:sz="0" w:space="0" w:color="auto"/>
        <w:bottom w:val="none" w:sz="0" w:space="0" w:color="auto"/>
        <w:right w:val="none" w:sz="0" w:space="0" w:color="auto"/>
      </w:divBdr>
    </w:div>
    <w:div w:id="662440719">
      <w:bodyDiv w:val="1"/>
      <w:marLeft w:val="0"/>
      <w:marRight w:val="0"/>
      <w:marTop w:val="0"/>
      <w:marBottom w:val="0"/>
      <w:divBdr>
        <w:top w:val="none" w:sz="0" w:space="0" w:color="auto"/>
        <w:left w:val="none" w:sz="0" w:space="0" w:color="auto"/>
        <w:bottom w:val="none" w:sz="0" w:space="0" w:color="auto"/>
        <w:right w:val="none" w:sz="0" w:space="0" w:color="auto"/>
      </w:divBdr>
    </w:div>
    <w:div w:id="728961534">
      <w:bodyDiv w:val="1"/>
      <w:marLeft w:val="0"/>
      <w:marRight w:val="0"/>
      <w:marTop w:val="0"/>
      <w:marBottom w:val="0"/>
      <w:divBdr>
        <w:top w:val="none" w:sz="0" w:space="0" w:color="auto"/>
        <w:left w:val="none" w:sz="0" w:space="0" w:color="auto"/>
        <w:bottom w:val="none" w:sz="0" w:space="0" w:color="auto"/>
        <w:right w:val="none" w:sz="0" w:space="0" w:color="auto"/>
      </w:divBdr>
    </w:div>
    <w:div w:id="890728208">
      <w:bodyDiv w:val="1"/>
      <w:marLeft w:val="0"/>
      <w:marRight w:val="0"/>
      <w:marTop w:val="0"/>
      <w:marBottom w:val="0"/>
      <w:divBdr>
        <w:top w:val="none" w:sz="0" w:space="0" w:color="auto"/>
        <w:left w:val="none" w:sz="0" w:space="0" w:color="auto"/>
        <w:bottom w:val="none" w:sz="0" w:space="0" w:color="auto"/>
        <w:right w:val="none" w:sz="0" w:space="0" w:color="auto"/>
      </w:divBdr>
    </w:div>
    <w:div w:id="1125463405">
      <w:bodyDiv w:val="1"/>
      <w:marLeft w:val="0"/>
      <w:marRight w:val="0"/>
      <w:marTop w:val="0"/>
      <w:marBottom w:val="0"/>
      <w:divBdr>
        <w:top w:val="none" w:sz="0" w:space="0" w:color="auto"/>
        <w:left w:val="none" w:sz="0" w:space="0" w:color="auto"/>
        <w:bottom w:val="none" w:sz="0" w:space="0" w:color="auto"/>
        <w:right w:val="none" w:sz="0" w:space="0" w:color="auto"/>
      </w:divBdr>
    </w:div>
    <w:div w:id="1437210246">
      <w:bodyDiv w:val="1"/>
      <w:marLeft w:val="0"/>
      <w:marRight w:val="0"/>
      <w:marTop w:val="0"/>
      <w:marBottom w:val="0"/>
      <w:divBdr>
        <w:top w:val="none" w:sz="0" w:space="0" w:color="auto"/>
        <w:left w:val="none" w:sz="0" w:space="0" w:color="auto"/>
        <w:bottom w:val="none" w:sz="0" w:space="0" w:color="auto"/>
        <w:right w:val="none" w:sz="0" w:space="0" w:color="auto"/>
      </w:divBdr>
    </w:div>
    <w:div w:id="1541895638">
      <w:bodyDiv w:val="1"/>
      <w:marLeft w:val="0"/>
      <w:marRight w:val="0"/>
      <w:marTop w:val="0"/>
      <w:marBottom w:val="0"/>
      <w:divBdr>
        <w:top w:val="none" w:sz="0" w:space="0" w:color="auto"/>
        <w:left w:val="none" w:sz="0" w:space="0" w:color="auto"/>
        <w:bottom w:val="none" w:sz="0" w:space="0" w:color="auto"/>
        <w:right w:val="none" w:sz="0" w:space="0" w:color="auto"/>
      </w:divBdr>
    </w:div>
    <w:div w:id="1792506820">
      <w:bodyDiv w:val="1"/>
      <w:marLeft w:val="0"/>
      <w:marRight w:val="0"/>
      <w:marTop w:val="0"/>
      <w:marBottom w:val="0"/>
      <w:divBdr>
        <w:top w:val="none" w:sz="0" w:space="0" w:color="auto"/>
        <w:left w:val="none" w:sz="0" w:space="0" w:color="auto"/>
        <w:bottom w:val="none" w:sz="0" w:space="0" w:color="auto"/>
        <w:right w:val="none" w:sz="0" w:space="0" w:color="auto"/>
      </w:divBdr>
    </w:div>
    <w:div w:id="1989481758">
      <w:bodyDiv w:val="1"/>
      <w:marLeft w:val="0"/>
      <w:marRight w:val="0"/>
      <w:marTop w:val="0"/>
      <w:marBottom w:val="0"/>
      <w:divBdr>
        <w:top w:val="none" w:sz="0" w:space="0" w:color="auto"/>
        <w:left w:val="none" w:sz="0" w:space="0" w:color="auto"/>
        <w:bottom w:val="none" w:sz="0" w:space="0" w:color="auto"/>
        <w:right w:val="none" w:sz="0" w:space="0" w:color="auto"/>
      </w:divBdr>
    </w:div>
    <w:div w:id="2006279824">
      <w:bodyDiv w:val="1"/>
      <w:marLeft w:val="0"/>
      <w:marRight w:val="0"/>
      <w:marTop w:val="0"/>
      <w:marBottom w:val="0"/>
      <w:divBdr>
        <w:top w:val="none" w:sz="0" w:space="0" w:color="auto"/>
        <w:left w:val="none" w:sz="0" w:space="0" w:color="auto"/>
        <w:bottom w:val="none" w:sz="0" w:space="0" w:color="auto"/>
        <w:right w:val="none" w:sz="0" w:space="0" w:color="auto"/>
      </w:divBdr>
    </w:div>
    <w:div w:id="211258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86/1472-6963-11-31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3286</Words>
  <Characters>20704</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Ariaans</dc:creator>
  <cp:keywords/>
  <dc:description/>
  <cp:lastModifiedBy>Mareike Ariaans</cp:lastModifiedBy>
  <cp:revision>14</cp:revision>
  <dcterms:created xsi:type="dcterms:W3CDTF">2020-11-12T09:25:00Z</dcterms:created>
  <dcterms:modified xsi:type="dcterms:W3CDTF">2020-11-16T15:16:00Z</dcterms:modified>
</cp:coreProperties>
</file>