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rsidR="005E0316" w:rsidRPr="006A56FF" w:rsidRDefault="005E0316" w:rsidP="005E0316">
      <w:pPr>
        <w:rPr>
          <w:b/>
          <w:szCs w:val="24"/>
          <w:lang w:val="en-US"/>
        </w:rPr>
      </w:pPr>
    </w:p>
    <w:p w:rsidR="005E0316" w:rsidRPr="006A56FF" w:rsidRDefault="005E0316" w:rsidP="005E0316">
      <w:pPr>
        <w:pStyle w:val="berschrift1"/>
        <w:rPr>
          <w:lang w:val="en-US"/>
        </w:rPr>
      </w:pPr>
      <w:r w:rsidRPr="006A56FF">
        <w:rPr>
          <w:lang w:val="en-US"/>
        </w:rPr>
        <w:t>Introduction</w:t>
      </w:r>
    </w:p>
    <w:p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have started to reform their LTC systems, often by adopting</w:t>
      </w:r>
      <w:r w:rsidRPr="006A56FF">
        <w:rPr>
          <w:lang w:val="en-US"/>
        </w:rPr>
        <w:t xml:space="preserve"> marketization, economization</w:t>
      </w:r>
      <w:r>
        <w:rPr>
          <w:lang w:val="en-US"/>
        </w:rPr>
        <w:t>,</w:t>
      </w:r>
      <w:r w:rsidRPr="006A56FF">
        <w:rPr>
          <w:lang w:val="en-US"/>
        </w:rPr>
        <w:t xml:space="preserve"> and corporatization measures</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rsidR="005E0316" w:rsidRPr="006A56FF" w:rsidRDefault="005E0316" w:rsidP="005E0316">
      <w:pPr>
        <w:pStyle w:val="berschrift1"/>
        <w:ind w:left="0" w:firstLine="0"/>
        <w:rPr>
          <w:lang w:val="en-US"/>
        </w:rPr>
      </w:pPr>
      <w:r w:rsidRPr="006A56FF">
        <w:rPr>
          <w:lang w:val="en-US"/>
        </w:rPr>
        <w:t>Theory</w:t>
      </w:r>
    </w:p>
    <w:p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,24</w:t>
      </w:r>
      <w:proofErr w:type="gramEnd"/>
      <w:r w:rsidRPr="007262D2">
        <w:rPr>
          <w:lang w:val="en-US"/>
        </w:rPr>
        <w:t xml:space="preserve">–26].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[26–29</w:t>
      </w:r>
      <w:proofErr w:type="gramStart"/>
      <w:r>
        <w:rPr>
          <w:lang w:val="en-US"/>
        </w:rPr>
        <w:t>,29</w:t>
      </w:r>
      <w:proofErr w:type="gramEnd"/>
      <w:r>
        <w:rPr>
          <w:lang w:val="en-US"/>
        </w:rPr>
        <w:t>]</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rsidR="005E0316" w:rsidRDefault="005E0316" w:rsidP="005E0316">
      <w:pPr>
        <w:pStyle w:val="02FlietextErsterAbsatz"/>
        <w:rPr>
          <w:lang w:val="en-US"/>
        </w:rPr>
      </w:pPr>
      <w:r w:rsidRPr="00BF5BC0">
        <w:rPr>
          <w:u w:val="single"/>
          <w:lang w:val="en-US"/>
        </w:rPr>
        <w:t>I. Supply:</w:t>
      </w:r>
      <w:r>
        <w:rPr>
          <w:lang w:val="en-US"/>
        </w:rPr>
        <w:t xml:space="preserve"> </w:t>
      </w:r>
    </w:p>
    <w:p w:rsidR="005E0316" w:rsidRPr="003F07B8" w:rsidRDefault="005E0316" w:rsidP="005E0316">
      <w:pPr>
        <w:pStyle w:val="02FlietextErsterAbsatz"/>
        <w:rPr>
          <w:lang w:val="en-US"/>
        </w:rPr>
      </w:pPr>
      <w:r>
        <w:rPr>
          <w:lang w:val="en-US"/>
        </w:rPr>
        <w:t>Most typologies under analysis incorporate the dimension of supply. Indicators in this dimension</w:t>
      </w:r>
      <w:r w:rsidRPr="00B82577">
        <w:rPr>
          <w:lang w:val="en-US"/>
        </w:rPr>
        <w:t xml:space="preserve"> include financial resource</w:t>
      </w:r>
      <w:r>
        <w:rPr>
          <w:lang w:val="en-US"/>
        </w:rPr>
        <w:t>s [6–9</w:t>
      </w:r>
      <w:proofErr w:type="gramStart"/>
      <w:r>
        <w:rPr>
          <w:lang w:val="en-US"/>
        </w:rPr>
        <w:t>,24</w:t>
      </w:r>
      <w:proofErr w:type="gramEnd"/>
      <w:r>
        <w:rPr>
          <w:lang w:val="en-US"/>
        </w:rPr>
        <w:t>]</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,7,24</w:t>
      </w:r>
      <w:proofErr w:type="gramEnd"/>
      <w:r>
        <w:rPr>
          <w:lang w:val="en-US"/>
        </w:rPr>
        <w:t>]</w:t>
      </w:r>
      <w:r w:rsidRPr="003F07B8">
        <w:rPr>
          <w:lang w:val="en-US"/>
        </w:rPr>
        <w:t>.</w:t>
      </w:r>
    </w:p>
    <w:p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,18</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,34</w:t>
      </w:r>
      <w:proofErr w:type="gramEnd"/>
      <w:r>
        <w:rPr>
          <w:lang w:val="en-US"/>
        </w:rPr>
        <w:t>]</w:t>
      </w:r>
      <w:r w:rsidRPr="005E05FB">
        <w:rPr>
          <w:lang w:val="en-US"/>
        </w:rPr>
        <w:t xml:space="preserve"> and </w:t>
      </w:r>
      <w:r>
        <w:rPr>
          <w:lang w:val="en-US"/>
        </w:rPr>
        <w:t xml:space="preserve">in LTC </w:t>
      </w:r>
      <w:r w:rsidRPr="005E05FB">
        <w:rPr>
          <w:lang w:val="en-US"/>
        </w:rPr>
        <w:t>is operationalized via 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rsidR="005E0316" w:rsidRDefault="005E0316" w:rsidP="005E0316">
      <w:pPr>
        <w:pStyle w:val="02Flietext"/>
        <w:spacing w:after="0"/>
        <w:rPr>
          <w:lang w:val="en-US"/>
        </w:rPr>
      </w:pPr>
      <w:r w:rsidRPr="000D7467">
        <w:rPr>
          <w:u w:val="single"/>
          <w:lang w:val="en-US"/>
        </w:rPr>
        <w:lastRenderedPageBreak/>
        <w:t>IV. Performance:</w:t>
      </w:r>
      <w:r>
        <w:rPr>
          <w:lang w:val="en-US"/>
        </w:rPr>
        <w:t xml:space="preserve"> </w:t>
      </w:r>
    </w:p>
    <w:p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 xml:space="preserve">quantitative </w:t>
      </w:r>
      <w:r w:rsidRPr="000D7467">
        <w:rPr>
          <w:lang w:val="en-US"/>
        </w:rPr>
        <w:t>and</w:t>
      </w:r>
      <w:r>
        <w:rPr>
          <w:i/>
          <w:lang w:val="en-US"/>
        </w:rPr>
        <w:t xml:space="preserve"> </w:t>
      </w:r>
      <w:r w:rsidRPr="005E05FB">
        <w:rPr>
          <w:lang w:val="en-US"/>
        </w:rPr>
        <w:t xml:space="preserve">qualitative data on </w:t>
      </w:r>
      <w:r>
        <w:rPr>
          <w:lang w:val="en-US"/>
        </w:rPr>
        <w:t xml:space="preserve">the </w:t>
      </w:r>
      <w:r w:rsidRPr="005E05FB">
        <w:rPr>
          <w:lang w:val="en-US"/>
        </w:rPr>
        <w:t xml:space="preserve">institutional setting and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,24,25</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,8,9,24,25</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lastRenderedPageBreak/>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,7,9,24,25</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and therefore combine both quantitative and qualitative approaches.</w:t>
      </w:r>
    </w:p>
    <w:p w:rsidR="005E0316" w:rsidRPr="006A56FF" w:rsidRDefault="005E0316" w:rsidP="005E0316">
      <w:pPr>
        <w:pStyle w:val="berschrift1"/>
        <w:rPr>
          <w:lang w:val="en-US"/>
        </w:rPr>
      </w:pPr>
      <w:r w:rsidRPr="006A56FF">
        <w:rPr>
          <w:lang w:val="en-US"/>
        </w:rPr>
        <w:t>Methodology</w:t>
      </w:r>
    </w:p>
    <w:p w:rsidR="005E0316" w:rsidRPr="006A56FF" w:rsidRDefault="005E0316" w:rsidP="005E0316">
      <w:pPr>
        <w:pStyle w:val="berschrift2"/>
        <w:rPr>
          <w:lang w:val="en-US"/>
        </w:rPr>
      </w:pPr>
      <w:r>
        <w:rPr>
          <w:lang w:val="en-US"/>
        </w:rPr>
        <w:t>Quantitative and institutional indicators</w:t>
      </w:r>
    </w:p>
    <w:p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one quantitative and several qualitative</w:t>
      </w:r>
      <w:r w:rsidRPr="004B36E0">
        <w:rPr>
          <w:lang w:val="en-US"/>
        </w:rPr>
        <w:t xml:space="preserve"> 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 xml:space="preserve">. </w:t>
      </w:r>
      <w:r w:rsidRPr="00135D0C">
        <w:rPr>
          <w:lang w:val="en-US"/>
        </w:rPr>
        <w:t>Five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r w:rsidRPr="00935E6D">
        <w:rPr>
          <w:lang w:val="en-US"/>
        </w:rPr>
        <w:t>.</w:t>
      </w:r>
      <w:r w:rsidRPr="00D86257">
        <w:rPr>
          <w:lang w:val="en-US"/>
        </w:rPr>
        <w:t xml:space="preserve"> </w:t>
      </w:r>
      <w:r>
        <w:rPr>
          <w:lang w:val="en-US"/>
        </w:rPr>
        <w:t>Al</w:t>
      </w:r>
      <w:r w:rsidRPr="00822075">
        <w:rPr>
          <w:lang w:val="en-US"/>
        </w:rPr>
        <w:t>l values of the institutional indicators refer to the national rules or the dominant rules in place, since in some countries 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w:t>
      </w:r>
      <w:r w:rsidRPr="00D86257">
        <w:rPr>
          <w:lang w:val="en-US"/>
        </w:rPr>
        <w:lastRenderedPageBreak/>
        <w:t xml:space="preserve">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 xml:space="preserve">public and private involvement in payments for care.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 xml:space="preserve">formal and informal care provision. Research has shown that the availability as well as the unrestricted usage of cash benefits fosters family and migrant care </w:t>
      </w:r>
      <w:r>
        <w:rPr>
          <w:lang w:val="en-US"/>
        </w:rPr>
        <w:t>[28</w:t>
      </w:r>
      <w:proofErr w:type="gramStart"/>
      <w:r>
        <w:rPr>
          <w:lang w:val="en-US"/>
        </w:rPr>
        <w:t>,30</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lastRenderedPageBreak/>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 all</w:t>
      </w:r>
      <w:r w:rsidRPr="00EA3840">
        <w:rPr>
          <w:lang w:val="en-US"/>
        </w:rPr>
        <w:t xml:space="preserve"> and 1</w:t>
      </w:r>
      <w:r w:rsidRPr="00D86257">
        <w:rPr>
          <w:lang w:val="en-US"/>
        </w:rPr>
        <w:t xml:space="preserve"> if means-testing takes place.</w:t>
      </w:r>
      <w:r w:rsidRPr="003C165F">
        <w:rPr>
          <w:lang w:val="en-US"/>
        </w:rPr>
        <w:t xml:space="preserve"> </w:t>
      </w:r>
    </w:p>
    <w:p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rsidR="005E0316" w:rsidRDefault="005E0316" w:rsidP="005E0316">
      <w:pPr>
        <w:pStyle w:val="02FlietextEinzug"/>
        <w:rPr>
          <w:lang w:val="en-US"/>
        </w:rPr>
      </w:pPr>
    </w:p>
    <w:p w:rsidR="005E0316" w:rsidRPr="006A56FF" w:rsidRDefault="005E0316" w:rsidP="005E0316">
      <w:pPr>
        <w:pStyle w:val="Textkrper"/>
        <w:spacing w:line="480" w:lineRule="auto"/>
        <w:jc w:val="center"/>
        <w:rPr>
          <w:szCs w:val="24"/>
        </w:rPr>
      </w:pPr>
      <w:r w:rsidRPr="00E028AA">
        <w:rPr>
          <w:szCs w:val="24"/>
          <w:highlight w:val="yellow"/>
        </w:rPr>
        <w:t>--- TABLE 1 ABOUT HERE ---</w:t>
      </w:r>
    </w:p>
    <w:p w:rsidR="005E0316" w:rsidRPr="006A56FF" w:rsidRDefault="005E0316" w:rsidP="005E0316">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5E0316" w:rsidRPr="006A56FF" w:rsidTr="00B75A0B">
        <w:trPr>
          <w:trHeight w:val="283"/>
        </w:trPr>
        <w:tc>
          <w:tcPr>
            <w:tcW w:w="3828" w:type="dxa"/>
            <w:tcBorders>
              <w:top w:val="single" w:sz="4" w:space="0" w:color="auto"/>
              <w:bottom w:val="single" w:sz="4" w:space="0" w:color="auto"/>
            </w:tcBorders>
            <w:shd w:val="clear" w:color="auto" w:fill="auto"/>
            <w:vAlign w:val="center"/>
          </w:tcPr>
          <w:p w:rsidR="005E0316" w:rsidRPr="006A56FF" w:rsidRDefault="005E0316" w:rsidP="00B75A0B">
            <w:pPr>
              <w:rPr>
                <w:sz w:val="20"/>
                <w:lang w:val="en-US"/>
              </w:rPr>
            </w:pPr>
          </w:p>
        </w:tc>
        <w:tc>
          <w:tcPr>
            <w:tcW w:w="1276"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rsidR="005E0316" w:rsidRPr="006A56FF" w:rsidRDefault="005E0316" w:rsidP="00B75A0B">
            <w:pPr>
              <w:rPr>
                <w:sz w:val="20"/>
                <w:lang w:val="en-US"/>
              </w:rPr>
            </w:pPr>
            <w:r w:rsidRPr="006A56FF">
              <w:rPr>
                <w:sz w:val="20"/>
                <w:lang w:val="en-US"/>
              </w:rPr>
              <w:t>Max.</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 Supply</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Expenditure per capita in US$, PPP</w:t>
            </w:r>
          </w:p>
        </w:tc>
        <w:tc>
          <w:tcPr>
            <w:tcW w:w="1276" w:type="dxa"/>
            <w:vAlign w:val="center"/>
          </w:tcPr>
          <w:p w:rsidR="005E0316" w:rsidRPr="006A56FF" w:rsidRDefault="005E0316" w:rsidP="00B75A0B">
            <w:pPr>
              <w:rPr>
                <w:sz w:val="20"/>
                <w:lang w:val="en-US"/>
              </w:rPr>
            </w:pPr>
            <w:r>
              <w:rPr>
                <w:sz w:val="20"/>
                <w:lang w:val="en-US"/>
              </w:rPr>
              <w:t>Expenditure</w:t>
            </w:r>
          </w:p>
        </w:tc>
        <w:tc>
          <w:tcPr>
            <w:tcW w:w="851" w:type="dxa"/>
            <w:vAlign w:val="center"/>
          </w:tcPr>
          <w:p w:rsidR="005E0316" w:rsidRPr="006A56FF" w:rsidRDefault="005E0316" w:rsidP="00B75A0B">
            <w:pPr>
              <w:rPr>
                <w:sz w:val="20"/>
                <w:lang w:val="en-US"/>
              </w:rPr>
            </w:pPr>
            <w:r w:rsidRPr="006A56FF">
              <w:rPr>
                <w:sz w:val="20"/>
                <w:lang w:val="en-US"/>
              </w:rPr>
              <w:t>709.89</w:t>
            </w:r>
          </w:p>
        </w:tc>
        <w:tc>
          <w:tcPr>
            <w:tcW w:w="851" w:type="dxa"/>
            <w:vAlign w:val="center"/>
          </w:tcPr>
          <w:p w:rsidR="005E0316" w:rsidRPr="006A56FF" w:rsidRDefault="005E0316" w:rsidP="00B75A0B">
            <w:pPr>
              <w:rPr>
                <w:sz w:val="20"/>
                <w:lang w:val="en-US"/>
              </w:rPr>
            </w:pPr>
            <w:r w:rsidRPr="006A56FF">
              <w:rPr>
                <w:sz w:val="20"/>
                <w:lang w:val="en-US"/>
              </w:rPr>
              <w:t>524.81</w:t>
            </w:r>
          </w:p>
        </w:tc>
        <w:tc>
          <w:tcPr>
            <w:tcW w:w="709" w:type="dxa"/>
            <w:vAlign w:val="center"/>
          </w:tcPr>
          <w:p w:rsidR="005E0316" w:rsidRPr="006A56FF" w:rsidRDefault="005E0316" w:rsidP="00B75A0B">
            <w:pPr>
              <w:rPr>
                <w:sz w:val="20"/>
                <w:lang w:val="en-US"/>
              </w:rPr>
            </w:pPr>
            <w:r w:rsidRPr="006A56FF">
              <w:rPr>
                <w:sz w:val="20"/>
                <w:lang w:val="en-US"/>
              </w:rPr>
              <w:t>9.48</w:t>
            </w:r>
          </w:p>
        </w:tc>
        <w:tc>
          <w:tcPr>
            <w:tcW w:w="991" w:type="dxa"/>
            <w:vAlign w:val="center"/>
          </w:tcPr>
          <w:p w:rsidR="005E0316" w:rsidRPr="006A56FF" w:rsidRDefault="005E0316" w:rsidP="00B75A0B">
            <w:pPr>
              <w:rPr>
                <w:sz w:val="20"/>
                <w:lang w:val="en-US"/>
              </w:rPr>
            </w:pPr>
            <w:r w:rsidRPr="006A56FF">
              <w:rPr>
                <w:sz w:val="20"/>
                <w:lang w:val="en-US"/>
              </w:rPr>
              <w:t>1745.09</w:t>
            </w: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Number of beds per 1</w:t>
            </w:r>
            <w:r>
              <w:rPr>
                <w:sz w:val="20"/>
                <w:lang w:val="en-US"/>
              </w:rPr>
              <w:t>,</w:t>
            </w:r>
            <w:r w:rsidRPr="006A56FF">
              <w:rPr>
                <w:sz w:val="20"/>
                <w:lang w:val="en-US"/>
              </w:rPr>
              <w:t>000 inhabitants</w:t>
            </w:r>
          </w:p>
        </w:tc>
        <w:tc>
          <w:tcPr>
            <w:tcW w:w="1276" w:type="dxa"/>
            <w:vAlign w:val="center"/>
          </w:tcPr>
          <w:p w:rsidR="005E0316" w:rsidRPr="006A56FF" w:rsidRDefault="005E0316" w:rsidP="00B75A0B">
            <w:pPr>
              <w:rPr>
                <w:sz w:val="20"/>
                <w:lang w:val="en-US"/>
              </w:rPr>
            </w:pPr>
            <w:r>
              <w:rPr>
                <w:sz w:val="20"/>
                <w:lang w:val="en-US"/>
              </w:rPr>
              <w:t>Beds</w:t>
            </w:r>
          </w:p>
        </w:tc>
        <w:tc>
          <w:tcPr>
            <w:tcW w:w="851" w:type="dxa"/>
            <w:vAlign w:val="center"/>
          </w:tcPr>
          <w:p w:rsidR="005E0316" w:rsidRPr="006A56FF" w:rsidRDefault="005E0316" w:rsidP="00B75A0B">
            <w:pPr>
              <w:rPr>
                <w:sz w:val="20"/>
                <w:lang w:val="en-US"/>
              </w:rPr>
            </w:pPr>
            <w:r w:rsidRPr="006A56FF">
              <w:rPr>
                <w:sz w:val="20"/>
                <w:lang w:val="en-US"/>
              </w:rPr>
              <w:t>47.73</w:t>
            </w:r>
          </w:p>
        </w:tc>
        <w:tc>
          <w:tcPr>
            <w:tcW w:w="851" w:type="dxa"/>
            <w:vAlign w:val="center"/>
          </w:tcPr>
          <w:p w:rsidR="005E0316" w:rsidRPr="006A56FF" w:rsidRDefault="005E0316" w:rsidP="00B75A0B">
            <w:pPr>
              <w:rPr>
                <w:sz w:val="20"/>
                <w:lang w:val="en-US"/>
              </w:rPr>
            </w:pPr>
            <w:r w:rsidRPr="006A56FF">
              <w:rPr>
                <w:sz w:val="20"/>
                <w:lang w:val="en-US"/>
              </w:rPr>
              <w:t>18.27</w:t>
            </w:r>
          </w:p>
        </w:tc>
        <w:tc>
          <w:tcPr>
            <w:tcW w:w="709" w:type="dxa"/>
            <w:vAlign w:val="center"/>
          </w:tcPr>
          <w:p w:rsidR="005E0316" w:rsidRPr="006A56FF" w:rsidRDefault="005E0316" w:rsidP="00B75A0B">
            <w:pPr>
              <w:rPr>
                <w:sz w:val="20"/>
                <w:lang w:val="en-US"/>
              </w:rPr>
            </w:pPr>
            <w:r w:rsidRPr="006A56FF">
              <w:rPr>
                <w:sz w:val="20"/>
                <w:lang w:val="en-US"/>
              </w:rPr>
              <w:t>12.2</w:t>
            </w:r>
          </w:p>
        </w:tc>
        <w:tc>
          <w:tcPr>
            <w:tcW w:w="991" w:type="dxa"/>
            <w:vAlign w:val="center"/>
          </w:tcPr>
          <w:p w:rsidR="005E0316" w:rsidRPr="006A56FF" w:rsidRDefault="005E0316" w:rsidP="00B75A0B">
            <w:pPr>
              <w:rPr>
                <w:sz w:val="20"/>
                <w:lang w:val="en-US"/>
              </w:rPr>
            </w:pPr>
            <w:r w:rsidRPr="006A56FF">
              <w:rPr>
                <w:sz w:val="20"/>
                <w:lang w:val="en-US"/>
              </w:rPr>
              <w:t>85</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Number of recipients in institutions, </w:t>
            </w:r>
          </w:p>
          <w:p w:rsidR="005E0316" w:rsidRPr="006A56FF" w:rsidRDefault="005E0316" w:rsidP="00B75A0B">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Recipients</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3.88</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1.66</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0.43</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7.17</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II: Public-</w:t>
            </w:r>
            <w:r>
              <w:rPr>
                <w:i/>
                <w:iCs/>
                <w:sz w:val="20"/>
                <w:lang w:val="en-US"/>
              </w:rPr>
              <w:t>p</w:t>
            </w:r>
            <w:r w:rsidRPr="00CD07AD">
              <w:rPr>
                <w:i/>
                <w:iCs/>
                <w:sz w:val="20"/>
                <w:lang w:val="en-US"/>
              </w:rPr>
              <w:t>rivate</w:t>
            </w:r>
            <w:r>
              <w:rPr>
                <w:i/>
                <w:iCs/>
                <w:sz w:val="20"/>
                <w:lang w:val="en-US"/>
              </w:rPr>
              <w:t xml:space="preserve"> m</w:t>
            </w:r>
            <w:r w:rsidRPr="00CD07AD">
              <w:rPr>
                <w:i/>
                <w:iCs/>
                <w:sz w:val="20"/>
                <w:lang w:val="en-US"/>
              </w:rPr>
              <w:t>ix</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Share of private expenditure, </w:t>
            </w:r>
          </w:p>
          <w:p w:rsidR="005E0316" w:rsidRPr="006A56FF" w:rsidRDefault="005E0316" w:rsidP="00B75A0B">
            <w:pPr>
              <w:spacing w:line="276" w:lineRule="auto"/>
              <w:ind w:left="142" w:firstLine="142"/>
              <w:rPr>
                <w:sz w:val="20"/>
                <w:lang w:val="en-US"/>
              </w:rPr>
            </w:pPr>
            <w:r w:rsidRPr="006A56FF">
              <w:rPr>
                <w:sz w:val="20"/>
                <w:lang w:val="en-US"/>
              </w:rPr>
              <w:t>% of total expenditure</w:t>
            </w:r>
          </w:p>
        </w:tc>
        <w:tc>
          <w:tcPr>
            <w:tcW w:w="1276" w:type="dxa"/>
            <w:vAlign w:val="center"/>
          </w:tcPr>
          <w:p w:rsidR="005E0316" w:rsidRPr="006A56FF" w:rsidRDefault="005E0316" w:rsidP="00B75A0B">
            <w:pPr>
              <w:rPr>
                <w:sz w:val="20"/>
                <w:lang w:val="en-US"/>
              </w:rPr>
            </w:pPr>
            <w:r>
              <w:rPr>
                <w:sz w:val="20"/>
                <w:lang w:val="en-US"/>
              </w:rPr>
              <w:t>Private expenditure</w:t>
            </w:r>
          </w:p>
        </w:tc>
        <w:tc>
          <w:tcPr>
            <w:tcW w:w="851" w:type="dxa"/>
            <w:vAlign w:val="center"/>
          </w:tcPr>
          <w:p w:rsidR="005E0316" w:rsidRPr="006A56FF" w:rsidRDefault="005E0316" w:rsidP="00B75A0B">
            <w:pPr>
              <w:rPr>
                <w:sz w:val="20"/>
                <w:lang w:val="en-US"/>
              </w:rPr>
            </w:pPr>
            <w:r w:rsidRPr="006A56FF">
              <w:rPr>
                <w:sz w:val="20"/>
                <w:lang w:val="en-US"/>
              </w:rPr>
              <w:t>15.84</w:t>
            </w:r>
          </w:p>
        </w:tc>
        <w:tc>
          <w:tcPr>
            <w:tcW w:w="851" w:type="dxa"/>
            <w:vAlign w:val="center"/>
          </w:tcPr>
          <w:p w:rsidR="005E0316" w:rsidRPr="006A56FF" w:rsidRDefault="005E0316" w:rsidP="00B75A0B">
            <w:pPr>
              <w:rPr>
                <w:sz w:val="20"/>
                <w:lang w:val="en-US"/>
              </w:rPr>
            </w:pPr>
            <w:r w:rsidRPr="006A56FF">
              <w:rPr>
                <w:sz w:val="20"/>
                <w:lang w:val="en-US"/>
              </w:rPr>
              <w:t>11.09</w:t>
            </w:r>
          </w:p>
        </w:tc>
        <w:tc>
          <w:tcPr>
            <w:tcW w:w="709" w:type="dxa"/>
            <w:vAlign w:val="center"/>
          </w:tcPr>
          <w:p w:rsidR="005E0316" w:rsidRPr="006A56FF" w:rsidRDefault="005E0316" w:rsidP="00B75A0B">
            <w:pPr>
              <w:rPr>
                <w:sz w:val="20"/>
                <w:lang w:val="en-US"/>
              </w:rPr>
            </w:pPr>
            <w:r w:rsidRPr="006A56FF">
              <w:rPr>
                <w:sz w:val="20"/>
                <w:lang w:val="en-US"/>
              </w:rPr>
              <w:t>0.19</w:t>
            </w:r>
          </w:p>
        </w:tc>
        <w:tc>
          <w:tcPr>
            <w:tcW w:w="991" w:type="dxa"/>
            <w:vAlign w:val="center"/>
          </w:tcPr>
          <w:p w:rsidR="005E0316" w:rsidRPr="006A56FF" w:rsidRDefault="005E0316" w:rsidP="00B75A0B">
            <w:pPr>
              <w:rPr>
                <w:sz w:val="20"/>
                <w:lang w:val="en-US"/>
              </w:rPr>
            </w:pPr>
            <w:r w:rsidRPr="006A56FF">
              <w:rPr>
                <w:sz w:val="20"/>
                <w:lang w:val="en-US"/>
              </w:rPr>
              <w:t>34.56</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Default="005E0316" w:rsidP="00B75A0B">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rsidR="005E0316" w:rsidRPr="006A56FF" w:rsidRDefault="005E0316" w:rsidP="00B75A0B">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w:t>
            </w:r>
            <w:r w:rsidRPr="006A56FF">
              <w:rPr>
                <w:sz w:val="20"/>
                <w:lang w:val="en-US"/>
              </w:rPr>
              <w:t xml:space="preserve">kind, </w:t>
            </w:r>
            <w:r>
              <w:rPr>
                <w:sz w:val="20"/>
                <w:lang w:val="en-US"/>
              </w:rPr>
              <w:t>b</w:t>
            </w:r>
            <w:r w:rsidRPr="006A56FF">
              <w:rPr>
                <w:sz w:val="20"/>
                <w:lang w:val="en-US"/>
              </w:rPr>
              <w:t xml:space="preserve">ound, </w:t>
            </w:r>
            <w:r>
              <w:rPr>
                <w:sz w:val="20"/>
                <w:lang w:val="en-US"/>
              </w:rPr>
              <w:t>u</w:t>
            </w:r>
            <w:r w:rsidRPr="006A56FF">
              <w:rPr>
                <w:sz w:val="20"/>
                <w:lang w:val="en-US"/>
              </w:rPr>
              <w:t>nbound)</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Cash benefit</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1.08</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0.81</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w:t>
            </w:r>
          </w:p>
        </w:tc>
        <w:tc>
          <w:tcPr>
            <w:tcW w:w="991" w:type="dxa"/>
            <w:tcBorders>
              <w:bottom w:val="single" w:sz="4" w:space="0" w:color="auto"/>
            </w:tcBorders>
            <w:vAlign w:val="center"/>
          </w:tcPr>
          <w:p w:rsidR="005E0316" w:rsidRPr="006A56FF" w:rsidRDefault="005E0316" w:rsidP="00B75A0B">
            <w:pPr>
              <w:rPr>
                <w:sz w:val="20"/>
                <w:lang w:val="en-US"/>
              </w:rPr>
            </w:pPr>
            <w:r>
              <w:rPr>
                <w:sz w:val="20"/>
                <w:lang w:val="en-US"/>
              </w:rPr>
              <w:t>2</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rsidR="005E0316" w:rsidRPr="006A56FF" w:rsidRDefault="005E0316" w:rsidP="00B75A0B">
            <w:pPr>
              <w:rPr>
                <w:sz w:val="20"/>
                <w:lang w:val="en-US"/>
              </w:rPr>
            </w:pPr>
            <w:r>
              <w:rPr>
                <w:sz w:val="20"/>
                <w:lang w:val="en-US"/>
              </w:rPr>
              <w:t>Choice Restrictions</w:t>
            </w:r>
          </w:p>
        </w:tc>
        <w:tc>
          <w:tcPr>
            <w:tcW w:w="851" w:type="dxa"/>
            <w:vAlign w:val="center"/>
          </w:tcPr>
          <w:p w:rsidR="005E0316" w:rsidRPr="006A56FF" w:rsidRDefault="005E0316" w:rsidP="00B75A0B">
            <w:pPr>
              <w:rPr>
                <w:sz w:val="20"/>
                <w:lang w:val="en-US"/>
              </w:rPr>
            </w:pPr>
            <w:r w:rsidRPr="006A56FF">
              <w:rPr>
                <w:sz w:val="20"/>
                <w:lang w:val="en-US"/>
              </w:rPr>
              <w:t>1.64</w:t>
            </w:r>
          </w:p>
        </w:tc>
        <w:tc>
          <w:tcPr>
            <w:tcW w:w="851" w:type="dxa"/>
            <w:vAlign w:val="center"/>
          </w:tcPr>
          <w:p w:rsidR="005E0316" w:rsidRPr="006A56FF" w:rsidRDefault="005E0316" w:rsidP="00B75A0B">
            <w:pPr>
              <w:rPr>
                <w:sz w:val="20"/>
                <w:lang w:val="en-US"/>
              </w:rPr>
            </w:pPr>
            <w:r w:rsidRPr="006A56FF">
              <w:rPr>
                <w:sz w:val="20"/>
                <w:lang w:val="en-US"/>
              </w:rPr>
              <w:t>0.5</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4</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t>Choice of home</w:t>
            </w:r>
            <w:r>
              <w:rPr>
                <w:sz w:val="20"/>
                <w:lang w:val="en-US"/>
              </w:rPr>
              <w:t xml:space="preserve"> </w:t>
            </w:r>
            <w:r w:rsidRPr="006A56FF">
              <w:rPr>
                <w:sz w:val="20"/>
                <w:lang w:val="en-US"/>
              </w:rPr>
              <w:t>care provider</w:t>
            </w:r>
          </w:p>
        </w:tc>
        <w:tc>
          <w:tcPr>
            <w:tcW w:w="1276" w:type="dxa"/>
            <w:vAlign w:val="center"/>
          </w:tcPr>
          <w:p w:rsidR="005E0316" w:rsidRPr="006A56FF" w:rsidRDefault="005E0316" w:rsidP="00B75A0B">
            <w:pPr>
              <w:rPr>
                <w:sz w:val="20"/>
                <w:lang w:val="en-US"/>
              </w:rPr>
            </w:pPr>
            <w:r>
              <w:rPr>
                <w:sz w:val="20"/>
                <w:lang w:val="en-US"/>
              </w:rPr>
              <w:t>Choice home care</w:t>
            </w:r>
          </w:p>
        </w:tc>
        <w:tc>
          <w:tcPr>
            <w:tcW w:w="851" w:type="dxa"/>
            <w:vAlign w:val="center"/>
          </w:tcPr>
          <w:p w:rsidR="005E0316" w:rsidRPr="006A56FF" w:rsidRDefault="005E0316" w:rsidP="00B75A0B">
            <w:pPr>
              <w:rPr>
                <w:sz w:val="20"/>
                <w:lang w:val="en-US"/>
              </w:rPr>
            </w:pPr>
            <w:r w:rsidRPr="006A56FF">
              <w:rPr>
                <w:sz w:val="20"/>
                <w:lang w:val="en-US"/>
              </w:rPr>
              <w:t>0.4</w:t>
            </w:r>
          </w:p>
        </w:tc>
        <w:tc>
          <w:tcPr>
            <w:tcW w:w="851" w:type="dxa"/>
            <w:vAlign w:val="center"/>
          </w:tcPr>
          <w:p w:rsidR="005E0316" w:rsidRPr="006A56FF" w:rsidRDefault="005E0316" w:rsidP="00B75A0B">
            <w:pPr>
              <w:rPr>
                <w:sz w:val="20"/>
                <w:lang w:val="en-US"/>
              </w:rPr>
            </w:pPr>
            <w:r w:rsidRPr="006A56FF">
              <w:rPr>
                <w:sz w:val="20"/>
                <w:lang w:val="en-US"/>
              </w:rPr>
              <w:t>0.49</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sidRPr="006A56FF">
              <w:rPr>
                <w:sz w:val="20"/>
                <w:lang w:val="en-US"/>
              </w:rPr>
              <w:t>1</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t>Choice of institutional care provider</w:t>
            </w:r>
          </w:p>
        </w:tc>
        <w:tc>
          <w:tcPr>
            <w:tcW w:w="1276" w:type="dxa"/>
            <w:vAlign w:val="center"/>
          </w:tcPr>
          <w:p w:rsidR="005E0316" w:rsidRPr="006A56FF" w:rsidRDefault="005E0316" w:rsidP="00B75A0B">
            <w:pPr>
              <w:rPr>
                <w:sz w:val="20"/>
                <w:lang w:val="en-US"/>
              </w:rPr>
            </w:pPr>
            <w:r>
              <w:rPr>
                <w:sz w:val="20"/>
                <w:lang w:val="en-US"/>
              </w:rPr>
              <w:t>Choice institutional care</w:t>
            </w:r>
          </w:p>
        </w:tc>
        <w:tc>
          <w:tcPr>
            <w:tcW w:w="851" w:type="dxa"/>
            <w:vAlign w:val="center"/>
          </w:tcPr>
          <w:p w:rsidR="005E0316" w:rsidRPr="006A56FF" w:rsidRDefault="005E0316" w:rsidP="00B75A0B">
            <w:pPr>
              <w:rPr>
                <w:sz w:val="20"/>
                <w:lang w:val="en-US"/>
              </w:rPr>
            </w:pPr>
            <w:r w:rsidRPr="006A56FF">
              <w:rPr>
                <w:sz w:val="20"/>
                <w:lang w:val="en-US"/>
              </w:rPr>
              <w:t>0.36</w:t>
            </w:r>
          </w:p>
        </w:tc>
        <w:tc>
          <w:tcPr>
            <w:tcW w:w="851" w:type="dxa"/>
            <w:vAlign w:val="center"/>
          </w:tcPr>
          <w:p w:rsidR="005E0316" w:rsidRPr="006A56FF" w:rsidRDefault="005E0316" w:rsidP="00B75A0B">
            <w:pPr>
              <w:rPr>
                <w:sz w:val="20"/>
                <w:lang w:val="en-US"/>
              </w:rPr>
            </w:pPr>
            <w:r w:rsidRPr="006A56FF">
              <w:rPr>
                <w:sz w:val="20"/>
                <w:lang w:val="en-US"/>
              </w:rPr>
              <w:t>0.83</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1</w:t>
            </w:r>
          </w:p>
        </w:tc>
      </w:tr>
      <w:tr w:rsidR="005E0316" w:rsidRPr="006A56FF" w:rsidTr="00B75A0B">
        <w:trPr>
          <w:trHeight w:val="283"/>
        </w:trPr>
        <w:tc>
          <w:tcPr>
            <w:tcW w:w="3828" w:type="dxa"/>
            <w:shd w:val="clear" w:color="auto" w:fill="auto"/>
            <w:vAlign w:val="center"/>
          </w:tcPr>
          <w:p w:rsidR="005E0316" w:rsidRPr="006A56FF" w:rsidRDefault="005E0316" w:rsidP="00B75A0B">
            <w:pPr>
              <w:ind w:firstLine="284"/>
              <w:rPr>
                <w:sz w:val="20"/>
                <w:lang w:val="en-US"/>
              </w:rPr>
            </w:pPr>
            <w:r w:rsidRPr="006A56FF">
              <w:rPr>
                <w:sz w:val="20"/>
                <w:lang w:val="en-US"/>
              </w:rPr>
              <w:lastRenderedPageBreak/>
              <w:t xml:space="preserve">Choice between cash </w:t>
            </w:r>
            <w:r>
              <w:rPr>
                <w:sz w:val="20"/>
                <w:lang w:val="en-US"/>
              </w:rPr>
              <w:t>and</w:t>
            </w:r>
            <w:r w:rsidRPr="006A56FF">
              <w:rPr>
                <w:sz w:val="20"/>
                <w:lang w:val="en-US"/>
              </w:rPr>
              <w:t xml:space="preserve"> in</w:t>
            </w:r>
            <w:r>
              <w:rPr>
                <w:sz w:val="20"/>
                <w:lang w:val="en-US"/>
              </w:rPr>
              <w:t>-</w:t>
            </w:r>
            <w:r w:rsidRPr="006A56FF">
              <w:rPr>
                <w:sz w:val="20"/>
                <w:lang w:val="en-US"/>
              </w:rPr>
              <w:t>kind</w:t>
            </w:r>
            <w:r>
              <w:rPr>
                <w:sz w:val="20"/>
                <w:lang w:val="en-US"/>
              </w:rPr>
              <w:t xml:space="preserve"> </w:t>
            </w:r>
            <w:r w:rsidRPr="006A56FF">
              <w:rPr>
                <w:sz w:val="20"/>
                <w:lang w:val="en-US"/>
              </w:rPr>
              <w:t>benefits</w:t>
            </w:r>
          </w:p>
        </w:tc>
        <w:tc>
          <w:tcPr>
            <w:tcW w:w="1276" w:type="dxa"/>
            <w:vAlign w:val="center"/>
          </w:tcPr>
          <w:p w:rsidR="005E0316" w:rsidRPr="006A56FF" w:rsidRDefault="005E0316" w:rsidP="00B75A0B">
            <w:pPr>
              <w:rPr>
                <w:sz w:val="20"/>
                <w:lang w:val="en-US"/>
              </w:rPr>
            </w:pPr>
            <w:r>
              <w:rPr>
                <w:sz w:val="20"/>
                <w:lang w:val="en-US"/>
              </w:rPr>
              <w:t>Choice cash</w:t>
            </w:r>
          </w:p>
        </w:tc>
        <w:tc>
          <w:tcPr>
            <w:tcW w:w="851" w:type="dxa"/>
            <w:vAlign w:val="center"/>
          </w:tcPr>
          <w:p w:rsidR="005E0316" w:rsidRPr="006A56FF" w:rsidRDefault="005E0316" w:rsidP="00B75A0B">
            <w:pPr>
              <w:rPr>
                <w:sz w:val="20"/>
                <w:lang w:val="en-US"/>
              </w:rPr>
            </w:pPr>
            <w:r w:rsidRPr="006A56FF">
              <w:rPr>
                <w:sz w:val="20"/>
                <w:lang w:val="en-US"/>
              </w:rPr>
              <w:t>0.88</w:t>
            </w:r>
          </w:p>
        </w:tc>
        <w:tc>
          <w:tcPr>
            <w:tcW w:w="851" w:type="dxa"/>
            <w:vAlign w:val="center"/>
          </w:tcPr>
          <w:p w:rsidR="005E0316" w:rsidRPr="006A56FF" w:rsidRDefault="005E0316" w:rsidP="00B75A0B">
            <w:pPr>
              <w:rPr>
                <w:sz w:val="20"/>
                <w:lang w:val="en-US"/>
              </w:rPr>
            </w:pPr>
            <w:r w:rsidRPr="006A56FF">
              <w:rPr>
                <w:sz w:val="20"/>
                <w:lang w:val="en-US"/>
              </w:rPr>
              <w:t>1.25</w:t>
            </w:r>
          </w:p>
        </w:tc>
        <w:tc>
          <w:tcPr>
            <w:tcW w:w="709" w:type="dxa"/>
            <w:vAlign w:val="center"/>
          </w:tcPr>
          <w:p w:rsidR="005E0316" w:rsidRPr="006A56FF" w:rsidRDefault="005E0316" w:rsidP="00B75A0B">
            <w:pPr>
              <w:rPr>
                <w:sz w:val="20"/>
                <w:lang w:val="en-US"/>
              </w:rPr>
            </w:pPr>
            <w:r w:rsidRPr="006A56FF">
              <w:rPr>
                <w:sz w:val="20"/>
                <w:lang w:val="en-US"/>
              </w:rPr>
              <w:t>0</w:t>
            </w:r>
          </w:p>
        </w:tc>
        <w:tc>
          <w:tcPr>
            <w:tcW w:w="991" w:type="dxa"/>
            <w:vAlign w:val="center"/>
          </w:tcPr>
          <w:p w:rsidR="005E0316" w:rsidRPr="006A56FF" w:rsidRDefault="005E0316" w:rsidP="00B75A0B">
            <w:pPr>
              <w:rPr>
                <w:sz w:val="20"/>
                <w:lang w:val="en-US"/>
              </w:rPr>
            </w:pPr>
            <w:r>
              <w:rPr>
                <w:sz w:val="20"/>
                <w:lang w:val="en-US"/>
              </w:rPr>
              <w:t>2</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Means-testing</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0.56</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0.51</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0</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1</w:t>
            </w:r>
          </w:p>
        </w:tc>
      </w:tr>
      <w:tr w:rsidR="005E0316" w:rsidRPr="006A56FF" w:rsidTr="00B75A0B">
        <w:trPr>
          <w:trHeight w:val="283"/>
        </w:trPr>
        <w:tc>
          <w:tcPr>
            <w:tcW w:w="3828" w:type="dxa"/>
            <w:tcBorders>
              <w:top w:val="single" w:sz="4" w:space="0" w:color="auto"/>
            </w:tcBorders>
            <w:shd w:val="clear" w:color="auto" w:fill="auto"/>
            <w:vAlign w:val="center"/>
          </w:tcPr>
          <w:p w:rsidR="005E0316" w:rsidRPr="00CD07AD" w:rsidRDefault="005E0316" w:rsidP="00B75A0B">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851" w:type="dxa"/>
            <w:tcBorders>
              <w:top w:val="single" w:sz="4" w:space="0" w:color="auto"/>
            </w:tcBorders>
            <w:vAlign w:val="center"/>
          </w:tcPr>
          <w:p w:rsidR="005E0316" w:rsidRPr="006A56FF" w:rsidRDefault="005E0316" w:rsidP="00B75A0B">
            <w:pPr>
              <w:rPr>
                <w:sz w:val="20"/>
                <w:lang w:val="en-US"/>
              </w:rPr>
            </w:pPr>
          </w:p>
        </w:tc>
        <w:tc>
          <w:tcPr>
            <w:tcW w:w="709" w:type="dxa"/>
            <w:tcBorders>
              <w:top w:val="single" w:sz="4" w:space="0" w:color="auto"/>
            </w:tcBorders>
            <w:vAlign w:val="center"/>
          </w:tcPr>
          <w:p w:rsidR="005E0316" w:rsidRPr="006A56FF" w:rsidRDefault="005E0316" w:rsidP="00B75A0B">
            <w:pPr>
              <w:rPr>
                <w:sz w:val="20"/>
                <w:lang w:val="en-US"/>
              </w:rPr>
            </w:pPr>
          </w:p>
        </w:tc>
        <w:tc>
          <w:tcPr>
            <w:tcW w:w="991" w:type="dxa"/>
            <w:tcBorders>
              <w:top w:val="single" w:sz="4" w:space="0" w:color="auto"/>
            </w:tcBorders>
            <w:vAlign w:val="center"/>
          </w:tcPr>
          <w:p w:rsidR="005E0316" w:rsidRPr="006A56FF" w:rsidRDefault="005E0316" w:rsidP="00B75A0B">
            <w:pPr>
              <w:rPr>
                <w:sz w:val="20"/>
                <w:lang w:val="en-US"/>
              </w:rPr>
            </w:pPr>
          </w:p>
        </w:tc>
      </w:tr>
      <w:tr w:rsidR="005E0316" w:rsidRPr="006A56FF" w:rsidTr="00B75A0B">
        <w:trPr>
          <w:trHeight w:val="283"/>
        </w:trPr>
        <w:tc>
          <w:tcPr>
            <w:tcW w:w="3828" w:type="dxa"/>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Life expectancy 65+</w:t>
            </w:r>
          </w:p>
        </w:tc>
        <w:tc>
          <w:tcPr>
            <w:tcW w:w="1276" w:type="dxa"/>
            <w:vAlign w:val="center"/>
          </w:tcPr>
          <w:p w:rsidR="005E0316" w:rsidRPr="006A56FF" w:rsidRDefault="005E0316" w:rsidP="00B75A0B">
            <w:pPr>
              <w:rPr>
                <w:sz w:val="20"/>
                <w:lang w:val="en-US"/>
              </w:rPr>
            </w:pPr>
            <w:r>
              <w:rPr>
                <w:sz w:val="20"/>
                <w:lang w:val="en-US"/>
              </w:rPr>
              <w:t>Life expectancy</w:t>
            </w:r>
          </w:p>
        </w:tc>
        <w:tc>
          <w:tcPr>
            <w:tcW w:w="851" w:type="dxa"/>
            <w:vAlign w:val="center"/>
          </w:tcPr>
          <w:p w:rsidR="005E0316" w:rsidRPr="006A56FF" w:rsidRDefault="005E0316" w:rsidP="00B75A0B">
            <w:pPr>
              <w:rPr>
                <w:sz w:val="20"/>
                <w:lang w:val="en-US"/>
              </w:rPr>
            </w:pPr>
            <w:r w:rsidRPr="006A56FF">
              <w:rPr>
                <w:sz w:val="20"/>
                <w:lang w:val="en-US"/>
              </w:rPr>
              <w:t>19.77</w:t>
            </w:r>
          </w:p>
        </w:tc>
        <w:tc>
          <w:tcPr>
            <w:tcW w:w="851" w:type="dxa"/>
            <w:vAlign w:val="center"/>
          </w:tcPr>
          <w:p w:rsidR="005E0316" w:rsidRPr="006A56FF" w:rsidRDefault="005E0316" w:rsidP="00B75A0B">
            <w:pPr>
              <w:rPr>
                <w:sz w:val="20"/>
                <w:lang w:val="en-US"/>
              </w:rPr>
            </w:pPr>
            <w:r w:rsidRPr="006A56FF">
              <w:rPr>
                <w:sz w:val="20"/>
                <w:lang w:val="en-US"/>
              </w:rPr>
              <w:t>1.35</w:t>
            </w:r>
          </w:p>
        </w:tc>
        <w:tc>
          <w:tcPr>
            <w:tcW w:w="709" w:type="dxa"/>
            <w:vAlign w:val="center"/>
          </w:tcPr>
          <w:p w:rsidR="005E0316" w:rsidRPr="006A56FF" w:rsidRDefault="005E0316" w:rsidP="00B75A0B">
            <w:pPr>
              <w:rPr>
                <w:sz w:val="20"/>
                <w:lang w:val="en-US"/>
              </w:rPr>
            </w:pPr>
            <w:r w:rsidRPr="006A56FF">
              <w:rPr>
                <w:sz w:val="20"/>
                <w:lang w:val="en-US"/>
              </w:rPr>
              <w:t>16.48</w:t>
            </w:r>
          </w:p>
        </w:tc>
        <w:tc>
          <w:tcPr>
            <w:tcW w:w="991" w:type="dxa"/>
            <w:vAlign w:val="center"/>
          </w:tcPr>
          <w:p w:rsidR="005E0316" w:rsidRPr="006A56FF" w:rsidRDefault="005E0316" w:rsidP="00B75A0B">
            <w:pPr>
              <w:rPr>
                <w:sz w:val="20"/>
                <w:lang w:val="en-US"/>
              </w:rPr>
            </w:pPr>
            <w:r w:rsidRPr="006A56FF">
              <w:rPr>
                <w:sz w:val="20"/>
                <w:lang w:val="en-US"/>
              </w:rPr>
              <w:t>21.85</w:t>
            </w:r>
          </w:p>
        </w:tc>
      </w:tr>
      <w:tr w:rsidR="005E0316" w:rsidRPr="006A56FF" w:rsidTr="00B75A0B">
        <w:trPr>
          <w:trHeight w:val="283"/>
        </w:trPr>
        <w:tc>
          <w:tcPr>
            <w:tcW w:w="3828" w:type="dxa"/>
            <w:tcBorders>
              <w:bottom w:val="single" w:sz="4" w:space="0" w:color="auto"/>
            </w:tcBorders>
            <w:shd w:val="clear" w:color="auto" w:fill="auto"/>
            <w:vAlign w:val="center"/>
          </w:tcPr>
          <w:p w:rsidR="005E0316" w:rsidRPr="006A56FF" w:rsidRDefault="005E0316" w:rsidP="00B75A0B">
            <w:pPr>
              <w:spacing w:line="276" w:lineRule="auto"/>
              <w:ind w:left="142"/>
              <w:rPr>
                <w:sz w:val="20"/>
                <w:lang w:val="en-US"/>
              </w:rPr>
            </w:pPr>
            <w:r w:rsidRPr="006A56FF">
              <w:rPr>
                <w:sz w:val="20"/>
                <w:lang w:val="en-US"/>
              </w:rPr>
              <w:t xml:space="preserve">Self-perceived health status (very) good, </w:t>
            </w:r>
          </w:p>
          <w:p w:rsidR="005E0316" w:rsidRPr="006A56FF" w:rsidRDefault="005E0316" w:rsidP="00B75A0B">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rsidR="005E0316" w:rsidRPr="006A56FF" w:rsidRDefault="005E0316" w:rsidP="00B75A0B">
            <w:pPr>
              <w:rPr>
                <w:sz w:val="20"/>
                <w:lang w:val="en-US"/>
              </w:rPr>
            </w:pPr>
            <w:r>
              <w:rPr>
                <w:sz w:val="20"/>
                <w:lang w:val="en-US"/>
              </w:rPr>
              <w:t>Self-perceived health</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46.11</w:t>
            </w:r>
          </w:p>
        </w:tc>
        <w:tc>
          <w:tcPr>
            <w:tcW w:w="851" w:type="dxa"/>
            <w:tcBorders>
              <w:bottom w:val="single" w:sz="4" w:space="0" w:color="auto"/>
            </w:tcBorders>
            <w:vAlign w:val="center"/>
          </w:tcPr>
          <w:p w:rsidR="005E0316" w:rsidRPr="006A56FF" w:rsidRDefault="005E0316" w:rsidP="00B75A0B">
            <w:pPr>
              <w:rPr>
                <w:sz w:val="20"/>
                <w:lang w:val="en-US"/>
              </w:rPr>
            </w:pPr>
            <w:r w:rsidRPr="006A56FF">
              <w:rPr>
                <w:sz w:val="20"/>
                <w:lang w:val="en-US"/>
              </w:rPr>
              <w:t>21.83</w:t>
            </w:r>
          </w:p>
        </w:tc>
        <w:tc>
          <w:tcPr>
            <w:tcW w:w="709" w:type="dxa"/>
            <w:tcBorders>
              <w:bottom w:val="single" w:sz="4" w:space="0" w:color="auto"/>
            </w:tcBorders>
            <w:vAlign w:val="center"/>
          </w:tcPr>
          <w:p w:rsidR="005E0316" w:rsidRPr="006A56FF" w:rsidRDefault="005E0316" w:rsidP="00B75A0B">
            <w:pPr>
              <w:rPr>
                <w:sz w:val="20"/>
                <w:lang w:val="en-US"/>
              </w:rPr>
            </w:pPr>
            <w:r w:rsidRPr="006A56FF">
              <w:rPr>
                <w:sz w:val="20"/>
                <w:lang w:val="en-US"/>
              </w:rPr>
              <w:t>8.6</w:t>
            </w:r>
          </w:p>
        </w:tc>
        <w:tc>
          <w:tcPr>
            <w:tcW w:w="991" w:type="dxa"/>
            <w:tcBorders>
              <w:bottom w:val="single" w:sz="4" w:space="0" w:color="auto"/>
            </w:tcBorders>
            <w:vAlign w:val="center"/>
          </w:tcPr>
          <w:p w:rsidR="005E0316" w:rsidRPr="006A56FF" w:rsidRDefault="005E0316" w:rsidP="00B75A0B">
            <w:pPr>
              <w:rPr>
                <w:sz w:val="20"/>
                <w:lang w:val="en-US"/>
              </w:rPr>
            </w:pPr>
            <w:r w:rsidRPr="006A56FF">
              <w:rPr>
                <w:sz w:val="20"/>
                <w:lang w:val="en-US"/>
              </w:rPr>
              <w:t>86.9</w:t>
            </w:r>
          </w:p>
        </w:tc>
      </w:tr>
    </w:tbl>
    <w:p w:rsidR="005E0316" w:rsidRPr="00D16CD9" w:rsidRDefault="005E0316" w:rsidP="005E0316">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rsidR="005E0316" w:rsidRPr="00673E58" w:rsidRDefault="005E0316" w:rsidP="005E0316">
      <w:pPr>
        <w:pStyle w:val="berschrift2"/>
        <w:rPr>
          <w:lang w:val="en-US"/>
        </w:rPr>
      </w:pPr>
      <w:r w:rsidRPr="00673E58">
        <w:rPr>
          <w:lang w:val="en-US"/>
        </w:rPr>
        <w:t>Data</w:t>
      </w:r>
    </w:p>
    <w:p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rsidR="005E0316" w:rsidRPr="006A56FF" w:rsidRDefault="005E0316" w:rsidP="005E0316">
      <w:pPr>
        <w:pStyle w:val="berschrift2"/>
        <w:rPr>
          <w:lang w:val="en-US"/>
        </w:rPr>
      </w:pPr>
      <w:r w:rsidRPr="006A56FF">
        <w:rPr>
          <w:lang w:val="en-US"/>
        </w:rPr>
        <w:t>Cluster analysis</w:t>
      </w:r>
    </w:p>
    <w:p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,9,21,23</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xml:space="preserve">. Since researchers must make technical decisions that potentially shift findings in different </w:t>
      </w:r>
      <w:r>
        <w:rPr>
          <w:lang w:val="en-US"/>
        </w:rPr>
        <w:lastRenderedPageBreak/>
        <w:t xml:space="preserve">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rsidR="005E0316" w:rsidRDefault="005E0316" w:rsidP="005E0316">
      <w:pPr>
        <w:pStyle w:val="berschrift1"/>
        <w:rPr>
          <w:lang w:val="en-US"/>
        </w:rPr>
      </w:pPr>
      <w:r>
        <w:rPr>
          <w:lang w:val="en-US"/>
        </w:rPr>
        <w:t>Analysis</w:t>
      </w:r>
    </w:p>
    <w:p w:rsidR="005E0316" w:rsidRDefault="005E0316" w:rsidP="005E0316">
      <w:pPr>
        <w:pStyle w:val="02Flietext"/>
        <w:rPr>
          <w:lang w:val="en-US"/>
        </w:rPr>
      </w:pPr>
      <w:r>
        <w:rPr>
          <w:lang w:val="en-US"/>
        </w:rPr>
        <w:t xml:space="preserve">Based on 24 cluster analyses and by applying the full membership rule, nine clusters </w:t>
      </w:r>
      <w:proofErr w:type="gramStart"/>
      <w:r>
        <w:rPr>
          <w:lang w:val="en-US"/>
        </w:rPr>
        <w:t>can be distinguished</w:t>
      </w:r>
      <w:proofErr w:type="gramEnd"/>
      <w:r>
        <w:rPr>
          <w:lang w:val="en-US"/>
        </w:rPr>
        <w:t xml:space="preserve"> (see Table 2):</w:t>
      </w:r>
    </w:p>
    <w:p w:rsidR="005E0316" w:rsidRPr="00C04881" w:rsidRDefault="005E0316" w:rsidP="005E0316">
      <w:pPr>
        <w:spacing w:after="180" w:line="480" w:lineRule="auto"/>
        <w:jc w:val="center"/>
        <w:rPr>
          <w:lang w:val="en-US"/>
        </w:rPr>
      </w:pPr>
      <w:r w:rsidRPr="00C04881">
        <w:rPr>
          <w:highlight w:val="yellow"/>
          <w:lang w:val="en-US"/>
        </w:rPr>
        <w:t>--- TABLE 2 ABOUT HERE ---</w:t>
      </w:r>
    </w:p>
    <w:p w:rsidR="005E0316" w:rsidRPr="00C04881" w:rsidRDefault="005E0316" w:rsidP="005E0316">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5E0316" w:rsidRPr="00C04881" w:rsidTr="00B75A0B">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rsidR="005E0316" w:rsidRPr="00C04881" w:rsidRDefault="005E0316" w:rsidP="00B75A0B">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rsidR="005E0316" w:rsidRPr="00C04881" w:rsidRDefault="005E0316" w:rsidP="00B75A0B">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5E0316" w:rsidRPr="00C04881" w:rsidTr="00B75A0B">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lastRenderedPageBreak/>
              <w:t>≥ 0.5 cluster ties</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5E0316" w:rsidRPr="00C04881" w:rsidTr="00B75A0B">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rsidR="005E0316" w:rsidRPr="00594BB1" w:rsidRDefault="005E0316" w:rsidP="00B75A0B">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w:t>
            </w:r>
            <w:r w:rsidRPr="00C04881">
              <w:rPr>
                <w:color w:val="auto"/>
                <w:sz w:val="16"/>
                <w:szCs w:val="16"/>
                <w:lang w:val="en-US"/>
              </w:rPr>
              <w:t>_</w:t>
            </w:r>
            <w:r w:rsidRPr="00C04881">
              <w:rPr>
                <w:color w:val="auto"/>
                <w:sz w:val="16"/>
                <w:szCs w:val="16"/>
              </w:rPr>
              <w:t>DE</w:t>
            </w:r>
          </w:p>
        </w:tc>
        <w:tc>
          <w:tcPr>
            <w:tcW w:w="822" w:type="dxa"/>
            <w:tcBorders>
              <w:righ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rsidR="005E0316" w:rsidRPr="00C04881" w:rsidRDefault="005E0316" w:rsidP="00B75A0B">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5E0316" w:rsidRPr="00C04881" w:rsidTr="00B75A0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rsidR="005E0316" w:rsidRPr="00594BB1" w:rsidRDefault="005E0316" w:rsidP="00B75A0B">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rsidR="005E0316" w:rsidRPr="00C04881" w:rsidRDefault="005E0316" w:rsidP="00B75A0B">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rsidR="005E0316" w:rsidRDefault="005E0316" w:rsidP="005E0316">
      <w:pPr>
        <w:pStyle w:val="02Flietext"/>
        <w:spacing w:before="240"/>
        <w:rPr>
          <w:lang w:val="en-US"/>
        </w:rPr>
      </w:pPr>
    </w:p>
    <w:p w:rsidR="005E0316" w:rsidRDefault="005E0316" w:rsidP="005E0316">
      <w:pPr>
        <w:pStyle w:val="02Flietext"/>
        <w:spacing w:before="240"/>
        <w:rPr>
          <w:lang w:val="en-US"/>
        </w:rPr>
      </w:pPr>
      <w:r>
        <w:rPr>
          <w:lang w:val="en-US"/>
        </w:rPr>
        <w:t xml:space="preserve">The nine clusters consist of one to five countries: </w:t>
      </w:r>
    </w:p>
    <w:p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rsidR="005E0316" w:rsidRPr="003F12F4" w:rsidRDefault="005E0316" w:rsidP="005E0316">
      <w:pPr>
        <w:spacing w:after="160" w:line="259" w:lineRule="auto"/>
        <w:rPr>
          <w:rFonts w:eastAsiaTheme="minorHAnsi"/>
          <w:iCs/>
          <w:color w:val="auto"/>
          <w:sz w:val="20"/>
          <w:szCs w:val="14"/>
          <w:lang w:val="en-US"/>
        </w:rPr>
      </w:pPr>
      <w:bookmarkStart w:id="1" w:name="_GoBack"/>
      <w:bookmarkEnd w:id="1"/>
    </w:p>
    <w:p w:rsidR="005E0316"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w:t>
      </w:r>
      <w:r w:rsidRPr="00AB5AE1">
        <w:rPr>
          <w:lang w:val="en-US"/>
        </w:rPr>
        <w:lastRenderedPageBreak/>
        <w:t xml:space="preserve">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p>
    <w:p w:rsidR="005E0316" w:rsidRDefault="005E0316" w:rsidP="005E0316">
      <w:pPr>
        <w:pStyle w:val="berschrift1"/>
        <w:rPr>
          <w:lang w:val="en-US"/>
        </w:rPr>
      </w:pPr>
      <w:r>
        <w:rPr>
          <w:lang w:val="en-US"/>
        </w:rPr>
        <w:t>Results</w:t>
      </w:r>
    </w:p>
    <w:p w:rsidR="005E0316" w:rsidRPr="00BA6E5E" w:rsidRDefault="005E0316" w:rsidP="005E0316">
      <w:pPr>
        <w:pStyle w:val="02Flietext"/>
        <w:rPr>
          <w:lang w:val="en-US"/>
        </w:rPr>
      </w:pPr>
      <w:r>
        <w:rPr>
          <w:lang w:val="en-US"/>
        </w:rPr>
        <w:t xml:space="preserve">Based on our findings outlined above, we propose a LTC typology of six system types, which </w:t>
      </w:r>
      <w:proofErr w:type="gramStart"/>
      <w:r>
        <w:rPr>
          <w:lang w:val="en-US"/>
        </w:rPr>
        <w:t>can be characterized</w:t>
      </w:r>
      <w:proofErr w:type="gramEnd"/>
      <w:r>
        <w:rPr>
          <w:lang w:val="en-US"/>
        </w:rPr>
        <w:t xml:space="preserve"> as follows (see Table 3):</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Although </w:t>
      </w:r>
      <w:r>
        <w:rPr>
          <w:lang w:val="en-US"/>
        </w:rPr>
        <w:t xml:space="preserve">access barriers are 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Pr>
          <w:lang w:val="en-US"/>
        </w:rPr>
        <w:t>, bound cash benefits hint at a high level of informal care provision</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 indicating a high level of informal care provision. Access restrictions are among the lowest of all systems, with no means-testing and limited choice restrictions. Performance levels are medium.</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only in kind, which hints at a low level of informal care provision.</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rsidR="005E0316" w:rsidRPr="00C956BD" w:rsidRDefault="005E0316" w:rsidP="005E0316">
      <w:pPr>
        <w:pStyle w:val="02FlietextErsterAbsatz"/>
        <w:rPr>
          <w:b/>
          <w:lang w:val="en-US"/>
        </w:rPr>
      </w:pPr>
      <w:r w:rsidRPr="00C956BD">
        <w:rPr>
          <w:b/>
          <w:lang w:val="en-US"/>
        </w:rPr>
        <w:lastRenderedPageBreak/>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private need-based supply</w:t>
      </w:r>
      <w:r w:rsidRPr="00313058">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private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This type </w:t>
      </w:r>
      <w:proofErr w:type="gramStart"/>
      <w:r w:rsidRPr="00FA7252">
        <w:rPr>
          <w:lang w:val="en-US"/>
        </w:rPr>
        <w:t xml:space="preserve">can be </w:t>
      </w:r>
      <w:r>
        <w:rPr>
          <w:lang w:val="en-US"/>
        </w:rPr>
        <w:t>described</w:t>
      </w:r>
      <w:proofErr w:type="gramEnd"/>
      <w:r>
        <w:rPr>
          <w:lang w:val="en-US"/>
        </w:rPr>
        <w:t xml:space="preserve"> as oriented towards private provision and financing</w:t>
      </w:r>
      <w:r w:rsidRPr="00313058">
        <w:rPr>
          <w:lang w:val="en-US"/>
        </w:rPr>
        <w:t xml:space="preserve"> </w:t>
      </w:r>
      <w:r>
        <w:rPr>
          <w:lang w:val="en-US"/>
        </w:rPr>
        <w:t xml:space="preserve">because public expenditure is below average and cash benefits are available in almost all countries and often are unbound. On the other hand, however,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private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lastRenderedPageBreak/>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rsidR="005E0316" w:rsidRPr="00C956BD" w:rsidRDefault="005E0316" w:rsidP="005E0316">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Pr>
          <w:sz w:val="22"/>
          <w:szCs w:val="22"/>
          <w:lang w:val="en-US"/>
        </w:rPr>
        <w:t xml:space="preserve">of six </w:t>
      </w:r>
      <w:r w:rsidRPr="006A56FF">
        <w:rPr>
          <w:sz w:val="22"/>
          <w:szCs w:val="22"/>
          <w:lang w:val="en-US"/>
        </w:rPr>
        <w:t xml:space="preserve">LTC </w:t>
      </w:r>
      <w:r>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E0316" w:rsidRPr="00394C8C" w:rsidTr="00B75A0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rsidR="005E0316" w:rsidRPr="00D67B4C"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rsidR="005E0316" w:rsidRPr="000D6FB8"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rsidR="005E0316" w:rsidRDefault="005E0316" w:rsidP="00B75A0B">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rsidR="005E0316" w:rsidRPr="00D67B4C" w:rsidRDefault="005E0316" w:rsidP="00B75A0B">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rsidR="005E0316" w:rsidRPr="00E659F0" w:rsidRDefault="005E0316" w:rsidP="00B75A0B">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Expenditure</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Private expenditure</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Cash benefit</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Choice restrictions</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E0316" w:rsidRPr="006A56FF"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D67B4C" w:rsidRDefault="005E0316" w:rsidP="00B75A0B">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rsidR="005E0316" w:rsidRPr="00E659F0" w:rsidRDefault="005E0316" w:rsidP="00B75A0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E0316" w:rsidRPr="006A56FF"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rsidR="005E0316" w:rsidRPr="00D67B4C" w:rsidRDefault="005E0316" w:rsidP="00B75A0B">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rsidR="005E0316" w:rsidRPr="00E659F0" w:rsidRDefault="005E0316" w:rsidP="00B75A0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rsidR="005E0316" w:rsidRPr="00640530" w:rsidRDefault="005E0316" w:rsidP="005E0316">
      <w:pPr>
        <w:spacing w:after="160" w:line="360" w:lineRule="auto"/>
        <w:rPr>
          <w:rFonts w:eastAsiaTheme="minorHAnsi"/>
          <w:iCs/>
          <w:color w:val="auto"/>
          <w:szCs w:val="18"/>
          <w:lang w:val="en-US"/>
        </w:rPr>
      </w:pP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rsidR="005E0316" w:rsidRPr="00C956BD" w:rsidRDefault="005E0316" w:rsidP="005E0316">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of </w:t>
      </w:r>
      <w:proofErr w:type="gramStart"/>
      <w:r>
        <w:rPr>
          <w:sz w:val="22"/>
          <w:szCs w:val="22"/>
          <w:lang w:val="en-US"/>
        </w:rPr>
        <w:t>6</w:t>
      </w:r>
      <w:proofErr w:type="gramEnd"/>
      <w:r>
        <w:rPr>
          <w:sz w:val="22"/>
          <w:szCs w:val="22"/>
          <w:lang w:val="en-US"/>
        </w:rPr>
        <w:t xml:space="preserve">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E0316" w:rsidRPr="00394C8C" w:rsidTr="00B75A0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rsidR="005E0316" w:rsidRPr="00594BB1" w:rsidRDefault="005E0316" w:rsidP="00B75A0B">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need-based system</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rsidR="005E0316" w:rsidRPr="007C5A34" w:rsidRDefault="005E0316" w:rsidP="00B75A0B">
            <w:pPr>
              <w:spacing w:before="240" w:after="240" w:line="360" w:lineRule="auto"/>
              <w:rPr>
                <w:b w:val="0"/>
                <w:bCs w:val="0"/>
                <w:caps w:val="0"/>
                <w:sz w:val="16"/>
                <w:szCs w:val="16"/>
                <w:lang w:val="en-US"/>
              </w:rPr>
            </w:pPr>
            <w:r w:rsidRPr="007C5A34">
              <w:rPr>
                <w:b w:val="0"/>
                <w:bCs w:val="0"/>
                <w:caps w:val="0"/>
                <w:sz w:val="16"/>
                <w:szCs w:val="16"/>
                <w:lang w:val="en-US"/>
              </w:rPr>
              <w:t>Cluster comp</w:t>
            </w:r>
            <w:r>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rsidR="005E0316" w:rsidRPr="00E659F0" w:rsidRDefault="005E0316" w:rsidP="00B75A0B">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E0316" w:rsidRPr="007C5A34"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 xml:space="preserve">Supply </w:t>
            </w:r>
          </w:p>
          <w:p w:rsidR="005E0316" w:rsidRPr="007C5A34" w:rsidRDefault="005E0316" w:rsidP="00B75A0B">
            <w:pPr>
              <w:spacing w:line="360" w:lineRule="auto"/>
              <w:ind w:firstLine="180"/>
              <w:rPr>
                <w:sz w:val="16"/>
                <w:szCs w:val="16"/>
                <w:lang w:val="en-US"/>
              </w:rPr>
            </w:pPr>
            <w:r>
              <w:rPr>
                <w:b w:val="0"/>
                <w:bCs w:val="0"/>
                <w:caps w:val="0"/>
                <w:sz w:val="16"/>
                <w:szCs w:val="16"/>
                <w:lang w:val="en-US"/>
              </w:rPr>
              <w:t>Expenditure</w:t>
            </w:r>
          </w:p>
          <w:p w:rsidR="005E0316" w:rsidRPr="007C5A34" w:rsidRDefault="005E0316" w:rsidP="00B75A0B">
            <w:pPr>
              <w:spacing w:line="360" w:lineRule="auto"/>
              <w:ind w:firstLine="180"/>
              <w:rPr>
                <w:sz w:val="16"/>
                <w:szCs w:val="16"/>
                <w:lang w:val="en-US"/>
              </w:rPr>
            </w:pPr>
            <w:r>
              <w:rPr>
                <w:b w:val="0"/>
                <w:bCs w:val="0"/>
                <w:caps w:val="0"/>
                <w:sz w:val="16"/>
                <w:szCs w:val="16"/>
                <w:lang w:val="en-US"/>
              </w:rPr>
              <w:t>Beds</w:t>
            </w:r>
          </w:p>
          <w:p w:rsidR="005E0316" w:rsidRPr="007C5A34" w:rsidRDefault="005E0316" w:rsidP="00B75A0B">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Public-Private Mix</w:t>
            </w:r>
          </w:p>
          <w:p w:rsidR="005E0316" w:rsidRPr="007C5A34" w:rsidRDefault="005E0316" w:rsidP="00B75A0B">
            <w:pPr>
              <w:spacing w:line="360" w:lineRule="auto"/>
              <w:ind w:firstLine="179"/>
              <w:rPr>
                <w:sz w:val="16"/>
                <w:szCs w:val="16"/>
                <w:lang w:val="en-US"/>
              </w:rPr>
            </w:pPr>
            <w:r>
              <w:rPr>
                <w:b w:val="0"/>
                <w:bCs w:val="0"/>
                <w:caps w:val="0"/>
                <w:sz w:val="16"/>
                <w:szCs w:val="16"/>
                <w:lang w:val="en-US"/>
              </w:rPr>
              <w:t>Private expenditure</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Cash benefit</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E0316" w:rsidRPr="007C5A34" w:rsidTr="00B75A0B">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Access Regulation</w:t>
            </w:r>
          </w:p>
          <w:p w:rsidR="005E0316" w:rsidRPr="007C5A34" w:rsidRDefault="005E0316" w:rsidP="00B75A0B">
            <w:pPr>
              <w:spacing w:line="360" w:lineRule="auto"/>
              <w:ind w:firstLine="179"/>
              <w:rPr>
                <w:sz w:val="16"/>
                <w:szCs w:val="16"/>
                <w:lang w:val="en-US"/>
              </w:rPr>
            </w:pPr>
            <w:r>
              <w:rPr>
                <w:b w:val="0"/>
                <w:bCs w:val="0"/>
                <w:caps w:val="0"/>
                <w:sz w:val="16"/>
                <w:szCs w:val="16"/>
                <w:lang w:val="en-US"/>
              </w:rPr>
              <w:t>Choice restrictions</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rsidR="005E0316" w:rsidRPr="00E659F0" w:rsidRDefault="005E0316" w:rsidP="00B75A0B">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E0316" w:rsidRPr="007C5A34" w:rsidTr="00B75A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rsidR="005E0316" w:rsidRPr="007C5A34" w:rsidRDefault="005E0316" w:rsidP="00B75A0B">
            <w:pPr>
              <w:spacing w:line="360" w:lineRule="auto"/>
              <w:rPr>
                <w:sz w:val="16"/>
                <w:szCs w:val="16"/>
                <w:lang w:val="en-US"/>
              </w:rPr>
            </w:pPr>
            <w:r w:rsidRPr="007C5A34">
              <w:rPr>
                <w:b w:val="0"/>
                <w:bCs w:val="0"/>
                <w:caps w:val="0"/>
                <w:sz w:val="16"/>
                <w:szCs w:val="16"/>
                <w:lang w:val="en-US"/>
              </w:rPr>
              <w:t>Performance</w:t>
            </w:r>
          </w:p>
          <w:p w:rsidR="005E0316" w:rsidRPr="007C5A34" w:rsidRDefault="005E0316" w:rsidP="00B75A0B">
            <w:pPr>
              <w:spacing w:line="360" w:lineRule="auto"/>
              <w:ind w:firstLine="179"/>
              <w:rPr>
                <w:sz w:val="16"/>
                <w:szCs w:val="16"/>
                <w:lang w:val="en-US"/>
              </w:rPr>
            </w:pPr>
            <w:r>
              <w:rPr>
                <w:b w:val="0"/>
                <w:bCs w:val="0"/>
                <w:caps w:val="0"/>
                <w:sz w:val="16"/>
                <w:szCs w:val="16"/>
                <w:lang w:val="en-US"/>
              </w:rPr>
              <w:lastRenderedPageBreak/>
              <w:t>Life expectancy</w:t>
            </w:r>
          </w:p>
          <w:p w:rsidR="005E0316" w:rsidRPr="007C5A34" w:rsidRDefault="005E0316" w:rsidP="00B75A0B">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p w:rsidR="005E0316" w:rsidRPr="00E659F0" w:rsidRDefault="005E0316" w:rsidP="00B75A0B">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rsidR="005E0316" w:rsidRPr="006A56FF" w:rsidRDefault="005E0316" w:rsidP="005E0316">
      <w:pPr>
        <w:pStyle w:val="berschrift1"/>
        <w:rPr>
          <w:lang w:val="en-US"/>
        </w:rPr>
      </w:pPr>
      <w:r>
        <w:rPr>
          <w:lang w:val="en-US"/>
        </w:rPr>
        <w:lastRenderedPageBreak/>
        <w:t>Discussion</w:t>
      </w:r>
    </w:p>
    <w:p w:rsidR="005E0316" w:rsidRPr="00B70268"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private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Pr>
          <w:lang w:val="en-US"/>
        </w:rPr>
        <w:t>was be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private need-based supply system</w:t>
      </w:r>
      <w:r w:rsidRPr="00B70268">
        <w:rPr>
          <w:lang w:val="en-US"/>
        </w:rPr>
        <w:t xml:space="preserve">. </w:t>
      </w:r>
      <w:r>
        <w:rPr>
          <w:lang w:val="en-US"/>
        </w:rPr>
        <w:t xml:space="preserve">While </w:t>
      </w:r>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might also be grouped</w:t>
      </w:r>
      <w:proofErr w:type="gramEnd"/>
      <w:r w:rsidRPr="006409F2">
        <w:rPr>
          <w:lang w:val="en-US"/>
        </w:rPr>
        <w:t xml:space="preserve"> in this group, a country that was not included due to data limitations.</w:t>
      </w:r>
    </w:p>
    <w:p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r w:rsidRPr="006A56FF">
        <w:rPr>
          <w:lang w:val="en-US"/>
        </w:rPr>
        <w:t xml:space="preserve">privatization and marketization </w:t>
      </w:r>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rsidR="005E0316" w:rsidRPr="00313058" w:rsidRDefault="005E0316" w:rsidP="005E0316">
      <w:pPr>
        <w:pStyle w:val="berschrift1"/>
        <w:rPr>
          <w:lang w:val="en-US"/>
        </w:rPr>
      </w:pPr>
      <w:r w:rsidRPr="00313058">
        <w:rPr>
          <w:lang w:val="en-US"/>
        </w:rPr>
        <w:t>Conclusion</w:t>
      </w:r>
    </w:p>
    <w:p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public supply or the private need-based 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w:t>
      </w:r>
      <w:r>
        <w:rPr>
          <w:lang w:val="en-US"/>
        </w:rPr>
        <w:lastRenderedPageBreak/>
        <w:t xml:space="preserve">countries such as Belgium, Switzerland, Luxembourg, and the Netherlands from Spain, the United Kingdom, and </w:t>
      </w:r>
      <w:r w:rsidRPr="00BE6DC1">
        <w:rPr>
          <w:lang w:val="en-US"/>
        </w:rPr>
        <w:t>the United States.</w:t>
      </w:r>
    </w:p>
    <w:p w:rsidR="005E0316" w:rsidRDefault="005E0316" w:rsidP="005E0316">
      <w:pPr>
        <w:pStyle w:val="02FlietextEinzug"/>
        <w:rPr>
          <w:lang w:val="en-US"/>
        </w:rPr>
      </w:pPr>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in the private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influence other dimensions of the LTC system.</w:t>
      </w:r>
    </w:p>
    <w:p w:rsidR="005E0316" w:rsidRDefault="005E0316" w:rsidP="005E0316">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[46]</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 xml:space="preserve">can be provided via a separate LTC system or partially integrated in healthcare, </w:t>
      </w:r>
      <w:r w:rsidRPr="006A56FF">
        <w:rPr>
          <w:lang w:val="en-US"/>
        </w:rPr>
        <w:lastRenderedPageBreak/>
        <w:t>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[47]</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,30</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w:t>
      </w:r>
      <w:proofErr w:type="gramStart"/>
      <w:r>
        <w:rPr>
          <w:lang w:val="en-US"/>
        </w:rPr>
        <w:t>,30</w:t>
      </w:r>
      <w:proofErr w:type="gramEnd"/>
      <w:r>
        <w:rPr>
          <w:lang w:val="en-US"/>
        </w:rPr>
        <w:t>]</w:t>
      </w:r>
      <w:r w:rsidRPr="006A56FF">
        <w:rPr>
          <w:lang w:val="en-US"/>
        </w:rPr>
        <w:t>.</w:t>
      </w:r>
    </w:p>
    <w:p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rsidR="005E0316" w:rsidRPr="001963E5" w:rsidRDefault="005E0316" w:rsidP="005E0316">
      <w:pPr>
        <w:pStyle w:val="berschrift1"/>
        <w:rPr>
          <w:lang w:val="en-US"/>
        </w:rPr>
      </w:pPr>
      <w:r>
        <w:rPr>
          <w:lang w:val="en-US"/>
        </w:rPr>
        <w:t xml:space="preserve">References </w:t>
      </w:r>
    </w:p>
    <w:p w:rsidR="005E0316" w:rsidRDefault="005E0316" w:rsidP="005E0316">
      <w:pPr>
        <w:pStyle w:val="CitaviBibliographyEntry"/>
        <w:rPr>
          <w:lang w:val="en-US"/>
        </w:rPr>
      </w:pPr>
      <w:bookmarkStart w:id="2" w:name="_CTVBIBLIOGRAPHY1"/>
      <w:bookmarkEnd w:id="2"/>
      <w:r>
        <w:rPr>
          <w:lang w:val="en-US"/>
        </w:rPr>
        <w:t xml:space="preserve"> [1]</w:t>
      </w:r>
      <w:r>
        <w:rPr>
          <w:lang w:val="en-US"/>
        </w:rPr>
        <w:tab/>
      </w:r>
      <w:bookmarkStart w:id="3"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3"/>
    <w:p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4"/>
    <w:p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
    <w:p w:rsidR="005E0316" w:rsidRDefault="005E0316" w:rsidP="005E0316">
      <w:pPr>
        <w:pStyle w:val="CitaviBibliographyEntry"/>
        <w:rPr>
          <w:lang w:val="en-US"/>
        </w:rPr>
      </w:pPr>
      <w:r>
        <w:rPr>
          <w:lang w:val="en-US"/>
        </w:rPr>
        <w:t>[5]</w:t>
      </w:r>
      <w:r>
        <w:rPr>
          <w:lang w:val="en-US"/>
        </w:rPr>
        <w:tab/>
      </w:r>
      <w:bookmarkStart w:id="7"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5" w:history="1">
        <w:r w:rsidRPr="00AD7CB5">
          <w:rPr>
            <w:rStyle w:val="Hyperlink"/>
            <w:lang w:val="en-US"/>
          </w:rPr>
          <w:t>https://doi.org/10.1093/sp/4.3.362</w:t>
        </w:r>
      </w:hyperlink>
      <w:r>
        <w:rPr>
          <w:lang w:val="en-US"/>
        </w:rPr>
        <w:t>.</w:t>
      </w:r>
    </w:p>
    <w:bookmarkEnd w:id="7"/>
    <w:p w:rsidR="005E0316" w:rsidRDefault="005E0316" w:rsidP="005E0316">
      <w:pPr>
        <w:pStyle w:val="CitaviBibliographyEntry"/>
        <w:rPr>
          <w:lang w:val="en-US"/>
        </w:rPr>
      </w:pPr>
      <w:r>
        <w:rPr>
          <w:lang w:val="en-US"/>
        </w:rPr>
        <w:t>[6]</w:t>
      </w:r>
      <w:r>
        <w:rPr>
          <w:lang w:val="en-US"/>
        </w:rPr>
        <w:tab/>
      </w:r>
      <w:bookmarkStart w:id="8"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xml:space="preserve">. </w:t>
      </w:r>
      <w:hyperlink r:id="rId6" w:history="1">
        <w:r w:rsidRPr="00AD7CB5">
          <w:rPr>
            <w:rStyle w:val="Hyperlink"/>
            <w:lang w:val="en-US"/>
          </w:rPr>
          <w:t>https://doi.org/10.1186/1472-6963-11-316</w:t>
        </w:r>
      </w:hyperlink>
      <w:r>
        <w:rPr>
          <w:lang w:val="en-US"/>
        </w:rPr>
        <w:t>.</w:t>
      </w:r>
    </w:p>
    <w:bookmarkEnd w:id="8"/>
    <w:p w:rsidR="005E0316" w:rsidRDefault="005E0316" w:rsidP="005E0316">
      <w:pPr>
        <w:pStyle w:val="CitaviBibliographyEntry"/>
        <w:rPr>
          <w:lang w:val="en-US"/>
        </w:rPr>
      </w:pPr>
      <w:r>
        <w:rPr>
          <w:lang w:val="en-US"/>
        </w:rPr>
        <w:t>[7]</w:t>
      </w:r>
      <w:r>
        <w:rPr>
          <w:lang w:val="en-US"/>
        </w:rPr>
        <w:tab/>
      </w:r>
      <w:bookmarkStart w:id="9"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7" w:history="1">
        <w:r w:rsidRPr="00AD7CB5">
          <w:rPr>
            <w:rStyle w:val="Hyperlink"/>
            <w:lang w:val="en-US"/>
          </w:rPr>
          <w:t>https://doi.org/10.1515/revecp-2017-0008</w:t>
        </w:r>
      </w:hyperlink>
      <w:r>
        <w:rPr>
          <w:lang w:val="en-US"/>
        </w:rPr>
        <w:t>.</w:t>
      </w:r>
    </w:p>
    <w:bookmarkEnd w:id="9"/>
    <w:p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10"/>
    <w:p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1"/>
    <w:p w:rsidR="005E0316" w:rsidRDefault="005E0316" w:rsidP="005E0316">
      <w:pPr>
        <w:pStyle w:val="CitaviBibliographyEntry"/>
        <w:rPr>
          <w:lang w:val="en-US"/>
        </w:rPr>
      </w:pPr>
      <w:r>
        <w:rPr>
          <w:lang w:val="en-US"/>
        </w:rPr>
        <w:t>[10]</w:t>
      </w:r>
      <w:r>
        <w:rPr>
          <w:lang w:val="en-US"/>
        </w:rPr>
        <w:tab/>
      </w:r>
      <w:bookmarkStart w:id="1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8" w:history="1">
        <w:r w:rsidRPr="00AD7CB5">
          <w:rPr>
            <w:rStyle w:val="Hyperlink"/>
            <w:lang w:val="en-US"/>
          </w:rPr>
          <w:t>https://doi.org/10.1016/j.healthpol.2019.05.001</w:t>
        </w:r>
      </w:hyperlink>
      <w:r>
        <w:rPr>
          <w:lang w:val="en-US"/>
        </w:rPr>
        <w:t>.</w:t>
      </w:r>
    </w:p>
    <w:bookmarkEnd w:id="12"/>
    <w:p w:rsidR="005E0316" w:rsidRDefault="005E0316" w:rsidP="005E0316">
      <w:pPr>
        <w:pStyle w:val="CitaviBibliographyEntry"/>
        <w:rPr>
          <w:lang w:val="en-US"/>
        </w:rPr>
      </w:pPr>
      <w:r>
        <w:rPr>
          <w:lang w:val="en-US"/>
        </w:rPr>
        <w:t>[11]</w:t>
      </w:r>
      <w:r>
        <w:rPr>
          <w:lang w:val="en-US"/>
        </w:rPr>
        <w:tab/>
      </w:r>
      <w:bookmarkStart w:id="13"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3"/>
    <w:p w:rsidR="005E0316" w:rsidRDefault="005E0316" w:rsidP="005E0316">
      <w:pPr>
        <w:pStyle w:val="CitaviBibliographyEntry"/>
        <w:rPr>
          <w:lang w:val="en-US"/>
        </w:rPr>
      </w:pPr>
      <w:r>
        <w:rPr>
          <w:lang w:val="en-US"/>
        </w:rPr>
        <w:lastRenderedPageBreak/>
        <w:t>[12]</w:t>
      </w:r>
      <w:r>
        <w:rPr>
          <w:lang w:val="en-US"/>
        </w:rPr>
        <w:tab/>
      </w:r>
      <w:bookmarkStart w:id="14"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9" w:history="1">
        <w:r w:rsidRPr="00AD7CB5">
          <w:rPr>
            <w:rStyle w:val="Hyperlink"/>
            <w:lang w:val="en-US"/>
          </w:rPr>
          <w:t>https://doi.org/10.1177/095892879600600102</w:t>
        </w:r>
      </w:hyperlink>
      <w:r>
        <w:rPr>
          <w:lang w:val="en-US"/>
        </w:rPr>
        <w:t>.</w:t>
      </w:r>
    </w:p>
    <w:bookmarkEnd w:id="14"/>
    <w:p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5"/>
    <w:p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6"/>
    <w:p w:rsidR="005E0316" w:rsidRDefault="005E0316" w:rsidP="005E0316">
      <w:pPr>
        <w:pStyle w:val="CitaviBibliographyEntry"/>
        <w:rPr>
          <w:lang w:val="en-US"/>
        </w:rPr>
      </w:pPr>
      <w:r>
        <w:rPr>
          <w:lang w:val="en-US"/>
        </w:rPr>
        <w:t>[15]</w:t>
      </w:r>
      <w:r>
        <w:rPr>
          <w:lang w:val="en-US"/>
        </w:rPr>
        <w:tab/>
      </w:r>
      <w:bookmarkStart w:id="17"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0" w:history="1">
        <w:r w:rsidRPr="00AD7CB5">
          <w:rPr>
            <w:rStyle w:val="Hyperlink"/>
            <w:lang w:val="en-US"/>
          </w:rPr>
          <w:t>https://doi.org/10.1080/0144287022000000082</w:t>
        </w:r>
      </w:hyperlink>
      <w:r>
        <w:rPr>
          <w:lang w:val="en-US"/>
        </w:rPr>
        <w:t>.</w:t>
      </w:r>
    </w:p>
    <w:bookmarkEnd w:id="17"/>
    <w:p w:rsidR="005E0316" w:rsidRDefault="005E0316" w:rsidP="005E0316">
      <w:pPr>
        <w:pStyle w:val="CitaviBibliographyEntry"/>
        <w:rPr>
          <w:lang w:val="en-US"/>
        </w:rPr>
      </w:pPr>
      <w:r>
        <w:rPr>
          <w:lang w:val="en-US"/>
        </w:rPr>
        <w:t>[16]</w:t>
      </w:r>
      <w:r>
        <w:rPr>
          <w:lang w:val="en-US"/>
        </w:rPr>
        <w:tab/>
      </w:r>
      <w:bookmarkStart w:id="1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1" w:history="1">
        <w:r w:rsidRPr="00AD7CB5">
          <w:rPr>
            <w:rStyle w:val="Hyperlink"/>
            <w:lang w:val="en-US"/>
          </w:rPr>
          <w:t>https://doi.org/10.1111/spol.12061</w:t>
        </w:r>
      </w:hyperlink>
      <w:r>
        <w:rPr>
          <w:lang w:val="en-US"/>
        </w:rPr>
        <w:t>.</w:t>
      </w:r>
    </w:p>
    <w:bookmarkEnd w:id="18"/>
    <w:p w:rsidR="005E0316" w:rsidRDefault="005E0316" w:rsidP="005E0316">
      <w:pPr>
        <w:pStyle w:val="CitaviBibliographyEntry"/>
        <w:rPr>
          <w:lang w:val="en-US"/>
        </w:rPr>
      </w:pPr>
      <w:r>
        <w:rPr>
          <w:lang w:val="en-US"/>
        </w:rPr>
        <w:t>[17]</w:t>
      </w:r>
      <w:r>
        <w:rPr>
          <w:lang w:val="en-US"/>
        </w:rPr>
        <w:tab/>
      </w:r>
      <w:bookmarkStart w:id="19"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9"/>
    <w:p w:rsidR="005E0316" w:rsidRDefault="005E0316" w:rsidP="005E0316">
      <w:pPr>
        <w:pStyle w:val="CitaviBibliographyEntry"/>
        <w:rPr>
          <w:lang w:val="en-US"/>
        </w:rPr>
      </w:pPr>
      <w:r>
        <w:rPr>
          <w:lang w:val="en-US"/>
        </w:rPr>
        <w:t>[18]</w:t>
      </w:r>
      <w:r>
        <w:rPr>
          <w:lang w:val="en-US"/>
        </w:rPr>
        <w:tab/>
      </w:r>
      <w:bookmarkStart w:id="20"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2" w:history="1">
        <w:r w:rsidRPr="00AD7CB5">
          <w:rPr>
            <w:rStyle w:val="Hyperlink"/>
            <w:lang w:val="en-US"/>
          </w:rPr>
          <w:t>https://doi.org/10.1016/j.healthpol.2013.09.003</w:t>
        </w:r>
      </w:hyperlink>
      <w:r>
        <w:rPr>
          <w:lang w:val="en-US"/>
        </w:rPr>
        <w:t>.</w:t>
      </w:r>
    </w:p>
    <w:bookmarkEnd w:id="20"/>
    <w:p w:rsidR="005E0316" w:rsidRDefault="005E0316" w:rsidP="005E0316">
      <w:pPr>
        <w:pStyle w:val="CitaviBibliographyEntry"/>
        <w:rPr>
          <w:lang w:val="en-US"/>
        </w:rPr>
      </w:pPr>
      <w:r>
        <w:rPr>
          <w:lang w:val="en-US"/>
        </w:rPr>
        <w:t>[19]</w:t>
      </w:r>
      <w:r>
        <w:rPr>
          <w:lang w:val="en-US"/>
        </w:rPr>
        <w:tab/>
      </w:r>
      <w:bookmarkStart w:id="21"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1"/>
    <w:p w:rsidR="005E0316" w:rsidRDefault="005E0316" w:rsidP="005E0316">
      <w:pPr>
        <w:pStyle w:val="CitaviBibliographyEntry"/>
        <w:rPr>
          <w:lang w:val="en-US"/>
        </w:rPr>
      </w:pPr>
      <w:r>
        <w:rPr>
          <w:lang w:val="en-US"/>
        </w:rPr>
        <w:t>[20]</w:t>
      </w:r>
      <w:r>
        <w:rPr>
          <w:lang w:val="en-US"/>
        </w:rPr>
        <w:tab/>
      </w:r>
      <w:bookmarkStart w:id="22"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3" w:history="1">
        <w:r w:rsidRPr="00AD7CB5">
          <w:rPr>
            <w:rStyle w:val="Hyperlink"/>
            <w:lang w:val="en-US"/>
          </w:rPr>
          <w:t>https://doi.org/10.1080/1354570042000198245</w:t>
        </w:r>
      </w:hyperlink>
      <w:r>
        <w:rPr>
          <w:lang w:val="en-US"/>
        </w:rPr>
        <w:t>.</w:t>
      </w:r>
    </w:p>
    <w:bookmarkEnd w:id="22"/>
    <w:p w:rsidR="005E0316" w:rsidRDefault="005E0316" w:rsidP="005E0316">
      <w:pPr>
        <w:pStyle w:val="CitaviBibliographyEntry"/>
        <w:rPr>
          <w:lang w:val="en-US"/>
        </w:rPr>
      </w:pPr>
      <w:r>
        <w:rPr>
          <w:lang w:val="en-US"/>
        </w:rPr>
        <w:t>[21]</w:t>
      </w:r>
      <w:r>
        <w:rPr>
          <w:lang w:val="en-US"/>
        </w:rPr>
        <w:tab/>
      </w:r>
      <w:bookmarkStart w:id="23"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3"/>
    <w:p w:rsidR="005E0316" w:rsidRDefault="005E0316" w:rsidP="005E0316">
      <w:pPr>
        <w:pStyle w:val="CitaviBibliographyEntry"/>
        <w:rPr>
          <w:lang w:val="en-US"/>
        </w:rPr>
      </w:pPr>
      <w:r>
        <w:rPr>
          <w:lang w:val="en-US"/>
        </w:rPr>
        <w:t>[22]</w:t>
      </w:r>
      <w:r>
        <w:rPr>
          <w:lang w:val="en-US"/>
        </w:rPr>
        <w:tab/>
      </w:r>
      <w:bookmarkStart w:id="24"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4" w:history="1">
        <w:r w:rsidRPr="00AD7CB5">
          <w:rPr>
            <w:rStyle w:val="Hyperlink"/>
            <w:lang w:val="en-US"/>
          </w:rPr>
          <w:t>https://doi.org/10.1080/1461669032000127642</w:t>
        </w:r>
      </w:hyperlink>
      <w:r>
        <w:rPr>
          <w:lang w:val="en-US"/>
        </w:rPr>
        <w:t>.</w:t>
      </w:r>
    </w:p>
    <w:bookmarkEnd w:id="24"/>
    <w:p w:rsidR="005E0316" w:rsidRDefault="005E0316" w:rsidP="005E0316">
      <w:pPr>
        <w:pStyle w:val="CitaviBibliographyEntry"/>
        <w:rPr>
          <w:lang w:val="en-US"/>
        </w:rPr>
      </w:pPr>
      <w:r>
        <w:rPr>
          <w:lang w:val="en-US"/>
        </w:rPr>
        <w:t>[23]</w:t>
      </w:r>
      <w:r>
        <w:rPr>
          <w:lang w:val="en-US"/>
        </w:rPr>
        <w:tab/>
      </w:r>
      <w:bookmarkStart w:id="25"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5" w:history="1">
        <w:r w:rsidRPr="00AD7CB5">
          <w:rPr>
            <w:rStyle w:val="Hyperlink"/>
            <w:lang w:val="en-US"/>
          </w:rPr>
          <w:t>https://doi.org/10.1080/14616696.2010.483006</w:t>
        </w:r>
      </w:hyperlink>
      <w:r>
        <w:rPr>
          <w:lang w:val="en-US"/>
        </w:rPr>
        <w:t>.</w:t>
      </w:r>
    </w:p>
    <w:bookmarkEnd w:id="25"/>
    <w:p w:rsidR="005E0316" w:rsidRDefault="005E0316" w:rsidP="005E0316">
      <w:pPr>
        <w:pStyle w:val="CitaviBibliographyEntry"/>
        <w:rPr>
          <w:lang w:val="en-US"/>
        </w:rPr>
      </w:pPr>
      <w:r>
        <w:rPr>
          <w:lang w:val="en-US"/>
        </w:rPr>
        <w:t>[24]</w:t>
      </w:r>
      <w:r>
        <w:rPr>
          <w:lang w:val="en-US"/>
        </w:rPr>
        <w:tab/>
      </w:r>
      <w:bookmarkStart w:id="26"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6"/>
    <w:p w:rsidR="005E0316" w:rsidRDefault="005E0316" w:rsidP="005E0316">
      <w:pPr>
        <w:pStyle w:val="CitaviBibliographyEntry"/>
        <w:rPr>
          <w:lang w:val="en-US"/>
        </w:rPr>
      </w:pPr>
      <w:r>
        <w:rPr>
          <w:lang w:val="en-US"/>
        </w:rPr>
        <w:t>[25]</w:t>
      </w:r>
      <w:r>
        <w:rPr>
          <w:lang w:val="en-US"/>
        </w:rPr>
        <w:tab/>
      </w:r>
      <w:bookmarkStart w:id="27"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7"/>
    <w:p w:rsidR="005E0316" w:rsidRDefault="005E0316" w:rsidP="005E0316">
      <w:pPr>
        <w:pStyle w:val="CitaviBibliographyEntry"/>
        <w:rPr>
          <w:lang w:val="en-US"/>
        </w:rPr>
      </w:pPr>
      <w:r>
        <w:rPr>
          <w:lang w:val="en-US"/>
        </w:rPr>
        <w:t>[26]</w:t>
      </w:r>
      <w:r>
        <w:rPr>
          <w:lang w:val="en-US"/>
        </w:rPr>
        <w:tab/>
      </w:r>
      <w:bookmarkStart w:id="28"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6" w:history="1">
        <w:r w:rsidRPr="00AD7CB5">
          <w:rPr>
            <w:rStyle w:val="Hyperlink"/>
            <w:lang w:val="en-US"/>
          </w:rPr>
          <w:t>https://doi.org/10.1177/0958928711433654</w:t>
        </w:r>
      </w:hyperlink>
      <w:r>
        <w:rPr>
          <w:lang w:val="en-US"/>
        </w:rPr>
        <w:t>.</w:t>
      </w:r>
    </w:p>
    <w:bookmarkEnd w:id="28"/>
    <w:p w:rsidR="005E0316" w:rsidRDefault="005E0316" w:rsidP="005E0316">
      <w:pPr>
        <w:pStyle w:val="CitaviBibliographyEntry"/>
        <w:rPr>
          <w:lang w:val="en-US"/>
        </w:rPr>
      </w:pPr>
      <w:r>
        <w:rPr>
          <w:lang w:val="en-US"/>
        </w:rPr>
        <w:t>[27]</w:t>
      </w:r>
      <w:r>
        <w:rPr>
          <w:lang w:val="en-US"/>
        </w:rPr>
        <w:tab/>
      </w:r>
      <w:bookmarkStart w:id="2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 xml:space="preserve">(2):135–46. </w:t>
      </w:r>
      <w:hyperlink r:id="rId17" w:history="1">
        <w:r w:rsidRPr="00AD7CB5">
          <w:rPr>
            <w:rStyle w:val="Hyperlink"/>
            <w:lang w:val="en-US"/>
          </w:rPr>
          <w:t>https://doi.org/10.1007/s12062-012-9063-y</w:t>
        </w:r>
      </w:hyperlink>
      <w:r>
        <w:rPr>
          <w:lang w:val="en-US"/>
        </w:rPr>
        <w:t>.</w:t>
      </w:r>
    </w:p>
    <w:bookmarkEnd w:id="29"/>
    <w:p w:rsidR="005E0316" w:rsidRDefault="005E0316" w:rsidP="005E0316">
      <w:pPr>
        <w:pStyle w:val="CitaviBibliographyEntry"/>
        <w:rPr>
          <w:lang w:val="en-US"/>
        </w:rPr>
      </w:pPr>
      <w:r>
        <w:rPr>
          <w:lang w:val="en-US"/>
        </w:rPr>
        <w:t>[28]</w:t>
      </w:r>
      <w:r>
        <w:rPr>
          <w:lang w:val="en-US"/>
        </w:rPr>
        <w:tab/>
      </w:r>
      <w:bookmarkStart w:id="30"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8" w:history="1">
        <w:r w:rsidRPr="00AD7CB5">
          <w:rPr>
            <w:rStyle w:val="Hyperlink"/>
            <w:lang w:val="en-US"/>
          </w:rPr>
          <w:t>https://doi.org/10.1177/0958928713499175</w:t>
        </w:r>
      </w:hyperlink>
      <w:r>
        <w:rPr>
          <w:lang w:val="en-US"/>
        </w:rPr>
        <w:t>.</w:t>
      </w:r>
    </w:p>
    <w:bookmarkEnd w:id="30"/>
    <w:p w:rsidR="005E0316" w:rsidRDefault="005E0316" w:rsidP="005E0316">
      <w:pPr>
        <w:pStyle w:val="CitaviBibliographyEntry"/>
        <w:rPr>
          <w:lang w:val="en-US"/>
        </w:rPr>
      </w:pPr>
      <w:r>
        <w:rPr>
          <w:lang w:val="en-US"/>
        </w:rPr>
        <w:t>[29]</w:t>
      </w:r>
      <w:r>
        <w:rPr>
          <w:lang w:val="en-US"/>
        </w:rPr>
        <w:tab/>
      </w:r>
      <w:bookmarkStart w:id="31"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19" w:history="1">
        <w:r w:rsidRPr="00AD7CB5">
          <w:rPr>
            <w:rStyle w:val="Hyperlink"/>
            <w:lang w:val="en-US"/>
          </w:rPr>
          <w:t>https://doi.org/10.1093/cje/ben043</w:t>
        </w:r>
      </w:hyperlink>
      <w:r>
        <w:rPr>
          <w:lang w:val="en-US"/>
        </w:rPr>
        <w:t>.</w:t>
      </w:r>
    </w:p>
    <w:bookmarkEnd w:id="31"/>
    <w:p w:rsidR="005E0316" w:rsidRDefault="005E0316" w:rsidP="005E0316">
      <w:pPr>
        <w:pStyle w:val="CitaviBibliographyEntry"/>
        <w:rPr>
          <w:lang w:val="en-US"/>
        </w:rPr>
      </w:pPr>
      <w:r>
        <w:rPr>
          <w:lang w:val="en-US"/>
        </w:rPr>
        <w:t>[30]</w:t>
      </w:r>
      <w:r>
        <w:rPr>
          <w:lang w:val="en-US"/>
        </w:rPr>
        <w:tab/>
      </w:r>
      <w:bookmarkStart w:id="32"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2"/>
    <w:p w:rsidR="005E0316" w:rsidRDefault="005E0316" w:rsidP="005E0316">
      <w:pPr>
        <w:pStyle w:val="CitaviBibliographyEntry"/>
        <w:rPr>
          <w:lang w:val="en-US"/>
        </w:rPr>
      </w:pPr>
      <w:r>
        <w:rPr>
          <w:lang w:val="en-US"/>
        </w:rPr>
        <w:t>[31]</w:t>
      </w:r>
      <w:r>
        <w:rPr>
          <w:lang w:val="en-US"/>
        </w:rPr>
        <w:tab/>
      </w:r>
      <w:bookmarkStart w:id="33"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0" w:history="1">
        <w:r w:rsidRPr="00AD7CB5">
          <w:rPr>
            <w:rStyle w:val="Hyperlink"/>
            <w:lang w:val="en-US"/>
          </w:rPr>
          <w:t>https://doi.org/10.1024/1662-9647/a000031</w:t>
        </w:r>
      </w:hyperlink>
      <w:r>
        <w:rPr>
          <w:lang w:val="en-US"/>
        </w:rPr>
        <w:t>.</w:t>
      </w:r>
    </w:p>
    <w:bookmarkEnd w:id="33"/>
    <w:p w:rsidR="005E0316" w:rsidRDefault="005E0316" w:rsidP="005E0316">
      <w:pPr>
        <w:pStyle w:val="CitaviBibliographyEntry"/>
        <w:rPr>
          <w:lang w:val="en-US"/>
        </w:rPr>
      </w:pPr>
      <w:r>
        <w:rPr>
          <w:lang w:val="en-US"/>
        </w:rPr>
        <w:t>[32]</w:t>
      </w:r>
      <w:r>
        <w:rPr>
          <w:lang w:val="en-US"/>
        </w:rPr>
        <w:tab/>
      </w:r>
      <w:bookmarkStart w:id="34"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1" w:history="1">
        <w:r w:rsidRPr="00AD7CB5">
          <w:rPr>
            <w:rStyle w:val="Hyperlink"/>
            <w:lang w:val="en-US"/>
          </w:rPr>
          <w:t>https://doi.org/10.5209/rev_CRLA.2014.v32.n1.44712</w:t>
        </w:r>
      </w:hyperlink>
      <w:r>
        <w:rPr>
          <w:lang w:val="en-US"/>
        </w:rPr>
        <w:t>.</w:t>
      </w:r>
    </w:p>
    <w:bookmarkEnd w:id="34"/>
    <w:p w:rsidR="005E0316" w:rsidRDefault="005E0316" w:rsidP="005E0316">
      <w:pPr>
        <w:pStyle w:val="CitaviBibliographyEntry"/>
        <w:rPr>
          <w:lang w:val="en-US"/>
        </w:rPr>
      </w:pPr>
      <w:r w:rsidRPr="000B0485">
        <w:lastRenderedPageBreak/>
        <w:t>[33]</w:t>
      </w:r>
      <w:r w:rsidRPr="000B0485">
        <w:tab/>
      </w:r>
      <w:bookmarkStart w:id="35"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 xml:space="preserve">(3):170–6. </w:t>
      </w:r>
      <w:hyperlink r:id="rId22" w:history="1">
        <w:r w:rsidRPr="00AD7CB5">
          <w:rPr>
            <w:rStyle w:val="Hyperlink"/>
            <w:lang w:val="en-US"/>
          </w:rPr>
          <w:t>https://doi.org/10.1177/1355819615575080</w:t>
        </w:r>
      </w:hyperlink>
      <w:r>
        <w:rPr>
          <w:lang w:val="en-US"/>
        </w:rPr>
        <w:t>.</w:t>
      </w:r>
    </w:p>
    <w:bookmarkEnd w:id="35"/>
    <w:p w:rsidR="005E0316" w:rsidRDefault="005E0316" w:rsidP="005E0316">
      <w:pPr>
        <w:pStyle w:val="CitaviBibliographyEntry"/>
        <w:rPr>
          <w:lang w:val="en-US"/>
        </w:rPr>
      </w:pPr>
      <w:r>
        <w:rPr>
          <w:lang w:val="en-US"/>
        </w:rPr>
        <w:t>[34]</w:t>
      </w:r>
      <w:r>
        <w:rPr>
          <w:lang w:val="en-US"/>
        </w:rPr>
        <w:tab/>
      </w:r>
      <w:bookmarkStart w:id="3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3" w:history="1">
        <w:r w:rsidRPr="00AD7CB5">
          <w:rPr>
            <w:rStyle w:val="Hyperlink"/>
            <w:lang w:val="en-US"/>
          </w:rPr>
          <w:t>https://doi.org/10.1177/0958928709352406</w:t>
        </w:r>
      </w:hyperlink>
      <w:r>
        <w:rPr>
          <w:lang w:val="en-US"/>
        </w:rPr>
        <w:t>.</w:t>
      </w:r>
    </w:p>
    <w:bookmarkEnd w:id="36"/>
    <w:p w:rsidR="005E0316" w:rsidRDefault="005E0316" w:rsidP="005E0316">
      <w:pPr>
        <w:pStyle w:val="CitaviBibliographyEntry"/>
        <w:rPr>
          <w:lang w:val="en-US"/>
        </w:rPr>
      </w:pPr>
      <w:r w:rsidRPr="00394C8C">
        <w:t>[35]</w:t>
      </w:r>
      <w:r w:rsidRPr="00394C8C">
        <w:tab/>
      </w:r>
      <w:bookmarkStart w:id="37" w:name="_CTVL0012648c6a98a1148368dd9ae50a6bfa51a"/>
      <w:proofErr w:type="spellStart"/>
      <w:r w:rsidRPr="00394C8C">
        <w:t>Halfens</w:t>
      </w:r>
      <w:proofErr w:type="spellEnd"/>
      <w:r w:rsidRPr="00394C8C">
        <w:t xml:space="preserve"> RJG, </w:t>
      </w:r>
      <w:proofErr w:type="spellStart"/>
      <w:r w:rsidRPr="00394C8C">
        <w:t>Meesterberends</w:t>
      </w:r>
      <w:proofErr w:type="spellEnd"/>
      <w:r w:rsidRPr="00394C8C">
        <w:t xml:space="preserve"> E, van Nie-Visser NC, Lohrmann C, Schönherr S, Meijers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hyperlink r:id="rId24" w:history="1">
        <w:r w:rsidRPr="00AD7CB5">
          <w:rPr>
            <w:rStyle w:val="Hyperlink"/>
            <w:lang w:val="en-US"/>
          </w:rPr>
          <w:t>https://doi.org/10.1111/jan.12189</w:t>
        </w:r>
      </w:hyperlink>
      <w:r>
        <w:rPr>
          <w:lang w:val="en-US"/>
        </w:rPr>
        <w:t>.</w:t>
      </w:r>
    </w:p>
    <w:bookmarkEnd w:id="37"/>
    <w:p w:rsidR="005E0316" w:rsidRDefault="005E0316" w:rsidP="005E0316">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rsidR="005E0316" w:rsidRDefault="005E0316" w:rsidP="005E0316">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rsidR="005E0316" w:rsidRDefault="005E0316" w:rsidP="005E0316">
      <w:pPr>
        <w:pStyle w:val="CitaviBibliographyEntry"/>
        <w:rPr>
          <w:lang w:val="en-US"/>
        </w:rPr>
      </w:pPr>
      <w:r>
        <w:rPr>
          <w:lang w:val="en-US"/>
        </w:rPr>
        <w:t>[38]</w:t>
      </w:r>
      <w:r>
        <w:rPr>
          <w:lang w:val="en-US"/>
        </w:rPr>
        <w:tab/>
      </w:r>
      <w:bookmarkStart w:id="4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7" w:history="1">
        <w:r w:rsidRPr="00AD7CB5">
          <w:rPr>
            <w:rStyle w:val="Hyperlink"/>
            <w:lang w:val="en-US"/>
          </w:rPr>
          <w:t>https://doi.org/10.1177/014662168701100401</w:t>
        </w:r>
      </w:hyperlink>
      <w:r>
        <w:rPr>
          <w:lang w:val="en-US"/>
        </w:rPr>
        <w:t>.</w:t>
      </w:r>
    </w:p>
    <w:bookmarkEnd w:id="40"/>
    <w:p w:rsidR="005E0316" w:rsidRDefault="005E0316" w:rsidP="005E0316">
      <w:pPr>
        <w:pStyle w:val="CitaviBibliographyEntry"/>
        <w:rPr>
          <w:lang w:val="en-US"/>
        </w:rPr>
      </w:pPr>
      <w:r>
        <w:rPr>
          <w:lang w:val="en-US"/>
        </w:rPr>
        <w:t>[39]</w:t>
      </w:r>
      <w:r>
        <w:rPr>
          <w:lang w:val="en-US"/>
        </w:rPr>
        <w:tab/>
      </w:r>
      <w:bookmarkStart w:id="41"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28" w:history="1">
        <w:r w:rsidRPr="00AD7CB5">
          <w:rPr>
            <w:rStyle w:val="Hyperlink"/>
            <w:lang w:val="en-US"/>
          </w:rPr>
          <w:t>https://doi.org/10.1002/sim.4067</w:t>
        </w:r>
      </w:hyperlink>
      <w:r>
        <w:rPr>
          <w:lang w:val="en-US"/>
        </w:rPr>
        <w:t>.</w:t>
      </w:r>
    </w:p>
    <w:bookmarkEnd w:id="41"/>
    <w:p w:rsidR="005E0316" w:rsidRDefault="005E0316" w:rsidP="005E0316">
      <w:pPr>
        <w:pStyle w:val="CitaviBibliographyEntry"/>
        <w:rPr>
          <w:lang w:val="en-US"/>
        </w:rPr>
      </w:pPr>
      <w:r>
        <w:rPr>
          <w:lang w:val="en-US"/>
        </w:rPr>
        <w:t>[40]</w:t>
      </w:r>
      <w:r>
        <w:rPr>
          <w:lang w:val="en-US"/>
        </w:rPr>
        <w:tab/>
      </w:r>
      <w:bookmarkStart w:id="4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 xml:space="preserve">(4):351–73. </w:t>
      </w:r>
      <w:hyperlink r:id="rId29" w:history="1">
        <w:r w:rsidRPr="00AD7CB5">
          <w:rPr>
            <w:rStyle w:val="Hyperlink"/>
            <w:lang w:val="en-US"/>
          </w:rPr>
          <w:t>https://doi.org/10.1007/s10182-011-0179-9</w:t>
        </w:r>
      </w:hyperlink>
      <w:r>
        <w:rPr>
          <w:lang w:val="en-US"/>
        </w:rPr>
        <w:t>.</w:t>
      </w:r>
    </w:p>
    <w:bookmarkEnd w:id="42"/>
    <w:p w:rsidR="005E0316" w:rsidRDefault="005E0316" w:rsidP="005E0316">
      <w:pPr>
        <w:pStyle w:val="CitaviBibliographyEntry"/>
        <w:rPr>
          <w:lang w:val="en-US"/>
        </w:rPr>
      </w:pPr>
      <w:r>
        <w:rPr>
          <w:lang w:val="en-US"/>
        </w:rPr>
        <w:t>[41]</w:t>
      </w:r>
      <w:r>
        <w:rPr>
          <w:lang w:val="en-US"/>
        </w:rPr>
        <w:tab/>
      </w:r>
      <w:bookmarkStart w:id="43"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0" w:history="1">
        <w:r w:rsidRPr="00AD7CB5">
          <w:rPr>
            <w:rStyle w:val="Hyperlink"/>
            <w:lang w:val="en-US"/>
          </w:rPr>
          <w:t>https://doi.org/10.1111/j.1468-2397.2007.00486.x</w:t>
        </w:r>
      </w:hyperlink>
      <w:r>
        <w:rPr>
          <w:lang w:val="en-US"/>
        </w:rPr>
        <w:t>.</w:t>
      </w:r>
    </w:p>
    <w:bookmarkEnd w:id="43"/>
    <w:p w:rsidR="005E0316" w:rsidRDefault="005E0316" w:rsidP="005E0316">
      <w:pPr>
        <w:pStyle w:val="CitaviBibliographyEntry"/>
        <w:rPr>
          <w:lang w:val="en-US"/>
        </w:rPr>
      </w:pPr>
      <w:r>
        <w:rPr>
          <w:lang w:val="en-US"/>
        </w:rPr>
        <w:t>[42]</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1" w:history="1">
        <w:r w:rsidRPr="00AD7CB5">
          <w:rPr>
            <w:rStyle w:val="Hyperlink"/>
            <w:lang w:val="en-US"/>
          </w:rPr>
          <w:t>https://doi.org/10.1177/0958928707087591</w:t>
        </w:r>
      </w:hyperlink>
      <w:r>
        <w:rPr>
          <w:lang w:val="en-US"/>
        </w:rPr>
        <w:t>.</w:t>
      </w:r>
    </w:p>
    <w:bookmarkEnd w:id="44"/>
    <w:p w:rsidR="005E0316" w:rsidRDefault="005E0316" w:rsidP="005E0316">
      <w:pPr>
        <w:pStyle w:val="CitaviBibliographyEntry"/>
        <w:rPr>
          <w:lang w:val="en-US"/>
        </w:rPr>
      </w:pPr>
      <w:r>
        <w:rPr>
          <w:lang w:val="en-US"/>
        </w:rPr>
        <w:t>[43]</w:t>
      </w:r>
      <w:r>
        <w:rPr>
          <w:lang w:val="en-US"/>
        </w:rPr>
        <w:tab/>
      </w:r>
      <w:bookmarkStart w:id="45"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2" w:history="1">
        <w:r w:rsidRPr="00AD7CB5">
          <w:rPr>
            <w:rStyle w:val="Hyperlink"/>
            <w:lang w:val="en-US"/>
          </w:rPr>
          <w:t>https://doi.org/10.1177/0958928712456572</w:t>
        </w:r>
      </w:hyperlink>
      <w:r>
        <w:rPr>
          <w:lang w:val="en-US"/>
        </w:rPr>
        <w:t>.</w:t>
      </w:r>
    </w:p>
    <w:bookmarkEnd w:id="45"/>
    <w:p w:rsidR="005E0316" w:rsidRDefault="005E0316" w:rsidP="005E0316">
      <w:pPr>
        <w:pStyle w:val="CitaviBibliographyEntry"/>
        <w:rPr>
          <w:lang w:val="en-US"/>
        </w:rPr>
      </w:pPr>
      <w:r>
        <w:rPr>
          <w:lang w:val="en-US"/>
        </w:rPr>
        <w:t>[44]</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3" w:history="1">
        <w:r w:rsidRPr="00AD7CB5">
          <w:rPr>
            <w:rStyle w:val="Hyperlink"/>
            <w:lang w:val="en-US"/>
          </w:rPr>
          <w:t>https://doi.org/10.1177/0958928709344247</w:t>
        </w:r>
      </w:hyperlink>
      <w:r>
        <w:rPr>
          <w:lang w:val="en-US"/>
        </w:rPr>
        <w:t>.</w:t>
      </w:r>
    </w:p>
    <w:bookmarkEnd w:id="46"/>
    <w:p w:rsidR="005E0316" w:rsidRDefault="005E0316" w:rsidP="005E0316">
      <w:pPr>
        <w:pStyle w:val="CitaviBibliographyEntry"/>
        <w:rPr>
          <w:lang w:val="en-US"/>
        </w:rPr>
      </w:pPr>
      <w:r>
        <w:rPr>
          <w:lang w:val="en-US"/>
        </w:rPr>
        <w:t>[45]</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4" w:history="1">
        <w:r w:rsidRPr="00AD7CB5">
          <w:rPr>
            <w:rStyle w:val="Hyperlink"/>
            <w:lang w:val="en-US"/>
          </w:rPr>
          <w:t>https://doi.org/10.1080/13645579.2012.716973</w:t>
        </w:r>
      </w:hyperlink>
      <w:r>
        <w:rPr>
          <w:lang w:val="en-US"/>
        </w:rPr>
        <w:t>.</w:t>
      </w:r>
    </w:p>
    <w:bookmarkEnd w:id="47"/>
    <w:p w:rsidR="005E0316" w:rsidRDefault="005E0316" w:rsidP="005E0316">
      <w:pPr>
        <w:pStyle w:val="CitaviBibliographyEntry"/>
        <w:rPr>
          <w:lang w:val="en-US"/>
        </w:rPr>
      </w:pPr>
      <w:r>
        <w:rPr>
          <w:lang w:val="en-US"/>
        </w:rPr>
        <w:t>[46]</w:t>
      </w:r>
      <w:r>
        <w:rPr>
          <w:lang w:val="en-US"/>
        </w:rPr>
        <w:tab/>
      </w:r>
      <w:bookmarkStart w:id="48"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8"/>
    <w:p w:rsidR="005E0316" w:rsidRPr="006A56FF" w:rsidRDefault="005E0316" w:rsidP="005E0316">
      <w:pPr>
        <w:pStyle w:val="CitaviBibliographyEntry"/>
        <w:rPr>
          <w:lang w:val="en-US"/>
        </w:rPr>
      </w:pPr>
      <w:r>
        <w:rPr>
          <w:lang w:val="en-US"/>
        </w:rPr>
        <w:t>[47]</w:t>
      </w:r>
      <w:r>
        <w:rPr>
          <w:lang w:val="en-US"/>
        </w:rPr>
        <w:tab/>
      </w:r>
      <w:bookmarkStart w:id="49"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rsidR="00BF7C8B" w:rsidRDefault="00BF7C8B"/>
    <w:sectPr w:rsidR="00BF7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2F5109"/>
    <w:rsid w:val="00394C8C"/>
    <w:rsid w:val="005E0316"/>
    <w:rsid w:val="00806093"/>
    <w:rsid w:val="00BF7C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EFF6"/>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theme" Target="theme/theme1.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9602</Words>
  <Characters>60499</Characters>
  <Application>Microsoft Office Word</Application>
  <DocSecurity>0</DocSecurity>
  <Lines>504</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2020-09-16T07:34:00Z</dcterms:created>
  <dcterms:modified xsi:type="dcterms:W3CDTF">2020-09-16T07:34:00Z</dcterms:modified>
</cp:coreProperties>
</file>