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559" w14:textId="56383E6C" w:rsidR="00B44E4B" w:rsidRDefault="00B44E4B" w:rsidP="00B44E4B">
      <w:pPr>
        <w:pStyle w:val="berschrift1"/>
      </w:pPr>
      <w:r>
        <w:t>Besprechung 2019-06-19</w:t>
      </w:r>
    </w:p>
    <w:p w14:paraId="69B121F2" w14:textId="77777777" w:rsidR="009A19EE" w:rsidRDefault="009A19EE" w:rsidP="009A19EE">
      <w:pPr>
        <w:pStyle w:val="Listenabsatz"/>
        <w:numPr>
          <w:ilvl w:val="0"/>
          <w:numId w:val="3"/>
        </w:numPr>
      </w:pPr>
      <w:r>
        <w:t>So wenig wie möglich Interpolationen</w:t>
      </w:r>
    </w:p>
    <w:p w14:paraId="4B70429D" w14:textId="77777777" w:rsidR="009A19EE" w:rsidRDefault="009A19EE" w:rsidP="009A19EE">
      <w:pPr>
        <w:pStyle w:val="Listenabsatz"/>
        <w:numPr>
          <w:ilvl w:val="0"/>
          <w:numId w:val="3"/>
        </w:numPr>
      </w:pPr>
      <w:r>
        <w:t>Mittelwertberechnung nur, wenn mindestens 2 Jahre zur Verfügung stehen</w:t>
      </w:r>
    </w:p>
    <w:p w14:paraId="39ED193E" w14:textId="595E859B" w:rsidR="009A19EE" w:rsidRDefault="00B44E4B" w:rsidP="00F145E4">
      <w:pPr>
        <w:pStyle w:val="Listenabsatz"/>
        <w:numPr>
          <w:ilvl w:val="1"/>
          <w:numId w:val="3"/>
        </w:numPr>
      </w:pPr>
      <w:r>
        <w:t>Mittelwertberechnung über die Jahre 14-16</w:t>
      </w:r>
      <w:r w:rsidR="00F145E4">
        <w:t xml:space="preserve"> </w:t>
      </w:r>
    </w:p>
    <w:p w14:paraId="57EE353E" w14:textId="77777777" w:rsidR="00B44E4B" w:rsidRDefault="00B44E4B" w:rsidP="00B44E4B">
      <w:pPr>
        <w:pStyle w:val="Listenabsatz"/>
        <w:numPr>
          <w:ilvl w:val="0"/>
          <w:numId w:val="3"/>
        </w:numPr>
      </w:pPr>
      <w:r>
        <w:t>Innovation der Typologie ergibt sich aus der Art und Weise wie Analyse aufgezogen wird</w:t>
      </w:r>
    </w:p>
    <w:p w14:paraId="687D5D91" w14:textId="77777777" w:rsidR="00B44E4B" w:rsidRDefault="00B44E4B" w:rsidP="00B44E4B">
      <w:pPr>
        <w:pStyle w:val="Listenabsatz"/>
        <w:numPr>
          <w:ilvl w:val="1"/>
          <w:numId w:val="3"/>
        </w:numPr>
      </w:pPr>
      <w:r>
        <w:t>Vorgehen soll daher nah an NR Paper 2019 sein</w:t>
      </w:r>
    </w:p>
    <w:p w14:paraId="2C7B7FE9" w14:textId="77777777" w:rsidR="001305E9" w:rsidRDefault="001305E9" w:rsidP="009A19EE">
      <w:pPr>
        <w:pStyle w:val="Listenabsatz"/>
        <w:numPr>
          <w:ilvl w:val="0"/>
          <w:numId w:val="3"/>
        </w:numPr>
      </w:pPr>
      <w:proofErr w:type="spellStart"/>
      <w:r>
        <w:t>Quali</w:t>
      </w:r>
      <w:proofErr w:type="spellEnd"/>
      <w:r>
        <w:t xml:space="preserve"> Indikatoren sind erst vorläufige Daten (erwähnen)</w:t>
      </w:r>
    </w:p>
    <w:p w14:paraId="18E6C744" w14:textId="77777777" w:rsidR="006C3BA1" w:rsidRDefault="006C3BA1" w:rsidP="009A19EE">
      <w:pPr>
        <w:pStyle w:val="Listenabsatz"/>
        <w:numPr>
          <w:ilvl w:val="0"/>
          <w:numId w:val="3"/>
        </w:numPr>
      </w:pPr>
      <w:r>
        <w:t xml:space="preserve">MA: </w:t>
      </w:r>
      <w:r w:rsidR="001C6945">
        <w:t>Schickt Liste mit Zusatzinformationen zu Indikatoren</w:t>
      </w:r>
    </w:p>
    <w:p w14:paraId="68774954" w14:textId="2B9C374D" w:rsidR="001C6945" w:rsidRDefault="001C6945" w:rsidP="00B44E4B">
      <w:pPr>
        <w:pStyle w:val="Listenabsatz"/>
        <w:numPr>
          <w:ilvl w:val="1"/>
          <w:numId w:val="3"/>
        </w:numPr>
      </w:pPr>
      <w:r>
        <w:t>Dann Idee entwickeln wie Indikatoren zusammengefasst werden könnten</w:t>
      </w:r>
    </w:p>
    <w:p w14:paraId="2437EB47" w14:textId="77777777" w:rsidR="001F7B2D" w:rsidRDefault="001F7B2D" w:rsidP="001F7B2D">
      <w:pPr>
        <w:pStyle w:val="berschrift1"/>
      </w:pPr>
      <w:r>
        <w:t>Zeitplan</w:t>
      </w:r>
    </w:p>
    <w:tbl>
      <w:tblPr>
        <w:tblStyle w:val="Tabellenraster"/>
        <w:tblW w:w="0" w:type="auto"/>
        <w:tblLook w:val="04A0" w:firstRow="1" w:lastRow="0" w:firstColumn="1" w:lastColumn="0" w:noHBand="0" w:noVBand="1"/>
      </w:tblPr>
      <w:tblGrid>
        <w:gridCol w:w="3132"/>
        <w:gridCol w:w="3132"/>
        <w:gridCol w:w="3132"/>
      </w:tblGrid>
      <w:tr w:rsidR="001F7B2D" w14:paraId="0A779FA3" w14:textId="77777777" w:rsidTr="003251F5">
        <w:trPr>
          <w:cnfStyle w:val="100000000000" w:firstRow="1" w:lastRow="0" w:firstColumn="0" w:lastColumn="0" w:oddVBand="0" w:evenVBand="0" w:oddHBand="0" w:evenHBand="0" w:firstRowFirstColumn="0" w:firstRowLastColumn="0" w:lastRowFirstColumn="0" w:lastRowLastColumn="0"/>
        </w:trPr>
        <w:tc>
          <w:tcPr>
            <w:tcW w:w="3132" w:type="dxa"/>
          </w:tcPr>
          <w:p w14:paraId="1049C6C2" w14:textId="77777777" w:rsidR="001F7B2D" w:rsidRDefault="001F7B2D" w:rsidP="003251F5">
            <w:r>
              <w:t>Aufgabe</w:t>
            </w:r>
          </w:p>
        </w:tc>
        <w:tc>
          <w:tcPr>
            <w:tcW w:w="3132" w:type="dxa"/>
          </w:tcPr>
          <w:p w14:paraId="795AAA49" w14:textId="77777777" w:rsidR="001F7B2D" w:rsidRDefault="001F7B2D" w:rsidP="003251F5">
            <w:r>
              <w:t>Zeit</w:t>
            </w:r>
          </w:p>
        </w:tc>
        <w:tc>
          <w:tcPr>
            <w:tcW w:w="3132" w:type="dxa"/>
          </w:tcPr>
          <w:p w14:paraId="264399FF" w14:textId="77777777" w:rsidR="001F7B2D" w:rsidRDefault="001F7B2D" w:rsidP="003251F5">
            <w:r>
              <w:t>Bearbeitung</w:t>
            </w:r>
          </w:p>
        </w:tc>
      </w:tr>
      <w:tr w:rsidR="001F7B2D" w14:paraId="26D4DE85" w14:textId="77777777" w:rsidTr="004D5679">
        <w:tc>
          <w:tcPr>
            <w:tcW w:w="3132" w:type="dxa"/>
            <w:shd w:val="clear" w:color="auto" w:fill="92D050"/>
          </w:tcPr>
          <w:p w14:paraId="2A33D515" w14:textId="77777777" w:rsidR="001F7B2D" w:rsidRDefault="001F7B2D" w:rsidP="003251F5">
            <w:r>
              <w:t>Imputationen</w:t>
            </w:r>
          </w:p>
        </w:tc>
        <w:tc>
          <w:tcPr>
            <w:tcW w:w="3132" w:type="dxa"/>
            <w:shd w:val="clear" w:color="auto" w:fill="92D050"/>
          </w:tcPr>
          <w:p w14:paraId="21824831" w14:textId="77777777" w:rsidR="001F7B2D" w:rsidRDefault="001F7B2D" w:rsidP="003251F5">
            <w:r>
              <w:t>bis KW 16</w:t>
            </w:r>
          </w:p>
        </w:tc>
        <w:tc>
          <w:tcPr>
            <w:tcW w:w="3132" w:type="dxa"/>
            <w:shd w:val="clear" w:color="auto" w:fill="92D050"/>
          </w:tcPr>
          <w:p w14:paraId="1E18572B" w14:textId="77777777" w:rsidR="001F7B2D" w:rsidRDefault="001F7B2D" w:rsidP="003251F5">
            <w:r>
              <w:t>PL</w:t>
            </w:r>
          </w:p>
        </w:tc>
      </w:tr>
      <w:tr w:rsidR="001F7B2D" w14:paraId="5804C1EB" w14:textId="77777777" w:rsidTr="004D5679">
        <w:tc>
          <w:tcPr>
            <w:tcW w:w="3132" w:type="dxa"/>
            <w:shd w:val="clear" w:color="auto" w:fill="92D050"/>
          </w:tcPr>
          <w:p w14:paraId="4F695C3F" w14:textId="77777777" w:rsidR="001F7B2D" w:rsidRDefault="001F7B2D" w:rsidP="003251F5">
            <w:r>
              <w:t>Erste Clusteranalysen</w:t>
            </w:r>
          </w:p>
        </w:tc>
        <w:tc>
          <w:tcPr>
            <w:tcW w:w="3132" w:type="dxa"/>
            <w:shd w:val="clear" w:color="auto" w:fill="92D050"/>
          </w:tcPr>
          <w:p w14:paraId="1804C51D" w14:textId="77777777" w:rsidR="001F7B2D" w:rsidRDefault="001F7B2D" w:rsidP="003251F5">
            <w:r>
              <w:t>bis KW 17</w:t>
            </w:r>
          </w:p>
        </w:tc>
        <w:tc>
          <w:tcPr>
            <w:tcW w:w="3132" w:type="dxa"/>
            <w:shd w:val="clear" w:color="auto" w:fill="92D050"/>
          </w:tcPr>
          <w:p w14:paraId="0A0AB66A" w14:textId="77777777" w:rsidR="001F7B2D" w:rsidRDefault="001F7B2D" w:rsidP="003251F5">
            <w:r>
              <w:t>PL</w:t>
            </w:r>
          </w:p>
        </w:tc>
      </w:tr>
      <w:tr w:rsidR="001F7B2D" w14:paraId="4EF21E11" w14:textId="77777777" w:rsidTr="004D5679">
        <w:tc>
          <w:tcPr>
            <w:tcW w:w="3132" w:type="dxa"/>
            <w:shd w:val="clear" w:color="auto" w:fill="92D050"/>
          </w:tcPr>
          <w:p w14:paraId="4990442A" w14:textId="77777777" w:rsidR="001F7B2D" w:rsidRDefault="001F7B2D" w:rsidP="003251F5">
            <w:r>
              <w:t xml:space="preserve">Besprechung erste Analysen </w:t>
            </w:r>
          </w:p>
        </w:tc>
        <w:tc>
          <w:tcPr>
            <w:tcW w:w="3132" w:type="dxa"/>
            <w:shd w:val="clear" w:color="auto" w:fill="92D050"/>
          </w:tcPr>
          <w:p w14:paraId="3E93D966" w14:textId="77777777" w:rsidR="001F7B2D" w:rsidRDefault="001F7B2D" w:rsidP="003251F5">
            <w:r>
              <w:t>30.04.2020</w:t>
            </w:r>
          </w:p>
        </w:tc>
        <w:tc>
          <w:tcPr>
            <w:tcW w:w="3132" w:type="dxa"/>
            <w:shd w:val="clear" w:color="auto" w:fill="92D050"/>
          </w:tcPr>
          <w:p w14:paraId="4907E53D" w14:textId="77777777" w:rsidR="001F7B2D" w:rsidRDefault="001F7B2D" w:rsidP="003251F5">
            <w:r>
              <w:t>MA PL</w:t>
            </w:r>
          </w:p>
        </w:tc>
      </w:tr>
      <w:tr w:rsidR="001F7B2D" w14:paraId="0AF78C4F" w14:textId="77777777" w:rsidTr="0068413D">
        <w:tc>
          <w:tcPr>
            <w:tcW w:w="3132" w:type="dxa"/>
            <w:shd w:val="clear" w:color="auto" w:fill="92D050"/>
          </w:tcPr>
          <w:p w14:paraId="397841E6" w14:textId="67B54461" w:rsidR="001F7B2D" w:rsidRDefault="0068413D" w:rsidP="003251F5">
            <w:r>
              <w:t>Besprechung Cluster</w:t>
            </w:r>
          </w:p>
        </w:tc>
        <w:tc>
          <w:tcPr>
            <w:tcW w:w="3132" w:type="dxa"/>
            <w:shd w:val="clear" w:color="auto" w:fill="92D050"/>
          </w:tcPr>
          <w:p w14:paraId="5584F895" w14:textId="0A96B23B" w:rsidR="001F7B2D" w:rsidRDefault="0068413D" w:rsidP="003251F5">
            <w:r>
              <w:t>14.05.2020</w:t>
            </w:r>
          </w:p>
        </w:tc>
        <w:tc>
          <w:tcPr>
            <w:tcW w:w="3132" w:type="dxa"/>
            <w:shd w:val="clear" w:color="auto" w:fill="92D050"/>
          </w:tcPr>
          <w:p w14:paraId="694158C6" w14:textId="68C90839" w:rsidR="001F7B2D" w:rsidRDefault="0068413D" w:rsidP="003251F5">
            <w:r>
              <w:t>MA PL</w:t>
            </w:r>
          </w:p>
        </w:tc>
      </w:tr>
      <w:tr w:rsidR="001F7B2D" w14:paraId="40FF751E" w14:textId="77777777" w:rsidTr="00541E84">
        <w:tc>
          <w:tcPr>
            <w:tcW w:w="3132" w:type="dxa"/>
            <w:shd w:val="clear" w:color="auto" w:fill="92D050"/>
          </w:tcPr>
          <w:p w14:paraId="55CE6726" w14:textId="3FFA5119" w:rsidR="001F7B2D" w:rsidRDefault="0068413D" w:rsidP="003251F5">
            <w:r>
              <w:t>Methodenteil und Deskriptive Ergebnisse aktualisieren</w:t>
            </w:r>
          </w:p>
        </w:tc>
        <w:tc>
          <w:tcPr>
            <w:tcW w:w="3132" w:type="dxa"/>
            <w:shd w:val="clear" w:color="auto" w:fill="92D050"/>
          </w:tcPr>
          <w:p w14:paraId="6A57FC56" w14:textId="0FDBE4C4" w:rsidR="001F7B2D" w:rsidRDefault="0068413D" w:rsidP="003251F5">
            <w:r>
              <w:t>bis KW 25</w:t>
            </w:r>
          </w:p>
        </w:tc>
        <w:tc>
          <w:tcPr>
            <w:tcW w:w="3132" w:type="dxa"/>
            <w:shd w:val="clear" w:color="auto" w:fill="92D050"/>
          </w:tcPr>
          <w:p w14:paraId="4C785FC9" w14:textId="14F85E23" w:rsidR="001F7B2D" w:rsidRDefault="0068413D" w:rsidP="003251F5">
            <w:r>
              <w:t>PL</w:t>
            </w:r>
          </w:p>
        </w:tc>
      </w:tr>
      <w:tr w:rsidR="001F7B2D" w14:paraId="30B23A40" w14:textId="77777777" w:rsidTr="003251F5">
        <w:tc>
          <w:tcPr>
            <w:tcW w:w="3132" w:type="dxa"/>
          </w:tcPr>
          <w:p w14:paraId="233CC43C" w14:textId="77777777" w:rsidR="001F7B2D" w:rsidRDefault="001F7B2D" w:rsidP="003251F5"/>
        </w:tc>
        <w:tc>
          <w:tcPr>
            <w:tcW w:w="3132" w:type="dxa"/>
          </w:tcPr>
          <w:p w14:paraId="6D40FE72" w14:textId="77777777" w:rsidR="001F7B2D" w:rsidRDefault="001F7B2D" w:rsidP="003251F5"/>
        </w:tc>
        <w:tc>
          <w:tcPr>
            <w:tcW w:w="3132" w:type="dxa"/>
          </w:tcPr>
          <w:p w14:paraId="716E54A5" w14:textId="77777777" w:rsidR="001F7B2D" w:rsidRDefault="001F7B2D" w:rsidP="003251F5"/>
        </w:tc>
      </w:tr>
      <w:tr w:rsidR="001F7B2D" w14:paraId="129A7EEC" w14:textId="77777777" w:rsidTr="003251F5">
        <w:tc>
          <w:tcPr>
            <w:tcW w:w="3132" w:type="dxa"/>
          </w:tcPr>
          <w:p w14:paraId="407169EA" w14:textId="2676609F" w:rsidR="001F7B2D" w:rsidRDefault="0068413D" w:rsidP="003251F5">
            <w:r>
              <w:t>1. Einreichung</w:t>
            </w:r>
          </w:p>
        </w:tc>
        <w:tc>
          <w:tcPr>
            <w:tcW w:w="3132" w:type="dxa"/>
          </w:tcPr>
          <w:p w14:paraId="59F9067B" w14:textId="32270EE1" w:rsidR="001F7B2D" w:rsidRDefault="0068413D" w:rsidP="003251F5">
            <w:r>
              <w:t>bis KW 31</w:t>
            </w:r>
          </w:p>
        </w:tc>
        <w:tc>
          <w:tcPr>
            <w:tcW w:w="3132" w:type="dxa"/>
          </w:tcPr>
          <w:p w14:paraId="417A79AB" w14:textId="2FFBF255" w:rsidR="001F7B2D" w:rsidRDefault="0068413D" w:rsidP="003251F5">
            <w:r>
              <w:t>MA PL</w:t>
            </w:r>
          </w:p>
        </w:tc>
      </w:tr>
    </w:tbl>
    <w:p w14:paraId="4C03E97E" w14:textId="77777777" w:rsidR="001F7B2D" w:rsidRDefault="001F7B2D" w:rsidP="001F7B2D"/>
    <w:p w14:paraId="12FD9B43" w14:textId="5A85434F" w:rsidR="00340664" w:rsidRPr="00340664" w:rsidRDefault="00340664" w:rsidP="00340664">
      <w:pPr>
        <w:pStyle w:val="berschrift1"/>
        <w:rPr>
          <w:lang w:val="en-US"/>
        </w:rPr>
      </w:pPr>
      <w:r w:rsidRPr="00340664">
        <w:rPr>
          <w:lang w:val="en-US"/>
        </w:rPr>
        <w:t>List of indicators for LTC-Typology</w:t>
      </w:r>
    </w:p>
    <w:p w14:paraId="263A16EF" w14:textId="77777777" w:rsidR="00340664" w:rsidRPr="00340664" w:rsidRDefault="00340664" w:rsidP="00340664">
      <w:pPr>
        <w:pStyle w:val="Listenabsatz"/>
        <w:numPr>
          <w:ilvl w:val="0"/>
          <w:numId w:val="8"/>
        </w:numPr>
        <w:spacing w:line="276" w:lineRule="auto"/>
        <w:rPr>
          <w:lang w:val="en-US"/>
        </w:rPr>
      </w:pPr>
      <w:r w:rsidRPr="00340664">
        <w:rPr>
          <w:lang w:val="en-US"/>
        </w:rPr>
        <w:t>LTC = Long-term care</w:t>
      </w:r>
    </w:p>
    <w:p w14:paraId="1D8E8E24" w14:textId="77777777" w:rsidR="00340664" w:rsidRPr="00340664" w:rsidRDefault="00340664" w:rsidP="00340664">
      <w:pPr>
        <w:spacing w:line="276" w:lineRule="auto"/>
        <w:rPr>
          <w:b/>
          <w:u w:val="single"/>
          <w:lang w:val="en-US"/>
        </w:rPr>
      </w:pPr>
    </w:p>
    <w:p w14:paraId="00EFC137" w14:textId="77777777" w:rsidR="00340664" w:rsidRPr="00340664" w:rsidRDefault="00340664" w:rsidP="00340664">
      <w:pPr>
        <w:pStyle w:val="berschrift2"/>
        <w:rPr>
          <w:lang w:val="en-US"/>
        </w:rPr>
      </w:pPr>
      <w:r w:rsidRPr="00340664">
        <w:rPr>
          <w:lang w:val="en-US"/>
        </w:rPr>
        <w:t>SUPPLY</w:t>
      </w:r>
    </w:p>
    <w:p w14:paraId="08D40F0F" w14:textId="77777777" w:rsidR="00340664" w:rsidRPr="00340664" w:rsidRDefault="00340664" w:rsidP="00340664">
      <w:pPr>
        <w:pStyle w:val="Listenabsatz"/>
        <w:numPr>
          <w:ilvl w:val="0"/>
          <w:numId w:val="8"/>
        </w:numPr>
        <w:spacing w:line="276" w:lineRule="auto"/>
        <w:rPr>
          <w:lang w:val="en-US"/>
        </w:rPr>
      </w:pPr>
      <w:r w:rsidRPr="00340664">
        <w:rPr>
          <w:b/>
          <w:lang w:val="en-US"/>
        </w:rPr>
        <w:t>LTC expenditure (health) (per capita (in US$ of purchasing power parities):</w:t>
      </w:r>
      <w:r w:rsidRPr="00340664">
        <w:rPr>
          <w:lang w:val="en-US"/>
        </w:rPr>
        <w:t xml:space="preserve"> Indicator includes all expenditure on bodily-related LTC (mainly Activities of Daily Living. These are activities like bathing, dressing, eating). </w:t>
      </w:r>
    </w:p>
    <w:p w14:paraId="4A526F24" w14:textId="77777777" w:rsidR="00340664" w:rsidRPr="00340664" w:rsidRDefault="00340664" w:rsidP="00340664">
      <w:pPr>
        <w:pStyle w:val="Listenabsatz"/>
        <w:numPr>
          <w:ilvl w:val="0"/>
          <w:numId w:val="8"/>
        </w:numPr>
        <w:spacing w:line="276" w:lineRule="auto"/>
        <w:rPr>
          <w:lang w:val="en-US"/>
        </w:rPr>
      </w:pPr>
      <w:r w:rsidRPr="00340664">
        <w:rPr>
          <w:b/>
          <w:lang w:val="en-US"/>
        </w:rPr>
        <w:lastRenderedPageBreak/>
        <w:t>number of LTC beds per 1000 population aged 65+:</w:t>
      </w:r>
      <w:r w:rsidRPr="00340664">
        <w:rPr>
          <w:lang w:val="en-US"/>
        </w:rPr>
        <w:t xml:space="preserve"> provides the number of LTC beds in residential LTC (nursing) facilities. Beds in hospitals or in sheltered housing forms are not included.</w:t>
      </w:r>
    </w:p>
    <w:p w14:paraId="3027A9B2" w14:textId="4AC8E830" w:rsidR="00340664" w:rsidRPr="00340664" w:rsidRDefault="00340664" w:rsidP="00340664">
      <w:pPr>
        <w:pStyle w:val="Listenabsatz"/>
        <w:numPr>
          <w:ilvl w:val="0"/>
          <w:numId w:val="8"/>
        </w:numPr>
        <w:spacing w:line="276" w:lineRule="auto"/>
        <w:rPr>
          <w:lang w:val="en-US"/>
        </w:rPr>
      </w:pPr>
      <w:r w:rsidRPr="00340664">
        <w:rPr>
          <w:b/>
          <w:lang w:val="en-US"/>
        </w:rPr>
        <w:t>number of LTC recipients in institutions as the % of all people aged 65+:</w:t>
      </w:r>
      <w:r w:rsidRPr="00340664">
        <w:rPr>
          <w:lang w:val="en-US"/>
        </w:rPr>
        <w:t xml:space="preserve"> people receiving formal (paid) LTC in institutions. Institutions are defined as in the prior indicator. Recipients = Persons receiving paid services or cash benefits, which are used for paying services, are included. Persons receiving care in hospitals and persons who only receive social care (such as help with cooking, cleaning) are excluded.</w:t>
      </w:r>
    </w:p>
    <w:p w14:paraId="7CA5D851" w14:textId="77777777" w:rsidR="00340664" w:rsidRPr="00340664" w:rsidRDefault="00340664" w:rsidP="00340664">
      <w:pPr>
        <w:pStyle w:val="berschrift2"/>
        <w:rPr>
          <w:b/>
          <w:lang w:val="en-US"/>
        </w:rPr>
      </w:pPr>
      <w:r w:rsidRPr="003A3FF6">
        <w:rPr>
          <w:bCs/>
          <w:lang w:val="en-US"/>
        </w:rPr>
        <w:t>TYPE OF PROVISION</w:t>
      </w:r>
      <w:r w:rsidRPr="00340664">
        <w:rPr>
          <w:lang w:val="en-US"/>
        </w:rPr>
        <w:t xml:space="preserve"> (probably will change this dimension to PUBLIC-PRIVATE MIX)</w:t>
      </w:r>
    </w:p>
    <w:p w14:paraId="0168A6A6" w14:textId="35E25831" w:rsidR="00340664" w:rsidRPr="00340664" w:rsidRDefault="00340664" w:rsidP="00340664">
      <w:pPr>
        <w:pStyle w:val="Listenabsatz"/>
        <w:numPr>
          <w:ilvl w:val="0"/>
          <w:numId w:val="8"/>
        </w:numPr>
        <w:spacing w:line="276" w:lineRule="auto"/>
        <w:rPr>
          <w:lang w:val="en-US"/>
        </w:rPr>
      </w:pPr>
      <w:r w:rsidRPr="00340664">
        <w:rPr>
          <w:b/>
          <w:lang w:val="en-US"/>
        </w:rPr>
        <w:t>the share of private (voluntary and out-of-pocket)</w:t>
      </w:r>
      <w:r w:rsidR="00CA7426">
        <w:rPr>
          <w:b/>
          <w:lang w:val="en-US"/>
        </w:rPr>
        <w:t xml:space="preserve"> </w:t>
      </w:r>
      <w:r w:rsidRPr="00340664">
        <w:rPr>
          <w:b/>
          <w:lang w:val="en-US"/>
        </w:rPr>
        <w:t>LTC expenditure as share of the total LTC expenditure:</w:t>
      </w:r>
      <w:r w:rsidRPr="00340664">
        <w:rPr>
          <w:lang w:val="en-US"/>
        </w:rPr>
        <w:t xml:space="preserve"> The indicator shows how much of the total financing of LTC is based on voluntary, private household expenditure. Thus, it shows how public/private the system is financed. The higher this value the more private the system is.</w:t>
      </w:r>
    </w:p>
    <w:p w14:paraId="10A6ABFA" w14:textId="77777777" w:rsidR="00340664" w:rsidRPr="00340664" w:rsidRDefault="00340664" w:rsidP="00340664">
      <w:pPr>
        <w:pStyle w:val="Listenabsatz"/>
        <w:numPr>
          <w:ilvl w:val="0"/>
          <w:numId w:val="8"/>
        </w:numPr>
        <w:rPr>
          <w:lang w:val="en-GB"/>
        </w:rPr>
      </w:pPr>
      <w:r w:rsidRPr="00340664">
        <w:rPr>
          <w:b/>
          <w:lang w:val="en-US"/>
        </w:rPr>
        <w:t>availability of cash benefits:</w:t>
      </w:r>
      <w:r w:rsidRPr="00340664">
        <w:rPr>
          <w:lang w:val="en-US"/>
        </w:rPr>
        <w:t xml:space="preserve"> a cash benefit is a benefit that is paid to the care recipients or the “informal” care provider (e.g. a family member) as a </w:t>
      </w:r>
      <w:proofErr w:type="spellStart"/>
      <w:r w:rsidRPr="00340664">
        <w:rPr>
          <w:lang w:val="en-US"/>
        </w:rPr>
        <w:t>carer</w:t>
      </w:r>
      <w:proofErr w:type="spellEnd"/>
      <w:r w:rsidRPr="00340664">
        <w:rPr>
          <w:lang w:val="en-US"/>
        </w:rPr>
        <w:t xml:space="preserve"> allowance in order to buy in care or home help services. Included are cash benefits of restricted and free usage. Restricted usage means </w:t>
      </w:r>
      <w:r w:rsidRPr="00340664">
        <w:rPr>
          <w:lang w:val="en-GB"/>
        </w:rPr>
        <w:t>that</w:t>
      </w:r>
      <w:r w:rsidRPr="00340664">
        <w:rPr>
          <w:b/>
          <w:lang w:val="en-GB"/>
        </w:rPr>
        <w:t xml:space="preserve"> </w:t>
      </w:r>
      <w:r w:rsidRPr="00340664">
        <w:rPr>
          <w:lang w:val="en-GB"/>
        </w:rPr>
        <w:t xml:space="preserve">the (main part of the) cash benefit can only be used for buying in long-term care related services and aids. Carer allowances are included into the meaning of restricted usage. Free usage of cash benefits means that the benefit can be freely spend on anything. Thus, the benefit </w:t>
      </w:r>
      <w:r w:rsidRPr="00340664">
        <w:rPr>
          <w:u w:val="single"/>
          <w:lang w:val="en-GB"/>
        </w:rPr>
        <w:t>is not</w:t>
      </w:r>
      <w:r w:rsidRPr="00340664">
        <w:rPr>
          <w:lang w:val="en-GB"/>
        </w:rPr>
        <w:t xml:space="preserve"> dedicated to buy in long-term care related services and aids.</w:t>
      </w:r>
    </w:p>
    <w:p w14:paraId="65204D31" w14:textId="77777777" w:rsidR="00340664" w:rsidRPr="00340664" w:rsidRDefault="00340664" w:rsidP="00340664">
      <w:pPr>
        <w:pStyle w:val="berschrift2"/>
        <w:rPr>
          <w:lang w:val="en-US"/>
        </w:rPr>
      </w:pPr>
      <w:r w:rsidRPr="00340664">
        <w:rPr>
          <w:lang w:val="en-US"/>
        </w:rPr>
        <w:t>PERFORMANCE</w:t>
      </w:r>
    </w:p>
    <w:p w14:paraId="233E338F" w14:textId="77777777" w:rsidR="00340664" w:rsidRPr="00340664" w:rsidRDefault="00340664" w:rsidP="00340664">
      <w:pPr>
        <w:pStyle w:val="Listenabsatz"/>
        <w:numPr>
          <w:ilvl w:val="0"/>
          <w:numId w:val="8"/>
        </w:numPr>
        <w:spacing w:line="276" w:lineRule="auto"/>
        <w:rPr>
          <w:lang w:val="en-US"/>
        </w:rPr>
      </w:pPr>
      <w:r w:rsidRPr="00340664">
        <w:rPr>
          <w:b/>
          <w:lang w:val="en-US"/>
        </w:rPr>
        <w:t>life expectancy of people 65</w:t>
      </w:r>
      <w:proofErr w:type="gramStart"/>
      <w:r w:rsidRPr="00340664">
        <w:rPr>
          <w:b/>
          <w:lang w:val="en-US"/>
        </w:rPr>
        <w:t>+ :</w:t>
      </w:r>
      <w:proofErr w:type="gramEnd"/>
      <w:r w:rsidRPr="00340664">
        <w:rPr>
          <w:b/>
          <w:lang w:val="en-US"/>
        </w:rPr>
        <w:t xml:space="preserve"> </w:t>
      </w:r>
      <w:r w:rsidRPr="00340664">
        <w:rPr>
          <w:lang w:val="en-US"/>
        </w:rPr>
        <w:t>Life expectancy of 65+ years is the average number of years that a person at that age can be expected to live, assuming that age-specific mortality levels remain constant.</w:t>
      </w:r>
    </w:p>
    <w:p w14:paraId="2E3654A1" w14:textId="0920874E" w:rsidR="00340664" w:rsidRPr="00340664" w:rsidRDefault="00340664" w:rsidP="00340664">
      <w:pPr>
        <w:pStyle w:val="Listenabsatz"/>
        <w:numPr>
          <w:ilvl w:val="0"/>
          <w:numId w:val="8"/>
        </w:numPr>
        <w:spacing w:line="276" w:lineRule="auto"/>
        <w:rPr>
          <w:lang w:val="en-US"/>
        </w:rPr>
      </w:pPr>
      <w:r w:rsidRPr="00340664">
        <w:rPr>
          <w:b/>
          <w:lang w:val="en-US"/>
        </w:rPr>
        <w:t>people 65+ in good/</w:t>
      </w:r>
      <w:proofErr w:type="gramStart"/>
      <w:r w:rsidRPr="00340664">
        <w:rPr>
          <w:b/>
          <w:lang w:val="en-US"/>
        </w:rPr>
        <w:t>very good</w:t>
      </w:r>
      <w:proofErr w:type="gramEnd"/>
      <w:r w:rsidRPr="00340664">
        <w:rPr>
          <w:b/>
          <w:lang w:val="en-US"/>
        </w:rPr>
        <w:t xml:space="preserve"> health as percentage of the population 65+:</w:t>
      </w:r>
      <w:r w:rsidRPr="00340664">
        <w:rPr>
          <w:lang w:val="en-US"/>
        </w:rPr>
        <w:t xml:space="preserve"> question from national surveys</w:t>
      </w:r>
    </w:p>
    <w:p w14:paraId="755978EE" w14:textId="58D31E55" w:rsidR="00340664" w:rsidRPr="00340664" w:rsidRDefault="00340664" w:rsidP="00340664">
      <w:pPr>
        <w:pStyle w:val="berschrift2"/>
        <w:rPr>
          <w:lang w:val="en-US"/>
        </w:rPr>
      </w:pPr>
      <w:r w:rsidRPr="00340664">
        <w:rPr>
          <w:lang w:val="en-US"/>
        </w:rPr>
        <w:t>ACCESS REGULATION</w:t>
      </w:r>
      <w:r w:rsidR="003A3FF6">
        <w:rPr>
          <w:lang w:val="en-US"/>
        </w:rPr>
        <w:t xml:space="preserve"> I</w:t>
      </w:r>
    </w:p>
    <w:p w14:paraId="04813781" w14:textId="77777777" w:rsidR="00340664" w:rsidRPr="00340664" w:rsidRDefault="00340664" w:rsidP="00340664">
      <w:pPr>
        <w:pStyle w:val="Listenabsatz"/>
        <w:numPr>
          <w:ilvl w:val="0"/>
          <w:numId w:val="8"/>
        </w:numPr>
        <w:spacing w:line="276" w:lineRule="auto"/>
        <w:rPr>
          <w:lang w:val="en-US"/>
        </w:rPr>
      </w:pPr>
      <w:r w:rsidRPr="00340664">
        <w:rPr>
          <w:b/>
          <w:lang w:val="en-US"/>
        </w:rPr>
        <w:t>Choice of homecare provider:</w:t>
      </w:r>
      <w:r w:rsidRPr="00340664">
        <w:rPr>
          <w:lang w:val="en-US"/>
        </w:rPr>
        <w:t xml:space="preserve"> Choice of homecare provider provides if LTC recipients have the right to choose their homecare provider freely. Free choice is granted if nationwide, no choice limitations apply. Limited choice is granted, if regional restrictions apply, if restrictions on the insurance status or if any other restrictions based on the status </w:t>
      </w:r>
      <w:r w:rsidRPr="00340664">
        <w:rPr>
          <w:lang w:val="en-US"/>
        </w:rPr>
        <w:lastRenderedPageBreak/>
        <w:t>of the recipients apply. Homecare relates to services for patients with ADL limitations which are provided at the recipients own home.</w:t>
      </w:r>
    </w:p>
    <w:p w14:paraId="6C3AF8D9" w14:textId="77777777" w:rsidR="00340664" w:rsidRPr="00340664" w:rsidRDefault="00340664" w:rsidP="00340664">
      <w:pPr>
        <w:pStyle w:val="Listenabsatz"/>
        <w:numPr>
          <w:ilvl w:val="0"/>
          <w:numId w:val="8"/>
        </w:numPr>
        <w:spacing w:line="276" w:lineRule="auto"/>
        <w:rPr>
          <w:lang w:val="en-US"/>
        </w:rPr>
      </w:pPr>
      <w:r w:rsidRPr="00340664">
        <w:rPr>
          <w:b/>
          <w:lang w:val="en-US"/>
        </w:rPr>
        <w:t>Choice of institutional provider:</w:t>
      </w:r>
      <w:r w:rsidRPr="00340664">
        <w:rPr>
          <w:lang w:val="en-US"/>
        </w:rPr>
        <w:t xml:space="preserve"> Choice of institutional provider provides if LTC recipients have the right to choose their institutional provider freely. Free choice is granted if nationwide, no choice limitations apply. Limited choice is granted, if regional restrictions apply, if restrictions on the insurance status or if any other restrictions based on the status of the recipients apply. Institutional care is defined as in all other indicators (see indicator: number of LTC recipients).</w:t>
      </w:r>
    </w:p>
    <w:p w14:paraId="2D698462" w14:textId="77777777" w:rsidR="00340664" w:rsidRPr="00340664" w:rsidRDefault="00340664" w:rsidP="00340664">
      <w:pPr>
        <w:pStyle w:val="Listenabsatz"/>
        <w:numPr>
          <w:ilvl w:val="0"/>
          <w:numId w:val="8"/>
        </w:numPr>
        <w:spacing w:line="276" w:lineRule="auto"/>
        <w:rPr>
          <w:lang w:val="en-US"/>
        </w:rPr>
      </w:pPr>
      <w:r w:rsidRPr="00340664">
        <w:rPr>
          <w:b/>
          <w:lang w:val="en-US"/>
        </w:rPr>
        <w:t>Choice between cash and in-kind benefits:</w:t>
      </w:r>
      <w:r w:rsidRPr="00340664">
        <w:rPr>
          <w:lang w:val="en-US"/>
        </w:rPr>
        <w:t xml:space="preserve"> The indicator provides if the form of the benefit can be chosen by the recipient, as either a cash benefit or an in-kind benefit (</w:t>
      </w:r>
      <w:proofErr w:type="spellStart"/>
      <w:r w:rsidRPr="00340664">
        <w:rPr>
          <w:lang w:val="en-US"/>
        </w:rPr>
        <w:t>institutional+home</w:t>
      </w:r>
      <w:proofErr w:type="spellEnd"/>
      <w:r w:rsidRPr="00340664">
        <w:rPr>
          <w:lang w:val="en-US"/>
        </w:rPr>
        <w:t xml:space="preserve"> care) in case both types of benefits are actually available. Thus, if it is only the recipients’ choice which kind of benefit s/he chooses the choice is evaluated as free. Limited choice is granted, if regional restrictions apply, if restrictions on the insurance status or if any other restrictions based on the status of the recipients apply. </w:t>
      </w:r>
    </w:p>
    <w:p w14:paraId="44087EA4" w14:textId="77777777" w:rsidR="00340664" w:rsidRPr="00D32BA5" w:rsidRDefault="00340664" w:rsidP="00340664">
      <w:pPr>
        <w:pStyle w:val="Listenabsatz"/>
        <w:numPr>
          <w:ilvl w:val="0"/>
          <w:numId w:val="8"/>
        </w:numPr>
        <w:autoSpaceDE w:val="0"/>
        <w:autoSpaceDN w:val="0"/>
        <w:adjustRightInd w:val="0"/>
        <w:spacing w:line="276" w:lineRule="auto"/>
        <w:rPr>
          <w:rFonts w:cs="Arial"/>
          <w:bCs/>
          <w:strike/>
          <w:lang w:val="en-GB"/>
        </w:rPr>
      </w:pPr>
      <w:r w:rsidRPr="00D32BA5">
        <w:rPr>
          <w:b/>
          <w:strike/>
          <w:lang w:val="en-US"/>
        </w:rPr>
        <w:t>Choice of mixing cash and in-kind benefits:</w:t>
      </w:r>
      <w:r w:rsidRPr="00D32BA5">
        <w:rPr>
          <w:strike/>
          <w:lang w:val="en-US"/>
        </w:rPr>
        <w:t xml:space="preserve"> The indicator provides, if in case cash as well as in-kind benefits are available, </w:t>
      </w:r>
      <w:r w:rsidRPr="00D32BA5">
        <w:rPr>
          <w:rFonts w:cs="Arial"/>
          <w:bCs/>
          <w:strike/>
          <w:lang w:val="en-GB"/>
        </w:rPr>
        <w:t>one part of the benefit can be provided as an in-kind benefit and the other part as a cash benefit. (DO NOT INTEGRATE. DOES NOT REALLY WORK)</w:t>
      </w:r>
    </w:p>
    <w:p w14:paraId="14EF27A8" w14:textId="77777777" w:rsidR="00340664" w:rsidRPr="00D32BA5" w:rsidRDefault="00340664" w:rsidP="00340664">
      <w:pPr>
        <w:pStyle w:val="Listenabsatz"/>
        <w:numPr>
          <w:ilvl w:val="0"/>
          <w:numId w:val="8"/>
        </w:numPr>
        <w:autoSpaceDE w:val="0"/>
        <w:autoSpaceDN w:val="0"/>
        <w:adjustRightInd w:val="0"/>
        <w:spacing w:line="276" w:lineRule="auto"/>
        <w:rPr>
          <w:strike/>
          <w:lang w:val="en-GB"/>
        </w:rPr>
      </w:pPr>
      <w:r w:rsidRPr="00D32BA5">
        <w:rPr>
          <w:b/>
          <w:strike/>
          <w:lang w:val="en-US"/>
        </w:rPr>
        <w:t>Means-testing for cash benefit:</w:t>
      </w:r>
      <w:r w:rsidRPr="00D32BA5">
        <w:rPr>
          <w:strike/>
          <w:lang w:val="en-US"/>
        </w:rPr>
        <w:t xml:space="preserve"> The indicator provides if cash benefits are </w:t>
      </w:r>
      <w:r w:rsidRPr="00D32BA5">
        <w:rPr>
          <w:strike/>
          <w:lang w:val="en-GB"/>
        </w:rPr>
        <w:t>dependent on people’s income and capital/assets. This includes a threshold for income/assets above which no/very few public cash benefits are paid.</w:t>
      </w:r>
    </w:p>
    <w:p w14:paraId="35D115D9" w14:textId="3C3EB4EA" w:rsidR="00340664" w:rsidRPr="003A3FF6" w:rsidRDefault="00340664" w:rsidP="00340664">
      <w:pPr>
        <w:pStyle w:val="Listenabsatz"/>
        <w:numPr>
          <w:ilvl w:val="0"/>
          <w:numId w:val="8"/>
        </w:numPr>
        <w:spacing w:line="276" w:lineRule="auto"/>
        <w:rPr>
          <w:strike/>
          <w:lang w:val="en-US"/>
        </w:rPr>
      </w:pPr>
      <w:r w:rsidRPr="00D32BA5">
        <w:rPr>
          <w:b/>
          <w:strike/>
          <w:lang w:val="en-US"/>
        </w:rPr>
        <w:t xml:space="preserve">Means-Testing for in-kind benefit: </w:t>
      </w:r>
      <w:r w:rsidRPr="00D32BA5">
        <w:rPr>
          <w:strike/>
          <w:lang w:val="en-US"/>
        </w:rPr>
        <w:t xml:space="preserve">The indicator provides if in-kind benefits are </w:t>
      </w:r>
      <w:r w:rsidRPr="00D32BA5">
        <w:rPr>
          <w:strike/>
          <w:lang w:val="en-GB"/>
        </w:rPr>
        <w:t>dependent on people’s income and capital/assets. This includes a threshold for income/assets above which no/very few public in-kind benefits are paid.</w:t>
      </w:r>
    </w:p>
    <w:p w14:paraId="4CAF410F" w14:textId="08E48B02" w:rsidR="003A3FF6" w:rsidRPr="003A3FF6" w:rsidRDefault="003A3FF6" w:rsidP="003A3FF6">
      <w:pPr>
        <w:pStyle w:val="berschrift2"/>
        <w:rPr>
          <w:lang w:val="en-US"/>
        </w:rPr>
      </w:pPr>
      <w:r w:rsidRPr="00340664">
        <w:rPr>
          <w:lang w:val="en-US"/>
        </w:rPr>
        <w:t>ACCESS REGULATION</w:t>
      </w:r>
      <w:r>
        <w:rPr>
          <w:lang w:val="en-US"/>
        </w:rPr>
        <w:t xml:space="preserve"> II</w:t>
      </w:r>
    </w:p>
    <w:p w14:paraId="23025A78" w14:textId="088DE17D" w:rsidR="003220E4" w:rsidRPr="00D31C86" w:rsidRDefault="00340664" w:rsidP="00340664">
      <w:pPr>
        <w:pStyle w:val="Listenabsatz"/>
        <w:numPr>
          <w:ilvl w:val="0"/>
          <w:numId w:val="8"/>
        </w:numPr>
        <w:spacing w:line="276" w:lineRule="auto"/>
        <w:rPr>
          <w:lang w:val="en-US"/>
        </w:rPr>
      </w:pPr>
      <w:r w:rsidRPr="00340664">
        <w:rPr>
          <w:b/>
          <w:lang w:val="en-US"/>
        </w:rPr>
        <w:t>Means-Testing for any benefit:</w:t>
      </w:r>
      <w:r w:rsidRPr="00340664">
        <w:rPr>
          <w:lang w:val="en-US"/>
        </w:rPr>
        <w:t xml:space="preserve"> The indicator provides if any benefit (cash and in-kind benefits) are </w:t>
      </w:r>
      <w:r w:rsidRPr="00340664">
        <w:rPr>
          <w:lang w:val="en-GB"/>
        </w:rPr>
        <w:t>dependent on people’s income and capital/assets. This includes a threshold for income/assets above which no/very few public benefits are paid.</w:t>
      </w:r>
    </w:p>
    <w:p w14:paraId="461025BE" w14:textId="77777777" w:rsidR="00D31C86" w:rsidRPr="00CF54ED" w:rsidRDefault="00D31C86" w:rsidP="00D31C86">
      <w:pPr>
        <w:pStyle w:val="Listenabsatz"/>
        <w:spacing w:line="276" w:lineRule="auto"/>
        <w:ind w:left="720"/>
        <w:rPr>
          <w:lang w:val="en-US"/>
        </w:rPr>
      </w:pPr>
    </w:p>
    <w:p w14:paraId="23BCAE12" w14:textId="6B8E5BA2" w:rsidR="00D31C86" w:rsidRDefault="00CF54ED" w:rsidP="00CF54ED">
      <w:pPr>
        <w:spacing w:line="276" w:lineRule="auto"/>
        <w:rPr>
          <w:lang w:val="en-US"/>
        </w:rPr>
      </w:pPr>
      <w:r>
        <w:rPr>
          <w:lang w:val="en-US"/>
        </w:rPr>
        <w:t>Cluster-</w:t>
      </w:r>
      <w:proofErr w:type="spellStart"/>
      <w:r>
        <w:rPr>
          <w:lang w:val="en-US"/>
        </w:rPr>
        <w:t>Analysen</w:t>
      </w:r>
      <w:proofErr w:type="spellEnd"/>
    </w:p>
    <w:p w14:paraId="4F5E45B8" w14:textId="77777777" w:rsidR="00D31C86" w:rsidRDefault="00D31C86" w:rsidP="00CF54ED">
      <w:pPr>
        <w:spacing w:line="276" w:lineRule="auto"/>
        <w:rPr>
          <w:lang w:val="en-US"/>
        </w:rPr>
      </w:pPr>
    </w:p>
    <w:p w14:paraId="2349CBE7" w14:textId="658251B8" w:rsidR="00CF54ED" w:rsidRPr="00CF54ED" w:rsidRDefault="00CF54ED" w:rsidP="00CF54ED">
      <w:pPr>
        <w:pStyle w:val="Listenabsatz"/>
        <w:numPr>
          <w:ilvl w:val="0"/>
          <w:numId w:val="8"/>
        </w:numPr>
        <w:spacing w:line="276" w:lineRule="auto"/>
      </w:pPr>
      <w:r w:rsidRPr="00CF54ED">
        <w:t xml:space="preserve">Single Items ohne Bezug zu </w:t>
      </w:r>
      <w:r>
        <w:t>Dimensionen</w:t>
      </w:r>
    </w:p>
    <w:p w14:paraId="4ADC2B87" w14:textId="0766C846" w:rsidR="00CF54ED" w:rsidRPr="00CF54ED" w:rsidRDefault="00CF54ED" w:rsidP="00CF54ED">
      <w:pPr>
        <w:pStyle w:val="Listenabsatz"/>
        <w:numPr>
          <w:ilvl w:val="0"/>
          <w:numId w:val="8"/>
        </w:numPr>
        <w:spacing w:line="276" w:lineRule="auto"/>
        <w:rPr>
          <w:lang w:val="en-US"/>
        </w:rPr>
      </w:pPr>
      <w:r w:rsidRPr="00CF54ED">
        <w:rPr>
          <w:lang w:val="en-US"/>
        </w:rPr>
        <w:t>Choice-Index</w:t>
      </w:r>
    </w:p>
    <w:p w14:paraId="0D1DE9EB" w14:textId="24A57078" w:rsidR="00CF54ED" w:rsidRPr="00CF54ED" w:rsidRDefault="00CF54ED" w:rsidP="00CF54ED">
      <w:pPr>
        <w:pStyle w:val="Listenabsatz"/>
        <w:numPr>
          <w:ilvl w:val="0"/>
          <w:numId w:val="8"/>
        </w:numPr>
        <w:spacing w:line="276" w:lineRule="auto"/>
        <w:rPr>
          <w:lang w:val="en-US"/>
        </w:rPr>
      </w:pPr>
      <w:r w:rsidRPr="00CF54ED">
        <w:rPr>
          <w:lang w:val="en-US"/>
        </w:rPr>
        <w:t>Means-testing</w:t>
      </w:r>
    </w:p>
    <w:p w14:paraId="672D3EA3" w14:textId="37CB6245" w:rsidR="000811FB" w:rsidRPr="00CF54ED" w:rsidRDefault="00CF54ED" w:rsidP="00CF54ED">
      <w:pPr>
        <w:pStyle w:val="Listenabsatz"/>
        <w:numPr>
          <w:ilvl w:val="0"/>
          <w:numId w:val="8"/>
        </w:numPr>
        <w:spacing w:line="276" w:lineRule="auto"/>
        <w:rPr>
          <w:lang w:val="en-US"/>
        </w:rPr>
      </w:pPr>
      <w:r w:rsidRPr="00CF54ED">
        <w:rPr>
          <w:lang w:val="en-US"/>
        </w:rPr>
        <w:t>Availability</w:t>
      </w:r>
    </w:p>
    <w:p w14:paraId="77A099A2" w14:textId="77777777" w:rsidR="00CF54ED" w:rsidRDefault="00CF54ED">
      <w:pPr>
        <w:spacing w:after="160" w:line="259" w:lineRule="auto"/>
        <w:jc w:val="left"/>
        <w:rPr>
          <w:rFonts w:eastAsia="Times New Roman"/>
          <w:bCs/>
          <w:sz w:val="36"/>
          <w:szCs w:val="28"/>
        </w:rPr>
      </w:pPr>
      <w:r>
        <w:br w:type="page"/>
      </w:r>
    </w:p>
    <w:p w14:paraId="2AD6F6EE" w14:textId="1085C9EF" w:rsidR="003220E4" w:rsidRDefault="003220E4" w:rsidP="005B36F4">
      <w:pPr>
        <w:pStyle w:val="berschrift1"/>
      </w:pPr>
      <w:r>
        <w:lastRenderedPageBreak/>
        <w:t>Analysen 2019-06-2</w:t>
      </w:r>
      <w:r w:rsidR="00621F68">
        <w:t>6</w:t>
      </w:r>
    </w:p>
    <w:p w14:paraId="7A918FA8" w14:textId="52F1417C" w:rsidR="003220E4" w:rsidRDefault="003220E4" w:rsidP="00DA0591">
      <w:pPr>
        <w:pStyle w:val="Listenabsatz"/>
        <w:numPr>
          <w:ilvl w:val="0"/>
          <w:numId w:val="5"/>
        </w:numPr>
      </w:pPr>
      <w:r>
        <w:t>Zusammenfassung der Indikatoren scheint die Cluster etwas glatt zu bügeln</w:t>
      </w:r>
    </w:p>
    <w:p w14:paraId="0C6A2225" w14:textId="0D5979FF" w:rsidR="003220E4" w:rsidRDefault="003220E4" w:rsidP="00DA0591">
      <w:pPr>
        <w:pStyle w:val="Listenabsatz"/>
        <w:numPr>
          <w:ilvl w:val="1"/>
          <w:numId w:val="5"/>
        </w:numPr>
      </w:pPr>
      <w:r>
        <w:t xml:space="preserve">8 </w:t>
      </w:r>
      <w:proofErr w:type="spellStart"/>
      <w:r>
        <w:t>Missings</w:t>
      </w:r>
      <w:proofErr w:type="spellEnd"/>
      <w:r>
        <w:t xml:space="preserve"> von Ländern wegen </w:t>
      </w:r>
      <w:proofErr w:type="spellStart"/>
      <w:r>
        <w:t>missings</w:t>
      </w:r>
      <w:proofErr w:type="spellEnd"/>
      <w:r>
        <w:t xml:space="preserve"> in werten -&gt; Priorität Imputation!!!</w:t>
      </w:r>
    </w:p>
    <w:p w14:paraId="3CA9D0CC" w14:textId="5D0E2BC9" w:rsidR="00DA0591" w:rsidRDefault="00DA0591" w:rsidP="00DA0591">
      <w:pPr>
        <w:pStyle w:val="berschrift2"/>
      </w:pPr>
      <w:r>
        <w:t>Imputation/Interpolation erfolgreich implementiert</w:t>
      </w:r>
    </w:p>
    <w:p w14:paraId="52FEF88A" w14:textId="6FBCF6B0" w:rsidR="00DA0591" w:rsidRPr="001F7B2D" w:rsidRDefault="00DA0591" w:rsidP="00DA0591">
      <w:pPr>
        <w:pStyle w:val="Listenabsatz"/>
        <w:numPr>
          <w:ilvl w:val="0"/>
          <w:numId w:val="4"/>
        </w:numPr>
        <w:rPr>
          <w:strike/>
        </w:rPr>
      </w:pPr>
      <w:r w:rsidRPr="001F7B2D">
        <w:rPr>
          <w:strike/>
        </w:rPr>
        <w:t>Um ein einheitliches Verfahren anlegen zu können, wurde immer die gleiche Vorgehensweise gewählt, natürlich immer nur dann, wenn es unbedingt nötig war:</w:t>
      </w:r>
    </w:p>
    <w:p w14:paraId="1A919675" w14:textId="30D3DFE1" w:rsidR="00DA0591" w:rsidRPr="001F7B2D" w:rsidRDefault="00DA0591" w:rsidP="00DA0591">
      <w:pPr>
        <w:pStyle w:val="Listenabsatz"/>
        <w:numPr>
          <w:ilvl w:val="0"/>
          <w:numId w:val="4"/>
        </w:numPr>
        <w:rPr>
          <w:strike/>
        </w:rPr>
      </w:pPr>
      <w:r w:rsidRPr="001F7B2D">
        <w:rPr>
          <w:strike/>
        </w:rPr>
        <w:t xml:space="preserve">Zunächst </w:t>
      </w:r>
      <w:proofErr w:type="spellStart"/>
      <w:r w:rsidRPr="001F7B2D">
        <w:rPr>
          <w:strike/>
        </w:rPr>
        <w:t>nearest</w:t>
      </w:r>
      <w:proofErr w:type="spellEnd"/>
      <w:r w:rsidRPr="001F7B2D">
        <w:rPr>
          <w:strike/>
        </w:rPr>
        <w:t xml:space="preserve"> </w:t>
      </w:r>
      <w:proofErr w:type="spellStart"/>
      <w:r w:rsidRPr="001F7B2D">
        <w:rPr>
          <w:strike/>
        </w:rPr>
        <w:t>neighboor</w:t>
      </w:r>
      <w:proofErr w:type="spellEnd"/>
      <w:r w:rsidRPr="001F7B2D">
        <w:rPr>
          <w:strike/>
        </w:rPr>
        <w:t xml:space="preserve">-Schätzung der fehlenden Werte bis 2013 damit 2013 vollständiges Jahr ist (Sonst Imputation unmöglich) </w:t>
      </w:r>
    </w:p>
    <w:p w14:paraId="5E45D58D" w14:textId="61199788" w:rsidR="00DA0591" w:rsidRPr="00DA0591" w:rsidRDefault="00DA0591" w:rsidP="00DA0591">
      <w:pPr>
        <w:pStyle w:val="Listenabsatz"/>
        <w:numPr>
          <w:ilvl w:val="0"/>
          <w:numId w:val="4"/>
        </w:numPr>
      </w:pPr>
      <w:r w:rsidRPr="00DA0591">
        <w:t xml:space="preserve">Werte </w:t>
      </w:r>
      <w:proofErr w:type="gramStart"/>
      <w:r w:rsidRPr="00DA0591">
        <w:t xml:space="preserve">in </w:t>
      </w:r>
      <w:r>
        <w:t>20</w:t>
      </w:r>
      <w:r w:rsidRPr="00DA0591">
        <w:t>14</w:t>
      </w:r>
      <w:proofErr w:type="gramEnd"/>
      <w:r w:rsidRPr="00DA0591">
        <w:t xml:space="preserve">, </w:t>
      </w:r>
      <w:r>
        <w:t>20</w:t>
      </w:r>
      <w:r w:rsidRPr="00DA0591">
        <w:t xml:space="preserve">15 und </w:t>
      </w:r>
      <w:r>
        <w:t>20</w:t>
      </w:r>
      <w:r w:rsidRPr="00DA0591">
        <w:t xml:space="preserve">16 </w:t>
      </w:r>
      <w:r>
        <w:t xml:space="preserve">wurden dann </w:t>
      </w:r>
      <w:r w:rsidRPr="00DA0591">
        <w:t xml:space="preserve">durch ein </w:t>
      </w:r>
      <w:proofErr w:type="spellStart"/>
      <w:r w:rsidRPr="00DA0591">
        <w:t>Imputations</w:t>
      </w:r>
      <w:proofErr w:type="spellEnd"/>
      <w:r w:rsidRPr="00DA0591">
        <w:t>-Regressionsmodell ermittelt</w:t>
      </w:r>
    </w:p>
    <w:p w14:paraId="114BAA8D" w14:textId="49A6B8F3" w:rsidR="00DA0591" w:rsidRDefault="00DA0591" w:rsidP="00DA0591">
      <w:pPr>
        <w:pStyle w:val="Listenabsatz"/>
        <w:numPr>
          <w:ilvl w:val="0"/>
          <w:numId w:val="4"/>
        </w:numPr>
      </w:pPr>
      <w:r w:rsidRPr="00DA0591">
        <w:t xml:space="preserve">Aus jeweils </w:t>
      </w:r>
      <w:r w:rsidR="000811FB">
        <w:t>20</w:t>
      </w:r>
      <w:r w:rsidRPr="00DA0591">
        <w:t xml:space="preserve"> Imputationen pro Jahr, also </w:t>
      </w:r>
      <w:r w:rsidR="000811FB">
        <w:t>60</w:t>
      </w:r>
      <w:r w:rsidRPr="00DA0591">
        <w:t xml:space="preserve"> insgesamt, </w:t>
      </w:r>
      <w:r>
        <w:t>Bildung des</w:t>
      </w:r>
      <w:r w:rsidRPr="00DA0591">
        <w:t xml:space="preserve"> jeweilige</w:t>
      </w:r>
      <w:r>
        <w:t>n</w:t>
      </w:r>
      <w:r w:rsidRPr="00DA0591">
        <w:t xml:space="preserve"> Jahresmittelwert</w:t>
      </w:r>
    </w:p>
    <w:p w14:paraId="381E7444" w14:textId="7F0F6E15" w:rsidR="00DA0591" w:rsidRPr="00DA0591" w:rsidRDefault="00DA0591" w:rsidP="00DA0591">
      <w:pPr>
        <w:pStyle w:val="Listenabsatz"/>
        <w:numPr>
          <w:ilvl w:val="1"/>
          <w:numId w:val="4"/>
        </w:numPr>
      </w:pPr>
      <w:r>
        <w:t>Damit Mittelwert re</w:t>
      </w:r>
      <w:r w:rsidRPr="00DA0591">
        <w:t>lativ robust gegenüber Ausreißern</w:t>
      </w:r>
    </w:p>
    <w:p w14:paraId="035F19B7" w14:textId="716A9CF3" w:rsidR="00DA0591" w:rsidRPr="00DA0591" w:rsidRDefault="00DA0591" w:rsidP="00DA0591">
      <w:pPr>
        <w:pStyle w:val="Listenabsatz"/>
        <w:numPr>
          <w:ilvl w:val="0"/>
          <w:numId w:val="4"/>
        </w:numPr>
      </w:pPr>
      <w:r>
        <w:t>Austausch</w:t>
      </w:r>
      <w:r w:rsidRPr="00DA0591">
        <w:t xml:space="preserve"> </w:t>
      </w:r>
      <w:r>
        <w:t>der</w:t>
      </w:r>
      <w:r w:rsidRPr="00DA0591">
        <w:t xml:space="preserve"> </w:t>
      </w:r>
      <w:proofErr w:type="spellStart"/>
      <w:r w:rsidRPr="00DA0591">
        <w:t>Mi</w:t>
      </w:r>
      <w:r>
        <w:t>ssings</w:t>
      </w:r>
      <w:proofErr w:type="spellEnd"/>
      <w:r w:rsidRPr="00DA0591">
        <w:t xml:space="preserve"> aus den drei Jahre</w:t>
      </w:r>
      <w:r>
        <w:t>n</w:t>
      </w:r>
      <w:r w:rsidRPr="00DA0591">
        <w:t xml:space="preserve"> </w:t>
      </w:r>
      <w:r>
        <w:t>durch Mittelwerte aus drei Jahren</w:t>
      </w:r>
    </w:p>
    <w:p w14:paraId="712AB967" w14:textId="11814F0B" w:rsidR="00DA0591" w:rsidRPr="00DA0591" w:rsidRDefault="00DA0591" w:rsidP="00DA0591">
      <w:pPr>
        <w:pStyle w:val="berschrift2"/>
      </w:pPr>
      <w:r w:rsidRPr="00DA0591">
        <w:t>Cluster-Analyse</w:t>
      </w:r>
    </w:p>
    <w:p w14:paraId="0F17A406" w14:textId="63D9FCAC" w:rsidR="00DA0591" w:rsidRPr="00DA0591" w:rsidRDefault="00621F68" w:rsidP="00DA0591">
      <w:pPr>
        <w:pStyle w:val="Listenabsatz"/>
        <w:numPr>
          <w:ilvl w:val="0"/>
          <w:numId w:val="4"/>
        </w:numPr>
      </w:pPr>
      <w:r>
        <w:t>E</w:t>
      </w:r>
      <w:r w:rsidR="00DA0591" w:rsidRPr="00DA0591">
        <w:t>rste grobe Cluster-Analyse</w:t>
      </w:r>
      <w:r>
        <w:t xml:space="preserve"> (</w:t>
      </w:r>
      <w:proofErr w:type="spellStart"/>
      <w:r>
        <w:t>Singlelinkage</w:t>
      </w:r>
      <w:proofErr w:type="spellEnd"/>
      <w:r>
        <w:t>; Gower-Measurement)</w:t>
      </w:r>
      <w:r w:rsidR="00DA0591" w:rsidRPr="00DA0591">
        <w:t xml:space="preserve">, einmal die Indikatoren einzeln, einmal als einfach Summen-Indices nach Vorschlägen </w:t>
      </w:r>
      <w:r>
        <w:t xml:space="preserve">der Dimensionen </w:t>
      </w:r>
      <w:r w:rsidR="00DA0591" w:rsidRPr="00DA0591">
        <w:t xml:space="preserve">Supply, </w:t>
      </w:r>
      <w:proofErr w:type="spellStart"/>
      <w:r w:rsidR="00DA0591" w:rsidRPr="00DA0591">
        <w:t>ppmix</w:t>
      </w:r>
      <w:proofErr w:type="spellEnd"/>
      <w:r w:rsidR="00DA0591" w:rsidRPr="00DA0591">
        <w:t xml:space="preserve">, </w:t>
      </w:r>
      <w:proofErr w:type="spellStart"/>
      <w:r w:rsidR="00DA0591" w:rsidRPr="00DA0591">
        <w:t>performance</w:t>
      </w:r>
      <w:proofErr w:type="spellEnd"/>
      <w:r w:rsidR="00DA0591" w:rsidRPr="00DA0591">
        <w:t xml:space="preserve"> und </w:t>
      </w:r>
      <w:proofErr w:type="spellStart"/>
      <w:r w:rsidR="00DA0591" w:rsidRPr="00DA0591">
        <w:t>acces</w:t>
      </w:r>
      <w:proofErr w:type="spellEnd"/>
      <w:r w:rsidR="00DA0591" w:rsidRPr="00DA0591">
        <w:t xml:space="preserve"> </w:t>
      </w:r>
      <w:proofErr w:type="spellStart"/>
      <w:r w:rsidR="00DA0591" w:rsidRPr="00DA0591">
        <w:t>regulation</w:t>
      </w:r>
      <w:proofErr w:type="spellEnd"/>
      <w:r w:rsidR="00DA0591" w:rsidRPr="00DA0591">
        <w:t>.</w:t>
      </w:r>
    </w:p>
    <w:p w14:paraId="30848F37" w14:textId="26038385" w:rsidR="008779F8" w:rsidRDefault="00DA0591" w:rsidP="008779F8">
      <w:pPr>
        <w:pStyle w:val="berschrift3"/>
      </w:pPr>
      <w:r w:rsidRPr="00DA0591">
        <w:t xml:space="preserve">Indikatoren einzeln </w:t>
      </w:r>
      <w:r w:rsidR="008779F8">
        <w:t xml:space="preserve">-&gt; </w:t>
      </w:r>
      <w:r w:rsidRPr="00DA0591">
        <w:t>Duda/</w:t>
      </w:r>
      <w:proofErr w:type="spellStart"/>
      <w:r w:rsidRPr="00DA0591">
        <w:t>Calinski</w:t>
      </w:r>
      <w:proofErr w:type="spellEnd"/>
      <w:r w:rsidRPr="00DA0591">
        <w:t xml:space="preserve"> </w:t>
      </w:r>
      <w:proofErr w:type="spellStart"/>
      <w:r w:rsidRPr="00DA0591">
        <w:t>Stop</w:t>
      </w:r>
      <w:proofErr w:type="spellEnd"/>
      <w:r w:rsidRPr="00DA0591">
        <w:t>-Regeln 6 Cluster:</w:t>
      </w:r>
    </w:p>
    <w:p w14:paraId="431A30B3" w14:textId="508CE69C" w:rsidR="008779F8" w:rsidRDefault="008779F8" w:rsidP="008779F8">
      <w:pPr>
        <w:pStyle w:val="Listenabsatz"/>
        <w:numPr>
          <w:ilvl w:val="0"/>
          <w:numId w:val="4"/>
        </w:numPr>
      </w:pPr>
      <w:r>
        <w:t>Ergebnis</w:t>
      </w:r>
    </w:p>
    <w:p w14:paraId="74AD48E7" w14:textId="11D8BEBE" w:rsidR="008779F8" w:rsidRDefault="00DA0591" w:rsidP="008779F8">
      <w:pPr>
        <w:pStyle w:val="Listenabsatz"/>
        <w:numPr>
          <w:ilvl w:val="1"/>
          <w:numId w:val="4"/>
        </w:numPr>
      </w:pPr>
      <w:r w:rsidRPr="00DA0591">
        <w:t xml:space="preserve">C1: </w:t>
      </w:r>
      <w:proofErr w:type="spellStart"/>
      <w:r w:rsidRPr="00DA0591">
        <w:t>Belgiu</w:t>
      </w:r>
      <w:r w:rsidR="008779F8">
        <w:t>m</w:t>
      </w:r>
      <w:proofErr w:type="spellEnd"/>
    </w:p>
    <w:p w14:paraId="63F4D857" w14:textId="77777777" w:rsidR="008779F8" w:rsidRPr="00466C9D" w:rsidRDefault="00DA0591" w:rsidP="008779F8">
      <w:pPr>
        <w:pStyle w:val="Listenabsatz"/>
        <w:numPr>
          <w:ilvl w:val="1"/>
          <w:numId w:val="4"/>
        </w:numPr>
        <w:rPr>
          <w:lang w:val="en-US"/>
        </w:rPr>
      </w:pPr>
      <w:r w:rsidRPr="00466C9D">
        <w:rPr>
          <w:lang w:val="en-US"/>
        </w:rPr>
        <w:t xml:space="preserve">C2: </w:t>
      </w:r>
      <w:proofErr w:type="spellStart"/>
      <w:r w:rsidRPr="00466C9D">
        <w:rPr>
          <w:lang w:val="en-US"/>
        </w:rPr>
        <w:t>Wisegrad-Staated</w:t>
      </w:r>
      <w:proofErr w:type="spellEnd"/>
      <w:r w:rsidRPr="00466C9D">
        <w:rPr>
          <w:lang w:val="en-US"/>
        </w:rPr>
        <w:t xml:space="preserve"> (Czech Republic, Hungary, Poland, Slovak Republic) </w:t>
      </w:r>
    </w:p>
    <w:p w14:paraId="05374BFC" w14:textId="77777777" w:rsidR="008779F8" w:rsidRDefault="00DA0591" w:rsidP="008779F8">
      <w:pPr>
        <w:pStyle w:val="Listenabsatz"/>
        <w:numPr>
          <w:ilvl w:val="1"/>
          <w:numId w:val="4"/>
        </w:numPr>
      </w:pPr>
      <w:r w:rsidRPr="00DA0591">
        <w:t xml:space="preserve">C3: Australia, </w:t>
      </w:r>
      <w:proofErr w:type="spellStart"/>
      <w:r w:rsidRPr="00DA0591">
        <w:t>Denmark</w:t>
      </w:r>
      <w:proofErr w:type="spellEnd"/>
      <w:r w:rsidRPr="00DA0591">
        <w:t xml:space="preserve">, Estonia, </w:t>
      </w:r>
      <w:proofErr w:type="spellStart"/>
      <w:r w:rsidRPr="00DA0591">
        <w:t>Ireland</w:t>
      </w:r>
      <w:proofErr w:type="spellEnd"/>
      <w:r w:rsidRPr="00DA0591">
        <w:t xml:space="preserve">, Japan, Korea, </w:t>
      </w:r>
      <w:proofErr w:type="spellStart"/>
      <w:r w:rsidRPr="00DA0591">
        <w:t>Latvia</w:t>
      </w:r>
      <w:proofErr w:type="spellEnd"/>
      <w:r w:rsidRPr="00DA0591">
        <w:t xml:space="preserve">, New Zealand, </w:t>
      </w:r>
      <w:proofErr w:type="spellStart"/>
      <w:r w:rsidRPr="00DA0591">
        <w:t>Sweden</w:t>
      </w:r>
      <w:proofErr w:type="spellEnd"/>
    </w:p>
    <w:p w14:paraId="572396D7" w14:textId="77777777" w:rsidR="008779F8" w:rsidRDefault="00DA0591" w:rsidP="008779F8">
      <w:pPr>
        <w:pStyle w:val="Listenabsatz"/>
        <w:numPr>
          <w:ilvl w:val="1"/>
          <w:numId w:val="4"/>
        </w:numPr>
      </w:pPr>
      <w:r w:rsidRPr="00DA0591">
        <w:t>C4: Middle-</w:t>
      </w:r>
      <w:proofErr w:type="spellStart"/>
      <w:r w:rsidRPr="00DA0591">
        <w:t>european</w:t>
      </w:r>
      <w:proofErr w:type="spellEnd"/>
      <w:r w:rsidRPr="00DA0591">
        <w:t xml:space="preserve"> </w:t>
      </w:r>
      <w:proofErr w:type="spellStart"/>
      <w:r w:rsidRPr="00DA0591">
        <w:t>states</w:t>
      </w:r>
      <w:proofErr w:type="spellEnd"/>
      <w:r w:rsidRPr="00DA0591">
        <w:t xml:space="preserve"> (France, Germany, Luxembourg, </w:t>
      </w:r>
      <w:proofErr w:type="spellStart"/>
      <w:r w:rsidRPr="00DA0591">
        <w:t>Netherlands</w:t>
      </w:r>
      <w:proofErr w:type="spellEnd"/>
      <w:r w:rsidRPr="00DA0591">
        <w:t xml:space="preserve">, </w:t>
      </w:r>
      <w:proofErr w:type="spellStart"/>
      <w:r w:rsidRPr="00DA0591">
        <w:t>Switzerland</w:t>
      </w:r>
      <w:proofErr w:type="spellEnd"/>
      <w:r w:rsidRPr="00DA0591">
        <w:t>)</w:t>
      </w:r>
    </w:p>
    <w:p w14:paraId="3454C720" w14:textId="77777777" w:rsidR="008779F8" w:rsidRDefault="00DA0591" w:rsidP="008779F8">
      <w:pPr>
        <w:pStyle w:val="Listenabsatz"/>
        <w:numPr>
          <w:ilvl w:val="1"/>
          <w:numId w:val="4"/>
        </w:numPr>
      </w:pPr>
      <w:r w:rsidRPr="00DA0591">
        <w:t xml:space="preserve">C5: </w:t>
      </w:r>
      <w:proofErr w:type="spellStart"/>
      <w:r w:rsidRPr="00DA0591">
        <w:t>Finland</w:t>
      </w:r>
      <w:proofErr w:type="spellEnd"/>
      <w:r w:rsidRPr="00DA0591">
        <w:t xml:space="preserve">, </w:t>
      </w:r>
      <w:proofErr w:type="spellStart"/>
      <w:r w:rsidRPr="00DA0591">
        <w:t>Norway</w:t>
      </w:r>
      <w:proofErr w:type="spellEnd"/>
      <w:r w:rsidRPr="00DA0591">
        <w:t xml:space="preserve"> </w:t>
      </w:r>
    </w:p>
    <w:p w14:paraId="3E165324" w14:textId="6E3AB271" w:rsidR="008779F8" w:rsidRPr="00332152" w:rsidRDefault="00DA0591" w:rsidP="008779F8">
      <w:pPr>
        <w:pStyle w:val="Listenabsatz"/>
        <w:numPr>
          <w:ilvl w:val="1"/>
          <w:numId w:val="4"/>
        </w:numPr>
        <w:rPr>
          <w:lang w:val="en-US"/>
        </w:rPr>
      </w:pPr>
      <w:r w:rsidRPr="00466C9D">
        <w:rPr>
          <w:lang w:val="en-US"/>
        </w:rPr>
        <w:t>C6: Israel, Slovenia, Spain, UK, US</w:t>
      </w:r>
    </w:p>
    <w:p w14:paraId="075791A7" w14:textId="29D3183B" w:rsidR="008779F8" w:rsidRPr="00332152" w:rsidRDefault="00DA0591" w:rsidP="008779F8">
      <w:pPr>
        <w:pStyle w:val="berschrift3"/>
        <w:rPr>
          <w:lang w:val="en-US"/>
        </w:rPr>
      </w:pPr>
      <w:proofErr w:type="spellStart"/>
      <w:r w:rsidRPr="00332152">
        <w:rPr>
          <w:lang w:val="en-US"/>
        </w:rPr>
        <w:lastRenderedPageBreak/>
        <w:t>Summen-Indizes</w:t>
      </w:r>
      <w:proofErr w:type="spellEnd"/>
      <w:r w:rsidR="008779F8" w:rsidRPr="00332152">
        <w:rPr>
          <w:lang w:val="en-US"/>
        </w:rPr>
        <w:t xml:space="preserve"> -&gt;</w:t>
      </w:r>
      <w:r w:rsidRPr="00332152">
        <w:rPr>
          <w:lang w:val="en-US"/>
        </w:rPr>
        <w:t xml:space="preserve"> </w:t>
      </w:r>
      <w:proofErr w:type="spellStart"/>
      <w:r w:rsidRPr="00332152">
        <w:rPr>
          <w:lang w:val="en-US"/>
        </w:rPr>
        <w:t>Calinski</w:t>
      </w:r>
      <w:proofErr w:type="spellEnd"/>
      <w:r w:rsidRPr="00332152">
        <w:rPr>
          <w:lang w:val="en-US"/>
        </w:rPr>
        <w:t xml:space="preserve"> 3, </w:t>
      </w:r>
      <w:proofErr w:type="spellStart"/>
      <w:r w:rsidRPr="00332152">
        <w:rPr>
          <w:lang w:val="en-US"/>
        </w:rPr>
        <w:t>Duda</w:t>
      </w:r>
      <w:proofErr w:type="spellEnd"/>
      <w:r w:rsidRPr="00332152">
        <w:rPr>
          <w:lang w:val="en-US"/>
        </w:rPr>
        <w:t xml:space="preserve"> 11 Cluster</w:t>
      </w:r>
    </w:p>
    <w:p w14:paraId="1F5EC176" w14:textId="416C9756" w:rsidR="00DA0591" w:rsidRPr="00DA0591" w:rsidRDefault="008779F8" w:rsidP="008779F8">
      <w:pPr>
        <w:pStyle w:val="Listenabsatz"/>
        <w:numPr>
          <w:ilvl w:val="0"/>
          <w:numId w:val="4"/>
        </w:numPr>
      </w:pPr>
      <w:r>
        <w:t xml:space="preserve">Letztere </w:t>
      </w:r>
      <w:r w:rsidR="00DA0591" w:rsidRPr="00DA0591">
        <w:t xml:space="preserve">würde ich </w:t>
      </w:r>
      <w:r w:rsidRPr="00DA0591">
        <w:t>ausschließen</w:t>
      </w:r>
      <w:r w:rsidR="00DA0591" w:rsidRPr="00DA0591">
        <w:t xml:space="preserve">, da das </w:t>
      </w:r>
      <w:r w:rsidRPr="00DA0591">
        <w:t>zu viele</w:t>
      </w:r>
      <w:r w:rsidR="00DA0591" w:rsidRPr="00DA0591">
        <w:t xml:space="preserve"> sein dürften</w:t>
      </w:r>
    </w:p>
    <w:p w14:paraId="5C32D38B" w14:textId="77777777" w:rsidR="008779F8" w:rsidRDefault="008779F8" w:rsidP="008779F8">
      <w:pPr>
        <w:pStyle w:val="Listenabsatz"/>
        <w:numPr>
          <w:ilvl w:val="0"/>
          <w:numId w:val="4"/>
        </w:numPr>
      </w:pPr>
      <w:r>
        <w:t>Ergebnis</w:t>
      </w:r>
    </w:p>
    <w:p w14:paraId="1E26B4AC" w14:textId="39891D39" w:rsidR="008779F8" w:rsidRPr="00466C9D" w:rsidRDefault="00DA0591" w:rsidP="008779F8">
      <w:pPr>
        <w:pStyle w:val="Listenabsatz"/>
        <w:numPr>
          <w:ilvl w:val="1"/>
          <w:numId w:val="4"/>
        </w:numPr>
        <w:rPr>
          <w:lang w:val="en-US"/>
        </w:rPr>
      </w:pPr>
      <w:r w:rsidRPr="00466C9D">
        <w:rPr>
          <w:lang w:val="en-US"/>
        </w:rPr>
        <w:t>C1: Eastern European and non-EU countries:</w:t>
      </w:r>
    </w:p>
    <w:p w14:paraId="7D1A2525" w14:textId="77777777" w:rsidR="008779F8" w:rsidRPr="00466C9D" w:rsidRDefault="00DA0591" w:rsidP="008779F8">
      <w:pPr>
        <w:pStyle w:val="Listenabsatz"/>
        <w:numPr>
          <w:ilvl w:val="2"/>
          <w:numId w:val="4"/>
        </w:numPr>
        <w:rPr>
          <w:lang w:val="en-US"/>
        </w:rPr>
      </w:pPr>
      <w:r w:rsidRPr="00466C9D">
        <w:rPr>
          <w:lang w:val="en-US"/>
        </w:rPr>
        <w:t>Australia, Czech Republic, Estonia, Hungary, Korea, Latvia, New Zealand, Poland, Slovak Republic, Slovenia</w:t>
      </w:r>
    </w:p>
    <w:p w14:paraId="10D1DFCB" w14:textId="77777777" w:rsidR="008779F8" w:rsidRPr="00466C9D" w:rsidRDefault="00DA0591" w:rsidP="008779F8">
      <w:pPr>
        <w:pStyle w:val="Listenabsatz"/>
        <w:numPr>
          <w:ilvl w:val="1"/>
          <w:numId w:val="4"/>
        </w:numPr>
        <w:rPr>
          <w:lang w:val="en-US"/>
        </w:rPr>
      </w:pPr>
      <w:r w:rsidRPr="00466C9D">
        <w:rPr>
          <w:lang w:val="en-US"/>
        </w:rPr>
        <w:t xml:space="preserve">C2: Middle and Northern </w:t>
      </w:r>
      <w:proofErr w:type="spellStart"/>
      <w:r w:rsidRPr="00466C9D">
        <w:rPr>
          <w:lang w:val="en-US"/>
        </w:rPr>
        <w:t>european</w:t>
      </w:r>
      <w:proofErr w:type="spellEnd"/>
      <w:r w:rsidRPr="00466C9D">
        <w:rPr>
          <w:lang w:val="en-US"/>
        </w:rPr>
        <w:t xml:space="preserve"> states + Japan:</w:t>
      </w:r>
    </w:p>
    <w:p w14:paraId="457FE9FF" w14:textId="77777777" w:rsidR="008779F8" w:rsidRDefault="00DA0591" w:rsidP="008779F8">
      <w:pPr>
        <w:pStyle w:val="Listenabsatz"/>
        <w:numPr>
          <w:ilvl w:val="2"/>
          <w:numId w:val="4"/>
        </w:numPr>
      </w:pPr>
      <w:proofErr w:type="spellStart"/>
      <w:r w:rsidRPr="00DA0591">
        <w:t>Belgium</w:t>
      </w:r>
      <w:proofErr w:type="spellEnd"/>
      <w:r w:rsidRPr="00DA0591">
        <w:t xml:space="preserve">, </w:t>
      </w:r>
      <w:proofErr w:type="spellStart"/>
      <w:r w:rsidRPr="00DA0591">
        <w:t>Denmark</w:t>
      </w:r>
      <w:proofErr w:type="spellEnd"/>
      <w:r w:rsidRPr="00DA0591">
        <w:t xml:space="preserve">, </w:t>
      </w:r>
      <w:proofErr w:type="spellStart"/>
      <w:r w:rsidRPr="00DA0591">
        <w:t>Filand</w:t>
      </w:r>
      <w:proofErr w:type="spellEnd"/>
      <w:r w:rsidRPr="00DA0591">
        <w:t xml:space="preserve">, France, Germany, </w:t>
      </w:r>
      <w:proofErr w:type="spellStart"/>
      <w:r w:rsidRPr="00DA0591">
        <w:t>Ireland</w:t>
      </w:r>
      <w:proofErr w:type="spellEnd"/>
      <w:r w:rsidRPr="00DA0591">
        <w:t xml:space="preserve">, Japan, Luxembourg, </w:t>
      </w:r>
      <w:proofErr w:type="spellStart"/>
      <w:r w:rsidRPr="00DA0591">
        <w:t>Netherlands</w:t>
      </w:r>
      <w:proofErr w:type="spellEnd"/>
      <w:r w:rsidRPr="00DA0591">
        <w:t xml:space="preserve">, </w:t>
      </w:r>
      <w:proofErr w:type="spellStart"/>
      <w:r w:rsidRPr="00DA0591">
        <w:t>Norway</w:t>
      </w:r>
      <w:proofErr w:type="spellEnd"/>
      <w:r w:rsidRPr="00DA0591">
        <w:t xml:space="preserve">, </w:t>
      </w:r>
      <w:proofErr w:type="spellStart"/>
      <w:r w:rsidRPr="00DA0591">
        <w:t>Sweden</w:t>
      </w:r>
      <w:proofErr w:type="spellEnd"/>
      <w:r w:rsidRPr="00DA0591">
        <w:t xml:space="preserve">, </w:t>
      </w:r>
      <w:proofErr w:type="spellStart"/>
      <w:r w:rsidRPr="00DA0591">
        <w:t>Switzerland</w:t>
      </w:r>
      <w:proofErr w:type="spellEnd"/>
    </w:p>
    <w:p w14:paraId="113092FA" w14:textId="6674DD7B" w:rsidR="00DA0591" w:rsidRPr="00466C9D" w:rsidRDefault="00DA0591" w:rsidP="008779F8">
      <w:pPr>
        <w:pStyle w:val="Listenabsatz"/>
        <w:numPr>
          <w:ilvl w:val="1"/>
          <w:numId w:val="4"/>
        </w:numPr>
        <w:rPr>
          <w:lang w:val="en-US"/>
        </w:rPr>
      </w:pPr>
      <w:r w:rsidRPr="00466C9D">
        <w:rPr>
          <w:lang w:val="en-US"/>
        </w:rPr>
        <w:t xml:space="preserve">C3: Israel, UK, </w:t>
      </w:r>
      <w:proofErr w:type="gramStart"/>
      <w:r w:rsidRPr="00466C9D">
        <w:rPr>
          <w:lang w:val="en-US"/>
        </w:rPr>
        <w:t>US</w:t>
      </w:r>
      <w:proofErr w:type="gramEnd"/>
      <w:r w:rsidRPr="00466C9D">
        <w:rPr>
          <w:lang w:val="en-US"/>
        </w:rPr>
        <w:t xml:space="preserve"> and Spain </w:t>
      </w:r>
    </w:p>
    <w:p w14:paraId="2C61A1EF" w14:textId="77777777" w:rsidR="008779F8" w:rsidRPr="00466C9D" w:rsidRDefault="008779F8" w:rsidP="008779F8">
      <w:pPr>
        <w:pStyle w:val="Listenabsatz"/>
        <w:ind w:left="1440"/>
        <w:rPr>
          <w:lang w:val="en-US"/>
        </w:rPr>
      </w:pPr>
    </w:p>
    <w:p w14:paraId="0F8342C3" w14:textId="0D4AF186" w:rsidR="00466C9D" w:rsidRDefault="00DA0591" w:rsidP="00DA0591">
      <w:pPr>
        <w:pStyle w:val="Listenabsatz"/>
        <w:numPr>
          <w:ilvl w:val="0"/>
          <w:numId w:val="4"/>
        </w:numPr>
      </w:pPr>
      <w:r w:rsidRPr="00DA0591">
        <w:t>Vom ersten Eindruck macht vor allem die letzte Aufteilung auch Sinn. Ehemaliger Ostblock und Nicht-Europa gegenüber einem Kern-Europa + Japan als sehr alte Gesellschaft insgesamt. UK, US waren immer schon besonders, Israel und Spanien kann ich wenig zu sagen, aber dir wird bestimmt was einfallen.</w:t>
      </w:r>
    </w:p>
    <w:p w14:paraId="0F2052E9" w14:textId="77777777" w:rsidR="00466C9D" w:rsidRDefault="00466C9D">
      <w:pPr>
        <w:spacing w:after="160" w:line="259" w:lineRule="auto"/>
        <w:jc w:val="left"/>
      </w:pPr>
      <w:r>
        <w:br w:type="page"/>
      </w:r>
    </w:p>
    <w:p w14:paraId="65956DB7" w14:textId="4D2164BC" w:rsidR="00CA7426" w:rsidRDefault="00CA7426" w:rsidP="000811FB">
      <w:pPr>
        <w:pStyle w:val="berschrift1"/>
      </w:pPr>
      <w:r>
        <w:lastRenderedPageBreak/>
        <w:t>Mail MA an PL 2020-04-14</w:t>
      </w:r>
    </w:p>
    <w:p w14:paraId="5A2F1B5B" w14:textId="6A9EC202" w:rsidR="00CA7426" w:rsidRDefault="00CA7426" w:rsidP="00CA7426">
      <w:pPr>
        <w:pStyle w:val="02Flietext"/>
      </w:pPr>
      <w:r>
        <w:t>Überarbeitung der Indikatoren</w:t>
      </w:r>
    </w:p>
    <w:p w14:paraId="7ED32EAF" w14:textId="230771ED" w:rsidR="00744B16" w:rsidRDefault="00CA7426" w:rsidP="00CA7426">
      <w:pPr>
        <w:pStyle w:val="02Flietext"/>
        <w:numPr>
          <w:ilvl w:val="0"/>
          <w:numId w:val="11"/>
        </w:numPr>
      </w:pPr>
      <w:r w:rsidRPr="00CA7426">
        <w:rPr>
          <w:lang w:val="en-US"/>
        </w:rPr>
        <w:t xml:space="preserve">„choice of mix between cash and in-kind </w:t>
      </w:r>
      <w:proofErr w:type="gramStart"/>
      <w:r w:rsidRPr="00CA7426">
        <w:rPr>
          <w:lang w:val="en-US"/>
        </w:rPr>
        <w:t xml:space="preserve">benefits“ </w:t>
      </w:r>
      <w:proofErr w:type="spellStart"/>
      <w:r w:rsidRPr="00CA7426">
        <w:rPr>
          <w:lang w:val="en-US"/>
        </w:rPr>
        <w:t>nehmen</w:t>
      </w:r>
      <w:proofErr w:type="spellEnd"/>
      <w:proofErr w:type="gramEnd"/>
      <w:r w:rsidRPr="00CA7426">
        <w:rPr>
          <w:lang w:val="en-US"/>
        </w:rPr>
        <w:t xml:space="preserve"> </w:t>
      </w:r>
      <w:proofErr w:type="spellStart"/>
      <w:r w:rsidRPr="00CA7426">
        <w:rPr>
          <w:lang w:val="en-US"/>
        </w:rPr>
        <w:t>wir</w:t>
      </w:r>
      <w:proofErr w:type="spellEnd"/>
      <w:r w:rsidRPr="00CA7426">
        <w:rPr>
          <w:lang w:val="en-US"/>
        </w:rPr>
        <w:t xml:space="preserve"> </w:t>
      </w:r>
      <w:proofErr w:type="spellStart"/>
      <w:r w:rsidRPr="00CA7426">
        <w:rPr>
          <w:lang w:val="en-US"/>
        </w:rPr>
        <w:t>nicht</w:t>
      </w:r>
      <w:proofErr w:type="spellEnd"/>
      <w:r w:rsidRPr="00CA7426">
        <w:rPr>
          <w:lang w:val="en-US"/>
        </w:rPr>
        <w:t xml:space="preserve"> </w:t>
      </w:r>
      <w:proofErr w:type="spellStart"/>
      <w:r w:rsidRPr="00CA7426">
        <w:rPr>
          <w:lang w:val="en-US"/>
        </w:rPr>
        <w:t>mit</w:t>
      </w:r>
      <w:proofErr w:type="spellEnd"/>
      <w:r w:rsidRPr="00CA7426">
        <w:rPr>
          <w:lang w:val="en-US"/>
        </w:rPr>
        <w:t xml:space="preserve"> in den „Choice-Index“. </w:t>
      </w:r>
      <w:r w:rsidRPr="00CA7426">
        <w:t>Ich denke der Indikator verfälscht den Index, da einige Länder einfach keine cash-</w:t>
      </w:r>
      <w:proofErr w:type="spellStart"/>
      <w:r w:rsidRPr="00CA7426">
        <w:t>benefits</w:t>
      </w:r>
      <w:proofErr w:type="spellEnd"/>
      <w:r w:rsidRPr="00CA7426">
        <w:t xml:space="preserve"> habe. </w:t>
      </w:r>
    </w:p>
    <w:p w14:paraId="6FAA5069" w14:textId="2C837610" w:rsidR="00744B16" w:rsidRDefault="00744B16" w:rsidP="00744B16">
      <w:pPr>
        <w:pStyle w:val="02Flietext"/>
        <w:numPr>
          <w:ilvl w:val="1"/>
          <w:numId w:val="11"/>
        </w:numPr>
      </w:pPr>
      <w:r>
        <w:t xml:space="preserve">Anmerkung PL: Sehe ich ähnlich, es ist unklar auf welcher Dimension (cash vs. in-kind </w:t>
      </w:r>
      <w:proofErr w:type="spellStart"/>
      <w:r>
        <w:t>benefits</w:t>
      </w:r>
      <w:proofErr w:type="spellEnd"/>
      <w:r>
        <w:t xml:space="preserve">) die </w:t>
      </w:r>
      <w:proofErr w:type="spellStart"/>
      <w:r>
        <w:t>choice</w:t>
      </w:r>
      <w:proofErr w:type="spellEnd"/>
      <w:r>
        <w:t xml:space="preserve"> beruht -&gt; </w:t>
      </w:r>
      <w:proofErr w:type="spellStart"/>
      <w:r>
        <w:t>Exclude</w:t>
      </w:r>
      <w:proofErr w:type="spellEnd"/>
    </w:p>
    <w:p w14:paraId="6785B338" w14:textId="06B2F972" w:rsidR="00CA7426" w:rsidRDefault="00CA7426" w:rsidP="00CA7426">
      <w:pPr>
        <w:pStyle w:val="02Flietext"/>
        <w:numPr>
          <w:ilvl w:val="0"/>
          <w:numId w:val="11"/>
        </w:numPr>
      </w:pPr>
      <w:r w:rsidRPr="00CA7426">
        <w:t xml:space="preserve">Und auch mit dem </w:t>
      </w:r>
      <w:proofErr w:type="spellStart"/>
      <w:r w:rsidRPr="00CA7426">
        <w:t>means-testing</w:t>
      </w:r>
      <w:proofErr w:type="spellEnd"/>
      <w:r w:rsidRPr="00CA7426">
        <w:t xml:space="preserve"> Index bin ich nicht glücklich. Ich habe überlegt, ob man nur „</w:t>
      </w:r>
      <w:proofErr w:type="spellStart"/>
      <w:r w:rsidRPr="00CA7426">
        <w:t>means</w:t>
      </w:r>
      <w:proofErr w:type="spellEnd"/>
      <w:r w:rsidRPr="00CA7426">
        <w:t xml:space="preserve"> </w:t>
      </w:r>
      <w:proofErr w:type="spellStart"/>
      <w:r w:rsidRPr="00CA7426">
        <w:t>testing</w:t>
      </w:r>
      <w:proofErr w:type="spellEnd"/>
      <w:r w:rsidRPr="00CA7426">
        <w:t xml:space="preserve"> in-kind“ nimmt. „</w:t>
      </w:r>
      <w:proofErr w:type="spellStart"/>
      <w:r w:rsidRPr="00CA7426">
        <w:t>Means-testing</w:t>
      </w:r>
      <w:proofErr w:type="spellEnd"/>
      <w:r w:rsidRPr="00CA7426">
        <w:t xml:space="preserve"> cash </w:t>
      </w:r>
      <w:proofErr w:type="spellStart"/>
      <w:r w:rsidRPr="00CA7426">
        <w:t>benefit</w:t>
      </w:r>
      <w:proofErr w:type="spellEnd"/>
      <w:r w:rsidRPr="00CA7426">
        <w:t xml:space="preserve">“ ist wieder schwierig, da doch einige Länder keinen cash </w:t>
      </w:r>
      <w:proofErr w:type="spellStart"/>
      <w:r w:rsidRPr="00CA7426">
        <w:t>benefit</w:t>
      </w:r>
      <w:proofErr w:type="spellEnd"/>
      <w:r w:rsidRPr="00CA7426">
        <w:t xml:space="preserve"> haben und „</w:t>
      </w:r>
      <w:proofErr w:type="spellStart"/>
      <w:r w:rsidRPr="00CA7426">
        <w:t>means</w:t>
      </w:r>
      <w:proofErr w:type="spellEnd"/>
      <w:r w:rsidRPr="00CA7426">
        <w:t xml:space="preserve"> </w:t>
      </w:r>
      <w:proofErr w:type="spellStart"/>
      <w:r w:rsidRPr="00CA7426">
        <w:t>testing</w:t>
      </w:r>
      <w:proofErr w:type="spellEnd"/>
      <w:r w:rsidRPr="00CA7426">
        <w:t xml:space="preserve"> </w:t>
      </w:r>
      <w:proofErr w:type="spellStart"/>
      <w:r w:rsidRPr="00CA7426">
        <w:t>any</w:t>
      </w:r>
      <w:proofErr w:type="spellEnd"/>
      <w:r w:rsidRPr="00CA7426">
        <w:t xml:space="preserve"> </w:t>
      </w:r>
      <w:proofErr w:type="spellStart"/>
      <w:r w:rsidRPr="00CA7426">
        <w:t>benefit</w:t>
      </w:r>
      <w:proofErr w:type="spellEnd"/>
      <w:r w:rsidRPr="00CA7426">
        <w:t>“ ist eigentlich schon ein Mischindikator aus den beiden vorherigen.</w:t>
      </w:r>
    </w:p>
    <w:p w14:paraId="1B184649" w14:textId="48BE6874" w:rsidR="00744B16" w:rsidRDefault="00744B16" w:rsidP="00CA7426">
      <w:pPr>
        <w:pStyle w:val="02Flietext"/>
        <w:numPr>
          <w:ilvl w:val="0"/>
          <w:numId w:val="11"/>
        </w:numPr>
      </w:pPr>
      <w:r>
        <w:t>Anmerkung PL:</w:t>
      </w:r>
    </w:p>
    <w:p w14:paraId="4BBA03FB" w14:textId="79E2D378" w:rsidR="00744B16" w:rsidRDefault="00744B16" w:rsidP="00744B16">
      <w:pPr>
        <w:pStyle w:val="02Flietext"/>
        <w:numPr>
          <w:ilvl w:val="1"/>
          <w:numId w:val="11"/>
        </w:numPr>
      </w:pPr>
      <w:r>
        <w:t xml:space="preserve">Innerhalb des Index verwenden wir aber auch Choice </w:t>
      </w:r>
      <w:proofErr w:type="spellStart"/>
      <w:r>
        <w:t>between</w:t>
      </w:r>
      <w:proofErr w:type="spellEnd"/>
      <w:r>
        <w:t xml:space="preserve"> cash and in-kind </w:t>
      </w:r>
      <w:proofErr w:type="spellStart"/>
      <w:r>
        <w:t>benefits</w:t>
      </w:r>
      <w:proofErr w:type="spellEnd"/>
      <w:r>
        <w:t>, somit dürfte hier klar sein, welches Land über welche Möglichkeit verfügt</w:t>
      </w:r>
    </w:p>
    <w:p w14:paraId="0DD7ACD7" w14:textId="0EC01B4C" w:rsidR="00744B16" w:rsidRDefault="00744B16" w:rsidP="00744B16">
      <w:pPr>
        <w:pStyle w:val="02Flietext"/>
        <w:numPr>
          <w:ilvl w:val="1"/>
          <w:numId w:val="11"/>
        </w:numPr>
      </w:pPr>
      <w:r>
        <w:t xml:space="preserve">Um nicht einen Choice </w:t>
      </w:r>
      <w:proofErr w:type="spellStart"/>
      <w:r>
        <w:t>unterzurepräsentieren</w:t>
      </w:r>
      <w:proofErr w:type="spellEnd"/>
      <w:r>
        <w:t xml:space="preserve">, würde ich daher </w:t>
      </w:r>
      <w:proofErr w:type="spellStart"/>
      <w:r>
        <w:t>means-tested</w:t>
      </w:r>
      <w:proofErr w:type="spellEnd"/>
      <w:r>
        <w:t xml:space="preserve"> </w:t>
      </w:r>
      <w:proofErr w:type="spellStart"/>
      <w:r>
        <w:t>any</w:t>
      </w:r>
      <w:proofErr w:type="spellEnd"/>
      <w:r>
        <w:t xml:space="preserve"> </w:t>
      </w:r>
      <w:proofErr w:type="spellStart"/>
      <w:r>
        <w:t>benefits</w:t>
      </w:r>
      <w:proofErr w:type="spellEnd"/>
      <w:r>
        <w:t xml:space="preserve"> nehmen, also den Mischindikator, der aber beide Möglichkeiten abdeckt</w:t>
      </w:r>
    </w:p>
    <w:p w14:paraId="7AE3FC69" w14:textId="46C0E70A" w:rsidR="00744B16" w:rsidRPr="00CA7426" w:rsidRDefault="00744B16" w:rsidP="00744B16">
      <w:pPr>
        <w:pStyle w:val="02Flietext"/>
        <w:numPr>
          <w:ilvl w:val="2"/>
          <w:numId w:val="11"/>
        </w:numPr>
      </w:pPr>
      <w:r>
        <w:t>Dies lässt sich vermutlich im Paper besser argumentieren</w:t>
      </w:r>
    </w:p>
    <w:p w14:paraId="3F623C51" w14:textId="6A1BBBA6" w:rsidR="00466C9D" w:rsidRDefault="00466C9D" w:rsidP="000811FB">
      <w:pPr>
        <w:pStyle w:val="berschrift1"/>
      </w:pPr>
      <w:r>
        <w:t>Gesprä</w:t>
      </w:r>
      <w:r w:rsidR="00D42143">
        <w:t>c</w:t>
      </w:r>
      <w:r>
        <w:t>h</w:t>
      </w:r>
      <w:r w:rsidRPr="00466C9D">
        <w:t xml:space="preserve"> 20</w:t>
      </w:r>
      <w:r>
        <w:t>20</w:t>
      </w:r>
      <w:r w:rsidRPr="00466C9D">
        <w:t>-0</w:t>
      </w:r>
      <w:r>
        <w:t>4</w:t>
      </w:r>
      <w:r w:rsidRPr="00466C9D">
        <w:t>-</w:t>
      </w:r>
      <w:r>
        <w:t>14</w:t>
      </w:r>
    </w:p>
    <w:p w14:paraId="6F130F6E" w14:textId="56EF5BF3" w:rsidR="00466C9D" w:rsidRDefault="00DC669B" w:rsidP="00466C9D">
      <w:pPr>
        <w:pStyle w:val="02Flietext"/>
        <w:numPr>
          <w:ilvl w:val="0"/>
          <w:numId w:val="9"/>
        </w:numPr>
      </w:pPr>
      <w:r>
        <w:t xml:space="preserve">PL: Cluster-Analysen mit Imputationen über mi </w:t>
      </w:r>
      <w:proofErr w:type="spellStart"/>
      <w:r>
        <w:t>estimate</w:t>
      </w:r>
      <w:proofErr w:type="spellEnd"/>
      <w:r>
        <w:t xml:space="preserve"> sind nicht möglich</w:t>
      </w:r>
    </w:p>
    <w:p w14:paraId="37A75AC3" w14:textId="3D9E7B46" w:rsidR="00DC669B" w:rsidRDefault="00DC669B" w:rsidP="00466C9D">
      <w:pPr>
        <w:pStyle w:val="02Flietext"/>
        <w:numPr>
          <w:ilvl w:val="0"/>
          <w:numId w:val="9"/>
        </w:numPr>
      </w:pPr>
      <w:r>
        <w:t>Wir müssen daher die Daten vorher imputieren</w:t>
      </w:r>
    </w:p>
    <w:p w14:paraId="03EBF6C3" w14:textId="36A5D5D7" w:rsidR="00DC669B" w:rsidRDefault="00DC669B" w:rsidP="00466C9D">
      <w:pPr>
        <w:pStyle w:val="02Flietext"/>
        <w:numPr>
          <w:ilvl w:val="0"/>
          <w:numId w:val="9"/>
        </w:numPr>
      </w:pPr>
      <w:r>
        <w:t xml:space="preserve">Hier wird für die quantitativen Indikatoren die Methode des </w:t>
      </w:r>
      <w:proofErr w:type="spellStart"/>
      <w:r>
        <w:t>Predictive</w:t>
      </w:r>
      <w:proofErr w:type="spellEnd"/>
      <w:r>
        <w:t xml:space="preserve"> </w:t>
      </w:r>
      <w:proofErr w:type="spellStart"/>
      <w:r>
        <w:t>mean</w:t>
      </w:r>
      <w:proofErr w:type="spellEnd"/>
      <w:r>
        <w:t xml:space="preserve"> </w:t>
      </w:r>
      <w:proofErr w:type="spellStart"/>
      <w:r>
        <w:t>matchings</w:t>
      </w:r>
      <w:proofErr w:type="spellEnd"/>
      <w:r>
        <w:t xml:space="preserve"> gewählt, die für kontinuierliche Variable valide Ergebnisse liefer</w:t>
      </w:r>
      <w:r w:rsidR="00D42143">
        <w:t>n</w:t>
      </w:r>
      <w:r>
        <w:t xml:space="preserve"> (siehe auch </w:t>
      </w:r>
      <w:proofErr w:type="spellStart"/>
      <w:r>
        <w:t>Kleinke</w:t>
      </w:r>
      <w:proofErr w:type="spellEnd"/>
      <w:r>
        <w:t xml:space="preserve"> et al. 2011)</w:t>
      </w:r>
    </w:p>
    <w:p w14:paraId="08B692A7" w14:textId="77777777" w:rsidR="00DC669B" w:rsidRDefault="00DC669B" w:rsidP="00DC669B">
      <w:pPr>
        <w:pStyle w:val="02Flietext"/>
        <w:numPr>
          <w:ilvl w:val="1"/>
          <w:numId w:val="9"/>
        </w:numPr>
      </w:pPr>
      <w:r>
        <w:lastRenderedPageBreak/>
        <w:t xml:space="preserve">Daten werden dabei auf Basis </w:t>
      </w:r>
      <w:proofErr w:type="gramStart"/>
      <w:r>
        <w:t>der Mittelwertes</w:t>
      </w:r>
      <w:proofErr w:type="gramEnd"/>
      <w:r>
        <w:t xml:space="preserve"> ihres direkten </w:t>
      </w:r>
      <w:proofErr w:type="spellStart"/>
      <w:r>
        <w:t>Nachbarns</w:t>
      </w:r>
      <w:proofErr w:type="spellEnd"/>
      <w:r>
        <w:t xml:space="preserve"> (</w:t>
      </w:r>
      <w:proofErr w:type="spellStart"/>
      <w:r>
        <w:t>kin-nearest-neighbor</w:t>
      </w:r>
      <w:proofErr w:type="spellEnd"/>
      <w:r>
        <w:t>/</w:t>
      </w:r>
      <w:proofErr w:type="spellStart"/>
      <w:r>
        <w:t>knn</w:t>
      </w:r>
      <w:proofErr w:type="spellEnd"/>
      <w:r>
        <w:t xml:space="preserve"> </w:t>
      </w:r>
      <w:proofErr w:type="spellStart"/>
      <w:r>
        <w:t>option</w:t>
      </w:r>
      <w:proofErr w:type="spellEnd"/>
      <w:r>
        <w:t xml:space="preserve"> in </w:t>
      </w:r>
      <w:proofErr w:type="spellStart"/>
      <w:r>
        <w:t>Stata</w:t>
      </w:r>
      <w:proofErr w:type="spellEnd"/>
      <w:r>
        <w:t>) imputiert</w:t>
      </w:r>
    </w:p>
    <w:p w14:paraId="28F79794" w14:textId="62BF3C04" w:rsidR="00DC669B" w:rsidRDefault="00DC669B" w:rsidP="00DC669B">
      <w:pPr>
        <w:pStyle w:val="02Flietext"/>
        <w:numPr>
          <w:ilvl w:val="1"/>
          <w:numId w:val="9"/>
        </w:numPr>
      </w:pPr>
      <w:r>
        <w:t>Da wir Zeitdaten der OECD-Länder vorliegen haben, werden zur Imputation hier also die Ausgaben des vorherigen Jahres benutzt</w:t>
      </w:r>
    </w:p>
    <w:p w14:paraId="05C9120B" w14:textId="77777777" w:rsidR="001F7B2D" w:rsidRDefault="001F7B2D" w:rsidP="001F7B2D">
      <w:pPr>
        <w:pStyle w:val="02Flietext"/>
      </w:pPr>
      <w:r>
        <w:t>Methode aktualisiert</w:t>
      </w:r>
    </w:p>
    <w:p w14:paraId="54D8D86B" w14:textId="53D0A14E" w:rsidR="001F7B2D" w:rsidRPr="001F7B2D" w:rsidRDefault="001F7B2D" w:rsidP="001F7B2D">
      <w:pPr>
        <w:pStyle w:val="02Flietext"/>
        <w:numPr>
          <w:ilvl w:val="0"/>
          <w:numId w:val="13"/>
        </w:numPr>
        <w:rPr>
          <w:lang w:val="en-US"/>
        </w:rPr>
      </w:pPr>
      <w:r w:rsidRPr="001F7B2D">
        <w:rPr>
          <w:lang w:val="en-US"/>
        </w:rPr>
        <w:t xml:space="preserve">Interpolation </w:t>
      </w:r>
      <w:proofErr w:type="spellStart"/>
      <w:r w:rsidRPr="001F7B2D">
        <w:rPr>
          <w:lang w:val="en-US"/>
        </w:rPr>
        <w:t>gestrichen</w:t>
      </w:r>
      <w:proofErr w:type="spellEnd"/>
      <w:r w:rsidRPr="001F7B2D">
        <w:rPr>
          <w:lang w:val="en-US"/>
        </w:rPr>
        <w:t xml:space="preserve">, MICE </w:t>
      </w:r>
      <w:proofErr w:type="spellStart"/>
      <w:r w:rsidRPr="001F7B2D">
        <w:rPr>
          <w:lang w:val="en-US"/>
        </w:rPr>
        <w:t>mit</w:t>
      </w:r>
      <w:proofErr w:type="spellEnd"/>
      <w:r w:rsidRPr="001F7B2D">
        <w:rPr>
          <w:lang w:val="en-US"/>
        </w:rPr>
        <w:t xml:space="preserve"> predictive mean matching</w:t>
      </w:r>
    </w:p>
    <w:p w14:paraId="5D6E3E2B" w14:textId="7A100D3D" w:rsidR="00DC669B" w:rsidRDefault="00DC669B" w:rsidP="00DB5DE5">
      <w:pPr>
        <w:pStyle w:val="02Flietext"/>
        <w:numPr>
          <w:ilvl w:val="0"/>
          <w:numId w:val="9"/>
        </w:numPr>
      </w:pPr>
      <w:r w:rsidRPr="00DC669B">
        <w:t>Die meisten validen Daten der</w:t>
      </w:r>
      <w:r w:rsidR="00DB5DE5">
        <w:t xml:space="preserve"> OECD-</w:t>
      </w:r>
      <w:r w:rsidRPr="00DC669B">
        <w:t>Länder</w:t>
      </w:r>
      <w:r w:rsidR="00DB5DE5">
        <w:t xml:space="preserve"> (N=27)</w:t>
      </w:r>
      <w:r w:rsidRPr="00DC669B">
        <w:t xml:space="preserve"> liegen im Zeitraum 2014-2016 vor</w:t>
      </w:r>
    </w:p>
    <w:p w14:paraId="65DFAC76" w14:textId="080011CA" w:rsidR="00DC669B" w:rsidRDefault="00DC669B" w:rsidP="00DB5DE5">
      <w:pPr>
        <w:pStyle w:val="02Flietext"/>
        <w:numPr>
          <w:ilvl w:val="1"/>
          <w:numId w:val="9"/>
        </w:numPr>
      </w:pPr>
      <w:r>
        <w:t>Damit gelten für die Imputation folgende Regeln</w:t>
      </w:r>
    </w:p>
    <w:p w14:paraId="163C39E8" w14:textId="3FB2A997" w:rsidR="00DC669B" w:rsidRDefault="00DC669B" w:rsidP="00DB5DE5">
      <w:pPr>
        <w:pStyle w:val="02Flietext"/>
        <w:numPr>
          <w:ilvl w:val="2"/>
          <w:numId w:val="9"/>
        </w:numPr>
      </w:pPr>
      <w:r>
        <w:t>Es wird nur imputiert, wenn die Daten tatsächlich fehlen</w:t>
      </w:r>
      <w:r w:rsidR="001F7B2D">
        <w:t xml:space="preserve"> (MAR)</w:t>
      </w:r>
    </w:p>
    <w:p w14:paraId="2BA8FCE1" w14:textId="038817E0" w:rsidR="00DC669B" w:rsidRDefault="00DC669B" w:rsidP="00DB5DE5">
      <w:pPr>
        <w:pStyle w:val="02Flietext"/>
        <w:numPr>
          <w:ilvl w:val="2"/>
          <w:numId w:val="9"/>
        </w:numPr>
      </w:pPr>
      <w:r>
        <w:t>Wenn imputiert wird, wird der nächste Nachbar (Das Jahr davor) als Ausgangspunkt benutzt</w:t>
      </w:r>
      <w:r w:rsidR="00DB7F9B">
        <w:t xml:space="preserve"> -&gt; </w:t>
      </w:r>
      <w:proofErr w:type="spellStart"/>
      <w:r w:rsidR="00DB7F9B">
        <w:t>knn</w:t>
      </w:r>
      <w:proofErr w:type="spellEnd"/>
      <w:r w:rsidR="00DB7F9B">
        <w:t>=1</w:t>
      </w:r>
    </w:p>
    <w:p w14:paraId="17089BD8" w14:textId="4420ECA8" w:rsidR="00DB5DE5" w:rsidRDefault="00DB5DE5" w:rsidP="00DB5DE5">
      <w:pPr>
        <w:pStyle w:val="02Flietext"/>
        <w:numPr>
          <w:ilvl w:val="3"/>
          <w:numId w:val="9"/>
        </w:numPr>
      </w:pPr>
      <w:r>
        <w:t>Denn: Eine komplette Imputation über alle Jahre ist aufgrund der geringen Fallzahl nicht möglich und zudem bei zunehmend fehlenden Werten mit mehr Unsicherheit behaftet</w:t>
      </w:r>
    </w:p>
    <w:p w14:paraId="3E23CAF7" w14:textId="4F756A51" w:rsidR="001F7B2D" w:rsidRDefault="001F7B2D" w:rsidP="00DB5DE5">
      <w:pPr>
        <w:pStyle w:val="02Flietext"/>
        <w:numPr>
          <w:ilvl w:val="3"/>
          <w:numId w:val="9"/>
        </w:numPr>
      </w:pPr>
      <w:r>
        <w:t>Liegt der Wert für das Jahr davor nicht vor, wird stattdessen das Jahr danach gewählt</w:t>
      </w:r>
    </w:p>
    <w:p w14:paraId="2916414C" w14:textId="0FC2F87D" w:rsidR="00DC669B" w:rsidRDefault="00DB7F9B" w:rsidP="00DB5DE5">
      <w:pPr>
        <w:pStyle w:val="02Flietext"/>
        <w:numPr>
          <w:ilvl w:val="1"/>
          <w:numId w:val="9"/>
        </w:numPr>
      </w:pPr>
      <w:r>
        <w:t xml:space="preserve">Aus allen Daten </w:t>
      </w:r>
      <w:r w:rsidR="004E26BD">
        <w:t xml:space="preserve">(2014-2016) </w:t>
      </w:r>
      <w:r>
        <w:t>wird ein</w:t>
      </w:r>
      <w:r w:rsidR="00DC669B">
        <w:t xml:space="preserve"> </w:t>
      </w:r>
      <w:proofErr w:type="spellStart"/>
      <w:r w:rsidR="00DC669B">
        <w:t>overall-mea</w:t>
      </w:r>
      <w:r>
        <w:t>n</w:t>
      </w:r>
      <w:proofErr w:type="spellEnd"/>
      <w:r>
        <w:t xml:space="preserve"> berechnet, der als Indikatorwert in die </w:t>
      </w:r>
      <w:r w:rsidR="002B461B">
        <w:t>Querschnitts-</w:t>
      </w:r>
      <w:r>
        <w:t>Clusteranalysen eingeht</w:t>
      </w:r>
    </w:p>
    <w:p w14:paraId="7A9038BA" w14:textId="77777777" w:rsidR="000811FB" w:rsidRDefault="00F145E4" w:rsidP="0013580C">
      <w:pPr>
        <w:pStyle w:val="02Flietext"/>
        <w:numPr>
          <w:ilvl w:val="0"/>
          <w:numId w:val="9"/>
        </w:numPr>
      </w:pPr>
      <w:r>
        <w:t xml:space="preserve">Entscheidung, dass nicht nochmal neue Daten gezogen </w:t>
      </w:r>
      <w:proofErr w:type="gramStart"/>
      <w:r>
        <w:t>werden</w:t>
      </w:r>
      <w:proofErr w:type="gramEnd"/>
      <w:r>
        <w:t xml:space="preserve"> um das Jahr 2017 mit einzubeziehen (zu aufwendig)</w:t>
      </w:r>
    </w:p>
    <w:p w14:paraId="05E561CA" w14:textId="77777777" w:rsidR="000811FB" w:rsidRDefault="000811FB">
      <w:pPr>
        <w:spacing w:after="160" w:line="259" w:lineRule="auto"/>
        <w:jc w:val="left"/>
      </w:pPr>
      <w:r>
        <w:br w:type="page"/>
      </w:r>
    </w:p>
    <w:p w14:paraId="73AE9C52" w14:textId="48098F42" w:rsidR="00C22643" w:rsidRDefault="00C22643" w:rsidP="000811FB">
      <w:pPr>
        <w:pStyle w:val="berschrift1"/>
      </w:pPr>
      <w:r>
        <w:lastRenderedPageBreak/>
        <w:t>Gespräch 2020-04-30</w:t>
      </w:r>
    </w:p>
    <w:p w14:paraId="31C9B1F1" w14:textId="683223AF" w:rsidR="00C22643" w:rsidRDefault="00C22643" w:rsidP="00C22643">
      <w:pPr>
        <w:pStyle w:val="02Flietext"/>
        <w:numPr>
          <w:ilvl w:val="0"/>
          <w:numId w:val="15"/>
        </w:numPr>
      </w:pPr>
      <w:r>
        <w:t>Cluster-Analysen sehen gut aus</w:t>
      </w:r>
    </w:p>
    <w:p w14:paraId="668FE935" w14:textId="48B7362F" w:rsidR="00C22643" w:rsidRDefault="00C22643" w:rsidP="00C22643">
      <w:pPr>
        <w:pStyle w:val="02Flietext"/>
        <w:numPr>
          <w:ilvl w:val="1"/>
          <w:numId w:val="15"/>
        </w:numPr>
      </w:pPr>
      <w:r>
        <w:t>Allerdings sollen hier noch Anpassungen vorgenommen werden</w:t>
      </w:r>
    </w:p>
    <w:p w14:paraId="37A69439" w14:textId="75D44EF0" w:rsidR="00C22643" w:rsidRDefault="00C22643" w:rsidP="00C22643">
      <w:pPr>
        <w:pStyle w:val="02Flietext"/>
        <w:numPr>
          <w:ilvl w:val="2"/>
          <w:numId w:val="15"/>
        </w:numPr>
      </w:pPr>
      <w:r>
        <w:t>Variablen sollen in jedem Fall standardisiert werden, daher „None“ raus</w:t>
      </w:r>
    </w:p>
    <w:p w14:paraId="6CE53F9A" w14:textId="30F33D35" w:rsidR="00C22643" w:rsidRDefault="00C22643" w:rsidP="00C22643">
      <w:pPr>
        <w:pStyle w:val="02Flietext"/>
        <w:numPr>
          <w:ilvl w:val="2"/>
          <w:numId w:val="15"/>
        </w:numPr>
      </w:pPr>
      <w:r>
        <w:t>Die Indices oben sollen nur theoretisch sein, jedoch nicht innerhalb der Cluster-Analysen verwendet werden</w:t>
      </w:r>
    </w:p>
    <w:p w14:paraId="7E7FF729" w14:textId="539FB846" w:rsidR="00C22643" w:rsidRDefault="00C22643" w:rsidP="00C22643">
      <w:pPr>
        <w:pStyle w:val="02Flietext"/>
        <w:numPr>
          <w:ilvl w:val="2"/>
          <w:numId w:val="15"/>
        </w:numPr>
      </w:pPr>
      <w:r>
        <w:t xml:space="preserve">Es soll einzig </w:t>
      </w:r>
      <w:proofErr w:type="gramStart"/>
      <w:r>
        <w:t>ein Choice-Indices</w:t>
      </w:r>
      <w:proofErr w:type="gramEnd"/>
      <w:r>
        <w:t xml:space="preserve"> gebildet werden (Summenindex), der alle Choice-Dimensionen einbindet, um ihnen weniger Gewicht insgesamt zu geben</w:t>
      </w:r>
    </w:p>
    <w:p w14:paraId="316D2E25" w14:textId="6B76F7AD" w:rsidR="00C22643" w:rsidRPr="00C22643" w:rsidRDefault="00C22643" w:rsidP="00C22643">
      <w:pPr>
        <w:pStyle w:val="02Flietext"/>
        <w:numPr>
          <w:ilvl w:val="2"/>
          <w:numId w:val="15"/>
        </w:numPr>
        <w:rPr>
          <w:lang w:val="en-US"/>
        </w:rPr>
      </w:pPr>
      <w:r w:rsidRPr="00C22643">
        <w:rPr>
          <w:lang w:val="en-US"/>
        </w:rPr>
        <w:t>Means-testing any benefit u</w:t>
      </w:r>
      <w:r>
        <w:rPr>
          <w:lang w:val="en-US"/>
        </w:rPr>
        <w:t xml:space="preserve">nd Availability </w:t>
      </w:r>
      <w:proofErr w:type="spellStart"/>
      <w:r>
        <w:rPr>
          <w:lang w:val="en-US"/>
        </w:rPr>
        <w:t>sollen</w:t>
      </w:r>
      <w:proofErr w:type="spellEnd"/>
      <w:r>
        <w:rPr>
          <w:lang w:val="en-US"/>
        </w:rPr>
        <w:t xml:space="preserve"> </w:t>
      </w:r>
      <w:proofErr w:type="spellStart"/>
      <w:r>
        <w:rPr>
          <w:lang w:val="en-US"/>
        </w:rPr>
        <w:t>draüber</w:t>
      </w:r>
      <w:proofErr w:type="spellEnd"/>
      <w:r>
        <w:rPr>
          <w:lang w:val="en-US"/>
        </w:rPr>
        <w:t xml:space="preserve"> </w:t>
      </w:r>
      <w:proofErr w:type="spellStart"/>
      <w:r>
        <w:rPr>
          <w:lang w:val="en-US"/>
        </w:rPr>
        <w:t>hinaus</w:t>
      </w:r>
      <w:proofErr w:type="spellEnd"/>
      <w:r>
        <w:rPr>
          <w:lang w:val="en-US"/>
        </w:rPr>
        <w:t xml:space="preserve"> </w:t>
      </w:r>
      <w:proofErr w:type="spellStart"/>
      <w:r>
        <w:rPr>
          <w:lang w:val="en-US"/>
        </w:rPr>
        <w:t>als</w:t>
      </w:r>
      <w:proofErr w:type="spellEnd"/>
      <w:r>
        <w:rPr>
          <w:lang w:val="en-US"/>
        </w:rPr>
        <w:t xml:space="preserve"> Single-items in die </w:t>
      </w:r>
      <w:proofErr w:type="spellStart"/>
      <w:r>
        <w:rPr>
          <w:lang w:val="en-US"/>
        </w:rPr>
        <w:t>Clusteranalysen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einfliessen</w:t>
      </w:r>
      <w:proofErr w:type="spellEnd"/>
    </w:p>
    <w:p w14:paraId="02CD99D7" w14:textId="61788924" w:rsidR="00C22643" w:rsidRPr="00C22643" w:rsidRDefault="00C22643" w:rsidP="00C22643">
      <w:pPr>
        <w:pStyle w:val="02Flietext"/>
        <w:numPr>
          <w:ilvl w:val="0"/>
          <w:numId w:val="15"/>
        </w:numPr>
      </w:pPr>
      <w:r>
        <w:t xml:space="preserve">Im nächsten Schritt müssen dann die Verhältniszahlen gebildet werden (siehe Vorgehen in </w:t>
      </w:r>
      <w:proofErr w:type="spellStart"/>
      <w:r>
        <w:t>Reibling</w:t>
      </w:r>
      <w:proofErr w:type="spellEnd"/>
      <w:r>
        <w:t xml:space="preserve"> et al. 2019)</w:t>
      </w:r>
    </w:p>
    <w:p w14:paraId="4357084C" w14:textId="77777777" w:rsidR="00AC6EF9" w:rsidRDefault="00AC6EF9" w:rsidP="000811FB">
      <w:pPr>
        <w:pStyle w:val="berschrift1"/>
        <w:ind w:left="0" w:firstLine="0"/>
        <w:sectPr w:rsidR="00AC6EF9" w:rsidSect="00AC6EF9">
          <w:pgSz w:w="12240" w:h="15840"/>
          <w:pgMar w:top="1417" w:right="1417" w:bottom="1134" w:left="1417" w:header="708" w:footer="708" w:gutter="0"/>
          <w:cols w:space="708"/>
          <w:docGrid w:linePitch="360"/>
        </w:sectPr>
      </w:pPr>
    </w:p>
    <w:p w14:paraId="3D540ECA" w14:textId="4EEBB3A1" w:rsidR="000A7812" w:rsidRDefault="00DA3178" w:rsidP="000811FB">
      <w:pPr>
        <w:pStyle w:val="berschrift1"/>
        <w:ind w:left="0" w:firstLine="0"/>
      </w:pPr>
      <w:r>
        <w:lastRenderedPageBreak/>
        <w:t>M</w:t>
      </w:r>
      <w:r w:rsidR="000A7812">
        <w:t>odellübersicht</w:t>
      </w:r>
    </w:p>
    <w:p w14:paraId="0646DBE5" w14:textId="7A4FEB0B" w:rsidR="003400BD" w:rsidRPr="0068413D" w:rsidRDefault="003400BD" w:rsidP="003400BD">
      <w:pPr>
        <w:pStyle w:val="02Flietext"/>
        <w:numPr>
          <w:ilvl w:val="0"/>
          <w:numId w:val="14"/>
        </w:numPr>
        <w:rPr>
          <w:lang w:val="en-US"/>
        </w:rPr>
      </w:pPr>
      <w:r w:rsidRPr="0068413D">
        <w:rPr>
          <w:lang w:val="en-US"/>
        </w:rPr>
        <w:t xml:space="preserve">Dimensions of cluster </w:t>
      </w:r>
      <w:r w:rsidR="002D2602" w:rsidRPr="0068413D">
        <w:rPr>
          <w:lang w:val="en-US"/>
        </w:rPr>
        <w:t>analysis -</w:t>
      </w:r>
      <w:r w:rsidR="00882702" w:rsidRPr="0068413D">
        <w:rPr>
          <w:lang w:val="en-US"/>
        </w:rPr>
        <w:t xml:space="preserve"> (R) </w:t>
      </w:r>
      <w:r w:rsidR="000D4A09" w:rsidRPr="0068413D">
        <w:rPr>
          <w:lang w:val="en-US"/>
        </w:rPr>
        <w:t xml:space="preserve">= </w:t>
      </w:r>
      <w:r w:rsidR="00882702" w:rsidRPr="0068413D">
        <w:rPr>
          <w:lang w:val="en-US"/>
        </w:rPr>
        <w:t xml:space="preserve">used </w:t>
      </w:r>
      <w:r w:rsidRPr="0068413D">
        <w:rPr>
          <w:lang w:val="en-US"/>
        </w:rPr>
        <w:t xml:space="preserve">in </w:t>
      </w:r>
      <w:proofErr w:type="spellStart"/>
      <w:r w:rsidRPr="0068413D">
        <w:rPr>
          <w:lang w:val="en-US"/>
        </w:rPr>
        <w:t>Reibling</w:t>
      </w:r>
      <w:proofErr w:type="spellEnd"/>
      <w:r w:rsidRPr="0068413D">
        <w:rPr>
          <w:lang w:val="en-US"/>
        </w:rPr>
        <w:t xml:space="preserve"> et al. 2019:</w:t>
      </w:r>
    </w:p>
    <w:tbl>
      <w:tblPr>
        <w:tblStyle w:val="Tabellenraster"/>
        <w:tblW w:w="13279" w:type="dxa"/>
        <w:tblLook w:val="04A0" w:firstRow="1" w:lastRow="0" w:firstColumn="1" w:lastColumn="0" w:noHBand="0" w:noVBand="1"/>
      </w:tblPr>
      <w:tblGrid>
        <w:gridCol w:w="2268"/>
        <w:gridCol w:w="2395"/>
        <w:gridCol w:w="2306"/>
        <w:gridCol w:w="2181"/>
        <w:gridCol w:w="2166"/>
        <w:gridCol w:w="1963"/>
      </w:tblGrid>
      <w:tr w:rsidR="00E333FC" w14:paraId="66E09B61" w14:textId="1389D458" w:rsidTr="00E333FC">
        <w:trPr>
          <w:cnfStyle w:val="100000000000" w:firstRow="1" w:lastRow="0" w:firstColumn="0" w:lastColumn="0" w:oddVBand="0" w:evenVBand="0" w:oddHBand="0" w:evenHBand="0" w:firstRowFirstColumn="0" w:firstRowLastColumn="0" w:lastRowFirstColumn="0" w:lastRowLastColumn="0"/>
        </w:trPr>
        <w:tc>
          <w:tcPr>
            <w:tcW w:w="2268" w:type="dxa"/>
            <w:vAlign w:val="center"/>
          </w:tcPr>
          <w:p w14:paraId="789D319C" w14:textId="3836E99E" w:rsidR="00E333FC" w:rsidRPr="004C7D23" w:rsidRDefault="00E333FC" w:rsidP="00E333FC">
            <w:pPr>
              <w:pStyle w:val="02Flietext"/>
              <w:spacing w:after="0" w:line="240" w:lineRule="auto"/>
              <w:jc w:val="left"/>
            </w:pPr>
            <w:r w:rsidRPr="004C7D23">
              <w:t xml:space="preserve">Type of </w:t>
            </w:r>
            <w:proofErr w:type="spellStart"/>
            <w:r w:rsidRPr="004C7D23">
              <w:t>analysis</w:t>
            </w:r>
            <w:proofErr w:type="spellEnd"/>
          </w:p>
        </w:tc>
        <w:tc>
          <w:tcPr>
            <w:tcW w:w="2395" w:type="dxa"/>
            <w:vAlign w:val="center"/>
          </w:tcPr>
          <w:p w14:paraId="19B10846" w14:textId="2AC592CB" w:rsidR="00E333FC" w:rsidRDefault="00E333FC" w:rsidP="00E333FC">
            <w:pPr>
              <w:pStyle w:val="02Flietext"/>
              <w:spacing w:after="0" w:line="240" w:lineRule="auto"/>
              <w:jc w:val="left"/>
              <w:rPr>
                <w:lang w:val="en-US"/>
              </w:rPr>
            </w:pPr>
            <w:proofErr w:type="spellStart"/>
            <w:r w:rsidRPr="004C7D23">
              <w:t>Standardi</w:t>
            </w:r>
            <w:r>
              <w:rPr>
                <w:lang w:val="en-US"/>
              </w:rPr>
              <w:t>zation</w:t>
            </w:r>
            <w:proofErr w:type="spellEnd"/>
          </w:p>
        </w:tc>
        <w:tc>
          <w:tcPr>
            <w:tcW w:w="2306" w:type="dxa"/>
            <w:vAlign w:val="center"/>
          </w:tcPr>
          <w:p w14:paraId="37972831" w14:textId="5051FFAF" w:rsidR="00E333FC" w:rsidRDefault="00E333FC" w:rsidP="00E333FC">
            <w:pPr>
              <w:pStyle w:val="02Flietext"/>
              <w:spacing w:after="0" w:line="240" w:lineRule="auto"/>
              <w:jc w:val="left"/>
              <w:rPr>
                <w:lang w:val="en-US"/>
              </w:rPr>
            </w:pPr>
            <w:r>
              <w:rPr>
                <w:lang w:val="en-US"/>
              </w:rPr>
              <w:t>Dissimilarity measures</w:t>
            </w:r>
          </w:p>
        </w:tc>
        <w:tc>
          <w:tcPr>
            <w:tcW w:w="2181" w:type="dxa"/>
            <w:vAlign w:val="center"/>
          </w:tcPr>
          <w:p w14:paraId="060EC4BB" w14:textId="31AD71B0" w:rsidR="00E333FC" w:rsidRDefault="00E333FC" w:rsidP="00E333FC">
            <w:pPr>
              <w:pStyle w:val="02Flietext"/>
              <w:spacing w:after="0" w:line="240" w:lineRule="auto"/>
              <w:jc w:val="left"/>
              <w:rPr>
                <w:lang w:val="en-US"/>
              </w:rPr>
            </w:pPr>
            <w:r>
              <w:rPr>
                <w:lang w:val="en-US"/>
              </w:rPr>
              <w:t>Linkage</w:t>
            </w:r>
          </w:p>
        </w:tc>
        <w:tc>
          <w:tcPr>
            <w:tcW w:w="2166" w:type="dxa"/>
            <w:vAlign w:val="center"/>
          </w:tcPr>
          <w:p w14:paraId="2C1F4AA9" w14:textId="56EA0AAE" w:rsidR="00E333FC" w:rsidRDefault="00E333FC" w:rsidP="00E333FC">
            <w:pPr>
              <w:pStyle w:val="02Flietext"/>
              <w:spacing w:after="0" w:line="240" w:lineRule="auto"/>
              <w:jc w:val="left"/>
              <w:rPr>
                <w:lang w:val="en-US"/>
              </w:rPr>
            </w:pPr>
            <w:r>
              <w:rPr>
                <w:lang w:val="en-US"/>
              </w:rPr>
              <w:t>Cluster N</w:t>
            </w:r>
          </w:p>
        </w:tc>
        <w:tc>
          <w:tcPr>
            <w:tcW w:w="1963" w:type="dxa"/>
          </w:tcPr>
          <w:p w14:paraId="29A3F95B" w14:textId="1A0587EB" w:rsidR="00E333FC" w:rsidRDefault="00E333FC" w:rsidP="00E333FC">
            <w:pPr>
              <w:pStyle w:val="02Flietext"/>
              <w:spacing w:after="0" w:line="240" w:lineRule="auto"/>
              <w:jc w:val="left"/>
              <w:rPr>
                <w:lang w:val="en-US"/>
              </w:rPr>
            </w:pPr>
            <w:r>
              <w:rPr>
                <w:lang w:val="en-US"/>
              </w:rPr>
              <w:t xml:space="preserve">N </w:t>
            </w:r>
            <w:proofErr w:type="spellStart"/>
            <w:r>
              <w:rPr>
                <w:lang w:val="en-US"/>
              </w:rPr>
              <w:t>Modells</w:t>
            </w:r>
            <w:proofErr w:type="spellEnd"/>
          </w:p>
        </w:tc>
      </w:tr>
      <w:tr w:rsidR="00E333FC" w14:paraId="0A90B1C3" w14:textId="12A1D32E" w:rsidTr="00E333FC">
        <w:tc>
          <w:tcPr>
            <w:tcW w:w="2268" w:type="dxa"/>
            <w:vAlign w:val="center"/>
          </w:tcPr>
          <w:p w14:paraId="2DFE5389" w14:textId="2DAD306F" w:rsidR="00E333FC" w:rsidRDefault="00E333FC" w:rsidP="00E333FC">
            <w:pPr>
              <w:pStyle w:val="02Flietext"/>
              <w:spacing w:after="0" w:line="240" w:lineRule="auto"/>
              <w:jc w:val="left"/>
              <w:rPr>
                <w:lang w:val="en-US"/>
              </w:rPr>
            </w:pPr>
            <w:r>
              <w:rPr>
                <w:lang w:val="en-US"/>
              </w:rPr>
              <w:t>Hierarchical</w:t>
            </w:r>
            <w:r w:rsidRPr="00882702">
              <w:rPr>
                <w:lang w:val="en-US"/>
              </w:rPr>
              <w:t xml:space="preserve"> (R)</w:t>
            </w:r>
          </w:p>
        </w:tc>
        <w:tc>
          <w:tcPr>
            <w:tcW w:w="2395" w:type="dxa"/>
            <w:vAlign w:val="center"/>
          </w:tcPr>
          <w:p w14:paraId="42E4F648" w14:textId="418532E5" w:rsidR="00E333FC" w:rsidRDefault="00E333FC" w:rsidP="00E333FC">
            <w:pPr>
              <w:pStyle w:val="02Flietext"/>
              <w:spacing w:after="0" w:line="240" w:lineRule="auto"/>
              <w:jc w:val="left"/>
              <w:rPr>
                <w:lang w:val="en-US"/>
              </w:rPr>
            </w:pPr>
            <w:r>
              <w:rPr>
                <w:lang w:val="en-US"/>
              </w:rPr>
              <w:t>None</w:t>
            </w:r>
          </w:p>
        </w:tc>
        <w:tc>
          <w:tcPr>
            <w:tcW w:w="2306" w:type="dxa"/>
            <w:vAlign w:val="center"/>
          </w:tcPr>
          <w:p w14:paraId="64C906A4" w14:textId="473BADD9" w:rsidR="00E333FC" w:rsidRDefault="00E333FC" w:rsidP="00E333FC">
            <w:pPr>
              <w:pStyle w:val="02Flietext"/>
              <w:spacing w:after="0" w:line="240" w:lineRule="auto"/>
              <w:jc w:val="left"/>
              <w:rPr>
                <w:lang w:val="en-US"/>
              </w:rPr>
            </w:pPr>
            <w:r>
              <w:rPr>
                <w:lang w:val="en-US"/>
              </w:rPr>
              <w:t>Gower</w:t>
            </w:r>
            <w:r w:rsidRPr="00882702">
              <w:rPr>
                <w:lang w:val="en-US"/>
              </w:rPr>
              <w:t xml:space="preserve"> (R)</w:t>
            </w:r>
          </w:p>
        </w:tc>
        <w:tc>
          <w:tcPr>
            <w:tcW w:w="2181" w:type="dxa"/>
            <w:vAlign w:val="center"/>
          </w:tcPr>
          <w:p w14:paraId="0B6F0650" w14:textId="48C904B8" w:rsidR="00E333FC" w:rsidRDefault="00E333FC" w:rsidP="00E333FC">
            <w:pPr>
              <w:pStyle w:val="02Flietext"/>
              <w:spacing w:after="0" w:line="240" w:lineRule="auto"/>
              <w:jc w:val="left"/>
              <w:rPr>
                <w:lang w:val="en-US"/>
              </w:rPr>
            </w:pPr>
            <w:r>
              <w:rPr>
                <w:lang w:val="en-US"/>
              </w:rPr>
              <w:t>Single</w:t>
            </w:r>
          </w:p>
        </w:tc>
        <w:tc>
          <w:tcPr>
            <w:tcW w:w="2166" w:type="dxa"/>
            <w:vAlign w:val="center"/>
          </w:tcPr>
          <w:p w14:paraId="1303EE71" w14:textId="362F852C" w:rsidR="00E333FC" w:rsidRDefault="00E333FC" w:rsidP="00E333FC">
            <w:pPr>
              <w:pStyle w:val="02Flietext"/>
              <w:spacing w:after="0" w:line="240" w:lineRule="auto"/>
              <w:jc w:val="left"/>
              <w:rPr>
                <w:lang w:val="en-US"/>
              </w:rPr>
            </w:pPr>
            <w:r>
              <w:rPr>
                <w:lang w:val="en-US"/>
              </w:rPr>
              <w:t>First</w:t>
            </w:r>
            <w:r w:rsidRPr="00882702">
              <w:rPr>
                <w:lang w:val="en-US"/>
              </w:rPr>
              <w:t xml:space="preserve"> (R)</w:t>
            </w:r>
          </w:p>
        </w:tc>
        <w:tc>
          <w:tcPr>
            <w:tcW w:w="1963" w:type="dxa"/>
          </w:tcPr>
          <w:p w14:paraId="652F4B40" w14:textId="77777777" w:rsidR="00E333FC" w:rsidRDefault="00E333FC" w:rsidP="00E333FC">
            <w:pPr>
              <w:pStyle w:val="02Flietext"/>
              <w:spacing w:after="0" w:line="240" w:lineRule="auto"/>
              <w:jc w:val="left"/>
              <w:rPr>
                <w:lang w:val="en-US"/>
              </w:rPr>
            </w:pPr>
          </w:p>
        </w:tc>
      </w:tr>
      <w:tr w:rsidR="00E333FC" w14:paraId="6D26233E" w14:textId="6266B149" w:rsidTr="00E333FC">
        <w:tc>
          <w:tcPr>
            <w:tcW w:w="2268" w:type="dxa"/>
            <w:vAlign w:val="center"/>
          </w:tcPr>
          <w:p w14:paraId="32C3F258" w14:textId="6827EA96" w:rsidR="00E333FC" w:rsidRDefault="00E333FC" w:rsidP="00E333FC">
            <w:pPr>
              <w:pStyle w:val="02Flietext"/>
              <w:spacing w:after="0" w:line="240" w:lineRule="auto"/>
              <w:jc w:val="left"/>
              <w:rPr>
                <w:lang w:val="en-US"/>
              </w:rPr>
            </w:pPr>
            <w:r>
              <w:rPr>
                <w:lang w:val="en-US"/>
              </w:rPr>
              <w:t>K-Means</w:t>
            </w:r>
            <w:r w:rsidRPr="00882702">
              <w:rPr>
                <w:lang w:val="en-US"/>
              </w:rPr>
              <w:t xml:space="preserve"> (R)</w:t>
            </w:r>
          </w:p>
        </w:tc>
        <w:tc>
          <w:tcPr>
            <w:tcW w:w="2395" w:type="dxa"/>
            <w:vAlign w:val="center"/>
          </w:tcPr>
          <w:p w14:paraId="6194F3B9" w14:textId="10D7682B" w:rsidR="00E333FC" w:rsidRDefault="00E333FC" w:rsidP="00E333FC">
            <w:pPr>
              <w:pStyle w:val="02Flietext"/>
              <w:spacing w:after="0" w:line="240" w:lineRule="auto"/>
              <w:jc w:val="left"/>
              <w:rPr>
                <w:lang w:val="en-US"/>
              </w:rPr>
            </w:pPr>
            <w:r>
              <w:rPr>
                <w:lang w:val="en-US"/>
              </w:rPr>
              <w:t xml:space="preserve">Range </w:t>
            </w:r>
            <w:r w:rsidRPr="00882702">
              <w:rPr>
                <w:lang w:val="en-US"/>
              </w:rPr>
              <w:t>(R)</w:t>
            </w:r>
          </w:p>
        </w:tc>
        <w:tc>
          <w:tcPr>
            <w:tcW w:w="2306" w:type="dxa"/>
            <w:vAlign w:val="center"/>
          </w:tcPr>
          <w:p w14:paraId="2A56E9A2" w14:textId="6E97E4AB" w:rsidR="00E333FC" w:rsidRDefault="00E333FC" w:rsidP="00E333FC">
            <w:pPr>
              <w:pStyle w:val="02Flietext"/>
              <w:spacing w:after="0" w:line="240" w:lineRule="auto"/>
              <w:jc w:val="left"/>
              <w:rPr>
                <w:lang w:val="en-US"/>
              </w:rPr>
            </w:pPr>
            <w:r>
              <w:rPr>
                <w:lang w:val="en-US"/>
              </w:rPr>
              <w:t>Euclidian*</w:t>
            </w:r>
            <w:r w:rsidRPr="00882702">
              <w:rPr>
                <w:lang w:val="en-US"/>
              </w:rPr>
              <w:t xml:space="preserve"> (R)</w:t>
            </w:r>
            <w:r>
              <w:rPr>
                <w:lang w:val="en-US"/>
              </w:rPr>
              <w:t xml:space="preserve"> </w:t>
            </w:r>
          </w:p>
        </w:tc>
        <w:tc>
          <w:tcPr>
            <w:tcW w:w="2181" w:type="dxa"/>
            <w:vAlign w:val="center"/>
          </w:tcPr>
          <w:p w14:paraId="372AA58E" w14:textId="7772764E" w:rsidR="00E333FC" w:rsidRDefault="00E333FC" w:rsidP="00E333FC">
            <w:pPr>
              <w:pStyle w:val="02Flietext"/>
              <w:spacing w:after="0" w:line="240" w:lineRule="auto"/>
              <w:jc w:val="left"/>
              <w:rPr>
                <w:lang w:val="en-US"/>
              </w:rPr>
            </w:pPr>
            <w:r>
              <w:rPr>
                <w:lang w:val="en-US"/>
              </w:rPr>
              <w:t>Average</w:t>
            </w:r>
            <w:r w:rsidRPr="00882702">
              <w:rPr>
                <w:lang w:val="en-US"/>
              </w:rPr>
              <w:t xml:space="preserve"> (R)</w:t>
            </w:r>
          </w:p>
        </w:tc>
        <w:tc>
          <w:tcPr>
            <w:tcW w:w="2166" w:type="dxa"/>
            <w:vAlign w:val="center"/>
          </w:tcPr>
          <w:p w14:paraId="44ADE2D5" w14:textId="3057D82C" w:rsidR="00E333FC" w:rsidRDefault="00E333FC" w:rsidP="00E333FC">
            <w:pPr>
              <w:pStyle w:val="02Flietext"/>
              <w:spacing w:after="0" w:line="240" w:lineRule="auto"/>
              <w:jc w:val="left"/>
              <w:rPr>
                <w:lang w:val="en-US"/>
              </w:rPr>
            </w:pPr>
            <w:r>
              <w:rPr>
                <w:lang w:val="en-US"/>
              </w:rPr>
              <w:t>Second-best</w:t>
            </w:r>
            <w:r w:rsidRPr="00882702">
              <w:rPr>
                <w:lang w:val="en-US"/>
              </w:rPr>
              <w:t xml:space="preserve"> (R)</w:t>
            </w:r>
          </w:p>
        </w:tc>
        <w:tc>
          <w:tcPr>
            <w:tcW w:w="1963" w:type="dxa"/>
          </w:tcPr>
          <w:p w14:paraId="18AC31F6" w14:textId="77777777" w:rsidR="00E333FC" w:rsidRDefault="00E333FC" w:rsidP="00E333FC">
            <w:pPr>
              <w:pStyle w:val="02Flietext"/>
              <w:spacing w:after="0" w:line="240" w:lineRule="auto"/>
              <w:jc w:val="left"/>
              <w:rPr>
                <w:lang w:val="en-US"/>
              </w:rPr>
            </w:pPr>
          </w:p>
        </w:tc>
      </w:tr>
      <w:tr w:rsidR="00E333FC" w14:paraId="219DF0A7" w14:textId="2105682F" w:rsidTr="00E333FC">
        <w:tc>
          <w:tcPr>
            <w:tcW w:w="2268" w:type="dxa"/>
          </w:tcPr>
          <w:p w14:paraId="619D1ED9" w14:textId="77777777" w:rsidR="00E333FC" w:rsidRDefault="00E333FC" w:rsidP="00E333FC">
            <w:pPr>
              <w:pStyle w:val="02Flietext"/>
              <w:spacing w:after="0" w:line="240" w:lineRule="auto"/>
              <w:jc w:val="left"/>
              <w:rPr>
                <w:lang w:val="en-US"/>
              </w:rPr>
            </w:pPr>
          </w:p>
        </w:tc>
        <w:tc>
          <w:tcPr>
            <w:tcW w:w="2395" w:type="dxa"/>
            <w:vAlign w:val="center"/>
          </w:tcPr>
          <w:p w14:paraId="5F0866B1" w14:textId="2234E0B4" w:rsidR="00E333FC" w:rsidRDefault="00E333FC" w:rsidP="00E333FC">
            <w:pPr>
              <w:pStyle w:val="02Flietext"/>
              <w:spacing w:after="0" w:line="240" w:lineRule="auto"/>
              <w:jc w:val="left"/>
              <w:rPr>
                <w:lang w:val="en-US"/>
              </w:rPr>
            </w:pPr>
            <w:r>
              <w:rPr>
                <w:lang w:val="en-US"/>
              </w:rPr>
              <w:t>z-Values</w:t>
            </w:r>
            <w:r w:rsidRPr="00882702">
              <w:rPr>
                <w:lang w:val="en-US"/>
              </w:rPr>
              <w:t xml:space="preserve"> (R)</w:t>
            </w:r>
          </w:p>
        </w:tc>
        <w:tc>
          <w:tcPr>
            <w:tcW w:w="2306" w:type="dxa"/>
            <w:vAlign w:val="center"/>
          </w:tcPr>
          <w:p w14:paraId="60588E22" w14:textId="77777777" w:rsidR="00E333FC" w:rsidRDefault="00E333FC" w:rsidP="00E333FC">
            <w:pPr>
              <w:pStyle w:val="02Flietext"/>
              <w:spacing w:after="0" w:line="240" w:lineRule="auto"/>
              <w:jc w:val="left"/>
              <w:rPr>
                <w:lang w:val="en-US"/>
              </w:rPr>
            </w:pPr>
          </w:p>
        </w:tc>
        <w:tc>
          <w:tcPr>
            <w:tcW w:w="2181" w:type="dxa"/>
            <w:vAlign w:val="center"/>
          </w:tcPr>
          <w:p w14:paraId="14E23A75" w14:textId="0958842D" w:rsidR="00E333FC" w:rsidRDefault="00E333FC" w:rsidP="00E333FC">
            <w:pPr>
              <w:pStyle w:val="02Flietext"/>
              <w:spacing w:after="0" w:line="240" w:lineRule="auto"/>
              <w:jc w:val="left"/>
              <w:rPr>
                <w:lang w:val="en-US"/>
              </w:rPr>
            </w:pPr>
            <w:r>
              <w:rPr>
                <w:lang w:val="en-US"/>
              </w:rPr>
              <w:t>Ward</w:t>
            </w:r>
            <w:r w:rsidRPr="00882702">
              <w:rPr>
                <w:lang w:val="en-US"/>
              </w:rPr>
              <w:t xml:space="preserve"> (R)</w:t>
            </w:r>
          </w:p>
        </w:tc>
        <w:tc>
          <w:tcPr>
            <w:tcW w:w="2166" w:type="dxa"/>
            <w:vAlign w:val="center"/>
          </w:tcPr>
          <w:p w14:paraId="0911435E" w14:textId="2E8459AD" w:rsidR="00E333FC" w:rsidRDefault="00E333FC" w:rsidP="00E333FC">
            <w:pPr>
              <w:pStyle w:val="02Flietext"/>
              <w:spacing w:after="0" w:line="240" w:lineRule="auto"/>
              <w:jc w:val="left"/>
              <w:rPr>
                <w:lang w:val="en-US"/>
              </w:rPr>
            </w:pPr>
          </w:p>
        </w:tc>
        <w:tc>
          <w:tcPr>
            <w:tcW w:w="1963" w:type="dxa"/>
          </w:tcPr>
          <w:p w14:paraId="677AA74B" w14:textId="77777777" w:rsidR="00E333FC" w:rsidRDefault="00E333FC" w:rsidP="00E333FC">
            <w:pPr>
              <w:pStyle w:val="02Flietext"/>
              <w:spacing w:after="0" w:line="240" w:lineRule="auto"/>
              <w:jc w:val="left"/>
              <w:rPr>
                <w:lang w:val="en-US"/>
              </w:rPr>
            </w:pPr>
          </w:p>
        </w:tc>
      </w:tr>
      <w:tr w:rsidR="00E333FC" w14:paraId="42806B28" w14:textId="6770C861" w:rsidTr="00E333FC">
        <w:tc>
          <w:tcPr>
            <w:tcW w:w="2268" w:type="dxa"/>
          </w:tcPr>
          <w:p w14:paraId="3E48D2F0" w14:textId="77777777" w:rsidR="00E333FC" w:rsidRDefault="00E333FC" w:rsidP="00E333FC">
            <w:pPr>
              <w:pStyle w:val="02Flietext"/>
              <w:spacing w:after="0" w:line="240" w:lineRule="auto"/>
              <w:jc w:val="left"/>
              <w:rPr>
                <w:lang w:val="en-US"/>
              </w:rPr>
            </w:pPr>
          </w:p>
        </w:tc>
        <w:tc>
          <w:tcPr>
            <w:tcW w:w="2395" w:type="dxa"/>
            <w:vAlign w:val="center"/>
          </w:tcPr>
          <w:p w14:paraId="4B9ADE67" w14:textId="63B55348" w:rsidR="00E333FC" w:rsidRDefault="00E333FC" w:rsidP="00E333FC">
            <w:pPr>
              <w:pStyle w:val="02Flietext"/>
              <w:spacing w:after="0" w:line="240" w:lineRule="auto"/>
              <w:jc w:val="left"/>
              <w:rPr>
                <w:lang w:val="en-US"/>
              </w:rPr>
            </w:pPr>
          </w:p>
        </w:tc>
        <w:tc>
          <w:tcPr>
            <w:tcW w:w="2306" w:type="dxa"/>
            <w:vAlign w:val="center"/>
          </w:tcPr>
          <w:p w14:paraId="0F52FC5F" w14:textId="77777777" w:rsidR="00E333FC" w:rsidRDefault="00E333FC" w:rsidP="00E333FC">
            <w:pPr>
              <w:pStyle w:val="02Flietext"/>
              <w:spacing w:after="0" w:line="240" w:lineRule="auto"/>
              <w:jc w:val="left"/>
              <w:rPr>
                <w:lang w:val="en-US"/>
              </w:rPr>
            </w:pPr>
          </w:p>
        </w:tc>
        <w:tc>
          <w:tcPr>
            <w:tcW w:w="2181" w:type="dxa"/>
            <w:vAlign w:val="center"/>
          </w:tcPr>
          <w:p w14:paraId="46F6848F" w14:textId="7B887032" w:rsidR="00E333FC" w:rsidRDefault="00E333FC" w:rsidP="00E333FC">
            <w:pPr>
              <w:pStyle w:val="02Flietext"/>
              <w:spacing w:after="0" w:line="240" w:lineRule="auto"/>
              <w:jc w:val="left"/>
              <w:rPr>
                <w:lang w:val="en-US"/>
              </w:rPr>
            </w:pPr>
            <w:r>
              <w:rPr>
                <w:lang w:val="en-US"/>
              </w:rPr>
              <w:t>Centroid</w:t>
            </w:r>
          </w:p>
        </w:tc>
        <w:tc>
          <w:tcPr>
            <w:tcW w:w="2166" w:type="dxa"/>
            <w:vAlign w:val="center"/>
          </w:tcPr>
          <w:p w14:paraId="45534779" w14:textId="5BBBC68F" w:rsidR="00E333FC" w:rsidRDefault="00E333FC" w:rsidP="00E333FC">
            <w:pPr>
              <w:pStyle w:val="02Flietext"/>
              <w:spacing w:after="0" w:line="240" w:lineRule="auto"/>
              <w:jc w:val="left"/>
              <w:rPr>
                <w:lang w:val="en-US"/>
              </w:rPr>
            </w:pPr>
          </w:p>
        </w:tc>
        <w:tc>
          <w:tcPr>
            <w:tcW w:w="1963" w:type="dxa"/>
          </w:tcPr>
          <w:p w14:paraId="6CC40CCC" w14:textId="77777777" w:rsidR="00E333FC" w:rsidRDefault="00E333FC" w:rsidP="00E333FC">
            <w:pPr>
              <w:pStyle w:val="02Flietext"/>
              <w:spacing w:after="0" w:line="240" w:lineRule="auto"/>
              <w:jc w:val="left"/>
              <w:rPr>
                <w:lang w:val="en-US"/>
              </w:rPr>
            </w:pPr>
          </w:p>
        </w:tc>
      </w:tr>
      <w:tr w:rsidR="00E333FC" w14:paraId="42B6BF93" w14:textId="382BECF7" w:rsidTr="00E333FC">
        <w:tc>
          <w:tcPr>
            <w:tcW w:w="2268" w:type="dxa"/>
          </w:tcPr>
          <w:p w14:paraId="13430A81" w14:textId="067E4A89" w:rsidR="00E333FC" w:rsidRPr="00E333FC" w:rsidRDefault="00E333FC" w:rsidP="00E333FC">
            <w:pPr>
              <w:pStyle w:val="02Flietext"/>
              <w:spacing w:after="0" w:line="240" w:lineRule="auto"/>
              <w:jc w:val="left"/>
              <w:rPr>
                <w:b/>
                <w:bCs/>
                <w:lang w:val="en-US"/>
              </w:rPr>
            </w:pPr>
            <w:r>
              <w:rPr>
                <w:b/>
                <w:bCs/>
                <w:lang w:val="en-US"/>
              </w:rPr>
              <w:t xml:space="preserve">Parameters used </w:t>
            </w:r>
            <w:r w:rsidRPr="00E333FC">
              <w:rPr>
                <w:b/>
                <w:bCs/>
                <w:lang w:val="en-US"/>
              </w:rPr>
              <w:t>Modelling</w:t>
            </w:r>
          </w:p>
        </w:tc>
        <w:tc>
          <w:tcPr>
            <w:tcW w:w="2395" w:type="dxa"/>
            <w:vAlign w:val="center"/>
          </w:tcPr>
          <w:p w14:paraId="6F2B4D38" w14:textId="0AD11C9B" w:rsidR="00E333FC" w:rsidRDefault="00E333FC" w:rsidP="00E333FC">
            <w:pPr>
              <w:pStyle w:val="02Flietext"/>
              <w:spacing w:after="0" w:line="240" w:lineRule="auto"/>
              <w:jc w:val="left"/>
              <w:rPr>
                <w:lang w:val="en-US"/>
              </w:rPr>
            </w:pPr>
          </w:p>
        </w:tc>
        <w:tc>
          <w:tcPr>
            <w:tcW w:w="2306" w:type="dxa"/>
            <w:vAlign w:val="center"/>
          </w:tcPr>
          <w:p w14:paraId="6B3E40B2" w14:textId="77777777" w:rsidR="00E333FC" w:rsidRDefault="00E333FC" w:rsidP="00E333FC">
            <w:pPr>
              <w:pStyle w:val="02Flietext"/>
              <w:spacing w:after="0" w:line="240" w:lineRule="auto"/>
              <w:jc w:val="left"/>
              <w:rPr>
                <w:lang w:val="en-US"/>
              </w:rPr>
            </w:pPr>
          </w:p>
        </w:tc>
        <w:tc>
          <w:tcPr>
            <w:tcW w:w="2181" w:type="dxa"/>
            <w:vAlign w:val="center"/>
          </w:tcPr>
          <w:p w14:paraId="4E44E779" w14:textId="77777777" w:rsidR="00E333FC" w:rsidRDefault="00E333FC" w:rsidP="00E333FC">
            <w:pPr>
              <w:pStyle w:val="02Flietext"/>
              <w:spacing w:after="0" w:line="240" w:lineRule="auto"/>
              <w:jc w:val="left"/>
              <w:rPr>
                <w:lang w:val="en-US"/>
              </w:rPr>
            </w:pPr>
          </w:p>
        </w:tc>
        <w:tc>
          <w:tcPr>
            <w:tcW w:w="2166" w:type="dxa"/>
            <w:vAlign w:val="center"/>
          </w:tcPr>
          <w:p w14:paraId="5A5D273A" w14:textId="77777777" w:rsidR="00E333FC" w:rsidRDefault="00E333FC" w:rsidP="00E333FC">
            <w:pPr>
              <w:pStyle w:val="02Flietext"/>
              <w:spacing w:after="0" w:line="240" w:lineRule="auto"/>
              <w:jc w:val="left"/>
              <w:rPr>
                <w:lang w:val="en-US"/>
              </w:rPr>
            </w:pPr>
          </w:p>
        </w:tc>
        <w:tc>
          <w:tcPr>
            <w:tcW w:w="1963" w:type="dxa"/>
          </w:tcPr>
          <w:p w14:paraId="082E8724" w14:textId="77777777" w:rsidR="00E333FC" w:rsidRDefault="00E333FC" w:rsidP="00E333FC">
            <w:pPr>
              <w:pStyle w:val="02Flietext"/>
              <w:spacing w:after="0" w:line="240" w:lineRule="auto"/>
              <w:jc w:val="left"/>
              <w:rPr>
                <w:lang w:val="en-US"/>
              </w:rPr>
            </w:pPr>
          </w:p>
        </w:tc>
      </w:tr>
      <w:tr w:rsidR="00E333FC" w14:paraId="5E09E25B" w14:textId="7C032786" w:rsidTr="00E333FC">
        <w:tc>
          <w:tcPr>
            <w:tcW w:w="2268" w:type="dxa"/>
          </w:tcPr>
          <w:p w14:paraId="4967CEFF" w14:textId="3C8F21D3" w:rsidR="00E333FC" w:rsidRDefault="00E333FC" w:rsidP="00E333FC">
            <w:pPr>
              <w:pStyle w:val="02Flietext"/>
              <w:spacing w:after="0" w:line="240" w:lineRule="auto"/>
              <w:jc w:val="left"/>
              <w:rPr>
                <w:lang w:val="en-US"/>
              </w:rPr>
            </w:pPr>
            <w:r>
              <w:rPr>
                <w:lang w:val="en-US"/>
              </w:rPr>
              <w:t>Hierarchical</w:t>
            </w:r>
          </w:p>
        </w:tc>
        <w:tc>
          <w:tcPr>
            <w:tcW w:w="2395" w:type="dxa"/>
            <w:vAlign w:val="center"/>
          </w:tcPr>
          <w:p w14:paraId="54C78F3B" w14:textId="77777777" w:rsidR="00E333FC" w:rsidRDefault="00E333FC" w:rsidP="00E333FC">
            <w:pPr>
              <w:pStyle w:val="02Flietext"/>
              <w:spacing w:after="0" w:line="240" w:lineRule="auto"/>
              <w:jc w:val="left"/>
              <w:rPr>
                <w:lang w:val="en-US"/>
              </w:rPr>
            </w:pPr>
            <w:r>
              <w:rPr>
                <w:lang w:val="en-US"/>
              </w:rPr>
              <w:t>Range</w:t>
            </w:r>
          </w:p>
          <w:p w14:paraId="77E04CA1" w14:textId="199A3FEB" w:rsidR="00E333FC" w:rsidRDefault="00E333FC" w:rsidP="00E333FC">
            <w:pPr>
              <w:pStyle w:val="02Flietext"/>
              <w:spacing w:after="0" w:line="240" w:lineRule="auto"/>
              <w:jc w:val="left"/>
              <w:rPr>
                <w:lang w:val="en-US"/>
              </w:rPr>
            </w:pPr>
            <w:r>
              <w:rPr>
                <w:lang w:val="en-US"/>
              </w:rPr>
              <w:t>z-Values</w:t>
            </w:r>
          </w:p>
        </w:tc>
        <w:tc>
          <w:tcPr>
            <w:tcW w:w="2306" w:type="dxa"/>
            <w:vAlign w:val="center"/>
          </w:tcPr>
          <w:p w14:paraId="399C7F04" w14:textId="77777777" w:rsidR="00E333FC" w:rsidRDefault="00E333FC" w:rsidP="00E333FC">
            <w:pPr>
              <w:pStyle w:val="02Flietext"/>
              <w:spacing w:after="0" w:line="240" w:lineRule="auto"/>
              <w:jc w:val="left"/>
              <w:rPr>
                <w:lang w:val="en-US"/>
              </w:rPr>
            </w:pPr>
            <w:r>
              <w:rPr>
                <w:lang w:val="en-US"/>
              </w:rPr>
              <w:t>Gower</w:t>
            </w:r>
          </w:p>
          <w:p w14:paraId="72E8C1B5" w14:textId="6FEEA3AD" w:rsidR="00E333FC" w:rsidRDefault="00E333FC" w:rsidP="00E333FC">
            <w:pPr>
              <w:pStyle w:val="02Flietext"/>
              <w:spacing w:after="0" w:line="240" w:lineRule="auto"/>
              <w:jc w:val="left"/>
              <w:rPr>
                <w:lang w:val="en-US"/>
              </w:rPr>
            </w:pPr>
            <w:r>
              <w:rPr>
                <w:lang w:val="en-US"/>
              </w:rPr>
              <w:t>Euclidian</w:t>
            </w:r>
          </w:p>
        </w:tc>
        <w:tc>
          <w:tcPr>
            <w:tcW w:w="2181" w:type="dxa"/>
            <w:vAlign w:val="center"/>
          </w:tcPr>
          <w:p w14:paraId="20407EB2" w14:textId="77777777" w:rsidR="00E333FC" w:rsidRDefault="00E333FC" w:rsidP="00E333FC">
            <w:pPr>
              <w:pStyle w:val="02Flietext"/>
              <w:spacing w:after="0" w:line="240" w:lineRule="auto"/>
              <w:jc w:val="left"/>
              <w:rPr>
                <w:lang w:val="en-US"/>
              </w:rPr>
            </w:pPr>
            <w:r>
              <w:rPr>
                <w:lang w:val="en-US"/>
              </w:rPr>
              <w:t>Average</w:t>
            </w:r>
          </w:p>
          <w:p w14:paraId="665C3B75" w14:textId="375802EA" w:rsidR="00E333FC" w:rsidRDefault="00E333FC" w:rsidP="00E333FC">
            <w:pPr>
              <w:pStyle w:val="02Flietext"/>
              <w:spacing w:after="0" w:line="240" w:lineRule="auto"/>
              <w:jc w:val="left"/>
              <w:rPr>
                <w:lang w:val="en-US"/>
              </w:rPr>
            </w:pPr>
            <w:r>
              <w:rPr>
                <w:lang w:val="en-US"/>
              </w:rPr>
              <w:t>Ward</w:t>
            </w:r>
          </w:p>
        </w:tc>
        <w:tc>
          <w:tcPr>
            <w:tcW w:w="2166" w:type="dxa"/>
            <w:vAlign w:val="center"/>
          </w:tcPr>
          <w:p w14:paraId="0EABB7EA" w14:textId="77777777" w:rsidR="00E333FC" w:rsidRDefault="00E333FC" w:rsidP="00E333FC">
            <w:pPr>
              <w:pStyle w:val="02Flietext"/>
              <w:spacing w:after="0" w:line="240" w:lineRule="auto"/>
              <w:jc w:val="left"/>
              <w:rPr>
                <w:lang w:val="en-US"/>
              </w:rPr>
            </w:pPr>
            <w:r>
              <w:rPr>
                <w:lang w:val="en-US"/>
              </w:rPr>
              <w:t>First</w:t>
            </w:r>
          </w:p>
          <w:p w14:paraId="4BD8FA5F" w14:textId="220C3231" w:rsidR="00E333FC" w:rsidRDefault="00E333FC" w:rsidP="00E333FC">
            <w:pPr>
              <w:pStyle w:val="02Flietext"/>
              <w:spacing w:after="0" w:line="240" w:lineRule="auto"/>
              <w:jc w:val="left"/>
              <w:rPr>
                <w:lang w:val="en-US"/>
              </w:rPr>
            </w:pPr>
            <w:r>
              <w:rPr>
                <w:lang w:val="en-US"/>
              </w:rPr>
              <w:t>Second-best</w:t>
            </w:r>
          </w:p>
        </w:tc>
        <w:tc>
          <w:tcPr>
            <w:tcW w:w="1963" w:type="dxa"/>
          </w:tcPr>
          <w:p w14:paraId="20102968" w14:textId="45F8FFB8" w:rsidR="00E333FC" w:rsidRDefault="00E333FC" w:rsidP="00E333FC">
            <w:pPr>
              <w:pStyle w:val="02Flietext"/>
              <w:spacing w:after="0" w:line="240" w:lineRule="auto"/>
              <w:jc w:val="left"/>
              <w:rPr>
                <w:lang w:val="en-US"/>
              </w:rPr>
            </w:pPr>
            <w:r>
              <w:rPr>
                <w:lang w:val="en-US"/>
              </w:rPr>
              <w:t>2*2*2*2 = 16</w:t>
            </w:r>
          </w:p>
        </w:tc>
      </w:tr>
      <w:tr w:rsidR="00E333FC" w14:paraId="10AA4525" w14:textId="271139A6" w:rsidTr="00E333FC">
        <w:tc>
          <w:tcPr>
            <w:tcW w:w="2268" w:type="dxa"/>
          </w:tcPr>
          <w:p w14:paraId="06F09B86" w14:textId="0F81DDD9" w:rsidR="00E333FC" w:rsidRDefault="00E333FC" w:rsidP="00E333FC">
            <w:pPr>
              <w:pStyle w:val="02Flietext"/>
              <w:spacing w:after="0" w:line="240" w:lineRule="auto"/>
              <w:jc w:val="left"/>
              <w:rPr>
                <w:lang w:val="en-US"/>
              </w:rPr>
            </w:pPr>
            <w:r>
              <w:rPr>
                <w:lang w:val="en-US"/>
              </w:rPr>
              <w:t>K-Means</w:t>
            </w:r>
          </w:p>
        </w:tc>
        <w:tc>
          <w:tcPr>
            <w:tcW w:w="2395" w:type="dxa"/>
            <w:vAlign w:val="center"/>
          </w:tcPr>
          <w:p w14:paraId="697150A0" w14:textId="77777777" w:rsidR="00E333FC" w:rsidRDefault="00E333FC" w:rsidP="00E333FC">
            <w:pPr>
              <w:pStyle w:val="02Flietext"/>
              <w:spacing w:after="0" w:line="240" w:lineRule="auto"/>
              <w:rPr>
                <w:lang w:val="en-US"/>
              </w:rPr>
            </w:pPr>
            <w:r w:rsidRPr="00E333FC">
              <w:rPr>
                <w:lang w:val="en-US"/>
              </w:rPr>
              <w:t>Range</w:t>
            </w:r>
          </w:p>
          <w:p w14:paraId="13FF5C42" w14:textId="089579E1" w:rsidR="00E333FC" w:rsidRDefault="00E333FC" w:rsidP="00E333FC">
            <w:pPr>
              <w:pStyle w:val="02Flietext"/>
              <w:spacing w:after="0" w:line="240" w:lineRule="auto"/>
              <w:rPr>
                <w:lang w:val="en-US"/>
              </w:rPr>
            </w:pPr>
            <w:r w:rsidRPr="00E333FC">
              <w:rPr>
                <w:lang w:val="en-US"/>
              </w:rPr>
              <w:t>z-Values</w:t>
            </w:r>
          </w:p>
        </w:tc>
        <w:tc>
          <w:tcPr>
            <w:tcW w:w="2306" w:type="dxa"/>
            <w:vAlign w:val="center"/>
          </w:tcPr>
          <w:p w14:paraId="6F72079C" w14:textId="77777777" w:rsidR="00E333FC" w:rsidRDefault="00E333FC" w:rsidP="00E333FC">
            <w:pPr>
              <w:pStyle w:val="02Flietext"/>
              <w:spacing w:after="0" w:line="240" w:lineRule="auto"/>
              <w:rPr>
                <w:lang w:val="en-US"/>
              </w:rPr>
            </w:pPr>
            <w:r>
              <w:rPr>
                <w:lang w:val="en-US"/>
              </w:rPr>
              <w:t>Gower</w:t>
            </w:r>
          </w:p>
          <w:p w14:paraId="46831A15" w14:textId="61EF9E2E" w:rsidR="00E333FC" w:rsidRDefault="00E333FC" w:rsidP="00E333FC">
            <w:pPr>
              <w:pStyle w:val="02Flietext"/>
              <w:spacing w:after="0" w:line="240" w:lineRule="auto"/>
              <w:rPr>
                <w:lang w:val="en-US"/>
              </w:rPr>
            </w:pPr>
            <w:r>
              <w:rPr>
                <w:lang w:val="en-US"/>
              </w:rPr>
              <w:t>Euclidian</w:t>
            </w:r>
          </w:p>
        </w:tc>
        <w:tc>
          <w:tcPr>
            <w:tcW w:w="2181" w:type="dxa"/>
            <w:vAlign w:val="center"/>
          </w:tcPr>
          <w:p w14:paraId="2E8C63C2" w14:textId="7C771BAB" w:rsidR="00E333FC" w:rsidRDefault="00E333FC" w:rsidP="00E333FC">
            <w:pPr>
              <w:pStyle w:val="02Flietext"/>
              <w:spacing w:after="0" w:line="240" w:lineRule="auto"/>
              <w:jc w:val="left"/>
              <w:rPr>
                <w:lang w:val="en-US"/>
              </w:rPr>
            </w:pPr>
          </w:p>
        </w:tc>
        <w:tc>
          <w:tcPr>
            <w:tcW w:w="2166" w:type="dxa"/>
            <w:vAlign w:val="center"/>
          </w:tcPr>
          <w:p w14:paraId="6EC249ED" w14:textId="77777777" w:rsidR="00E333FC" w:rsidRDefault="00E333FC" w:rsidP="00E333FC">
            <w:pPr>
              <w:pStyle w:val="02Flietext"/>
              <w:spacing w:after="0" w:line="240" w:lineRule="auto"/>
              <w:jc w:val="left"/>
              <w:rPr>
                <w:lang w:val="en-US"/>
              </w:rPr>
            </w:pPr>
            <w:r>
              <w:rPr>
                <w:lang w:val="en-US"/>
              </w:rPr>
              <w:t>First</w:t>
            </w:r>
          </w:p>
          <w:p w14:paraId="41EBDDD6" w14:textId="50585906" w:rsidR="00E333FC" w:rsidRDefault="00E333FC" w:rsidP="00E333FC">
            <w:pPr>
              <w:pStyle w:val="02Flietext"/>
              <w:spacing w:after="0" w:line="240" w:lineRule="auto"/>
              <w:jc w:val="left"/>
              <w:rPr>
                <w:lang w:val="en-US"/>
              </w:rPr>
            </w:pPr>
            <w:r>
              <w:rPr>
                <w:lang w:val="en-US"/>
              </w:rPr>
              <w:t>Second-best</w:t>
            </w:r>
          </w:p>
        </w:tc>
        <w:tc>
          <w:tcPr>
            <w:tcW w:w="1963" w:type="dxa"/>
          </w:tcPr>
          <w:p w14:paraId="5ADD57FD" w14:textId="67F53F36" w:rsidR="00E333FC" w:rsidRDefault="00E333FC" w:rsidP="00E333FC">
            <w:pPr>
              <w:pStyle w:val="02Flietext"/>
              <w:spacing w:after="0" w:line="240" w:lineRule="auto"/>
              <w:jc w:val="left"/>
              <w:rPr>
                <w:lang w:val="en-US"/>
              </w:rPr>
            </w:pPr>
            <w:r>
              <w:rPr>
                <w:lang w:val="en-US"/>
              </w:rPr>
              <w:t>2*2*2 = 8</w:t>
            </w:r>
          </w:p>
        </w:tc>
      </w:tr>
    </w:tbl>
    <w:p w14:paraId="226013A9" w14:textId="77777777" w:rsidR="00AC6EF9" w:rsidRDefault="00303ADD" w:rsidP="003400BD">
      <w:pPr>
        <w:pStyle w:val="02Flietext"/>
        <w:rPr>
          <w:lang w:val="en-US"/>
        </w:rPr>
        <w:sectPr w:rsidR="00AC6EF9" w:rsidSect="00DA3178">
          <w:pgSz w:w="15840" w:h="12240" w:orient="landscape"/>
          <w:pgMar w:top="1417" w:right="1417" w:bottom="1417" w:left="1134" w:header="708" w:footer="708" w:gutter="0"/>
          <w:cols w:space="708"/>
          <w:docGrid w:linePitch="360"/>
        </w:sectPr>
      </w:pPr>
      <w:r>
        <w:rPr>
          <w:lang w:val="en-US"/>
        </w:rPr>
        <w:t>*</w:t>
      </w:r>
      <w:r w:rsidRPr="00303ADD">
        <w:rPr>
          <w:lang w:val="en-US"/>
        </w:rPr>
        <w:t xml:space="preserve">Euclidian measure </w:t>
      </w:r>
      <w:r w:rsidR="00664C18">
        <w:rPr>
          <w:lang w:val="en-US"/>
        </w:rPr>
        <w:t xml:space="preserve">maybe </w:t>
      </w:r>
      <w:r w:rsidR="00664C18" w:rsidRPr="00303ADD">
        <w:rPr>
          <w:lang w:val="en-US"/>
        </w:rPr>
        <w:t>inappropriate</w:t>
      </w:r>
      <w:r w:rsidRPr="00303ADD">
        <w:rPr>
          <w:lang w:val="en-US"/>
        </w:rPr>
        <w:t xml:space="preserve"> for non-metric data</w:t>
      </w:r>
      <w:r>
        <w:rPr>
          <w:lang w:val="en-US"/>
        </w:rPr>
        <w:t xml:space="preserve"> (see Stata manual)</w:t>
      </w:r>
    </w:p>
    <w:tbl>
      <w:tblPr>
        <w:tblStyle w:val="Tabellenraster"/>
        <w:tblW w:w="12510" w:type="dxa"/>
        <w:tblLook w:val="04A0" w:firstRow="1" w:lastRow="0" w:firstColumn="1" w:lastColumn="0" w:noHBand="0" w:noVBand="1"/>
      </w:tblPr>
      <w:tblGrid>
        <w:gridCol w:w="494"/>
        <w:gridCol w:w="1076"/>
        <w:gridCol w:w="1119"/>
        <w:gridCol w:w="1145"/>
        <w:gridCol w:w="976"/>
        <w:gridCol w:w="1321"/>
        <w:gridCol w:w="1110"/>
        <w:gridCol w:w="1302"/>
        <w:gridCol w:w="1260"/>
        <w:gridCol w:w="16"/>
        <w:gridCol w:w="1273"/>
        <w:gridCol w:w="1418"/>
      </w:tblGrid>
      <w:tr w:rsidR="00EE162E" w:rsidRPr="00AE168D" w14:paraId="5B23B647" w14:textId="729599A9" w:rsidTr="00EE162E">
        <w:trPr>
          <w:cnfStyle w:val="100000000000" w:firstRow="1" w:lastRow="0" w:firstColumn="0" w:lastColumn="0" w:oddVBand="0" w:evenVBand="0" w:oddHBand="0" w:evenHBand="0" w:firstRowFirstColumn="0" w:firstRowLastColumn="0" w:lastRowFirstColumn="0" w:lastRowLastColumn="0"/>
        </w:trPr>
        <w:tc>
          <w:tcPr>
            <w:tcW w:w="494" w:type="dxa"/>
          </w:tcPr>
          <w:p w14:paraId="229AF6FE" w14:textId="77777777" w:rsidR="00EE162E" w:rsidRPr="00AF5774" w:rsidRDefault="00EE162E" w:rsidP="00AE168D">
            <w:pPr>
              <w:pStyle w:val="02Flietext"/>
              <w:spacing w:after="0" w:line="240" w:lineRule="auto"/>
              <w:jc w:val="center"/>
              <w:rPr>
                <w:lang w:val="en-US"/>
              </w:rPr>
            </w:pPr>
          </w:p>
        </w:tc>
        <w:tc>
          <w:tcPr>
            <w:tcW w:w="1076" w:type="dxa"/>
          </w:tcPr>
          <w:p w14:paraId="2E022C3E" w14:textId="0C4BAE65" w:rsidR="00EE162E" w:rsidRPr="00AF5774" w:rsidRDefault="00EE162E" w:rsidP="00AE168D">
            <w:pPr>
              <w:pStyle w:val="02Flietext"/>
              <w:spacing w:after="0" w:line="240" w:lineRule="auto"/>
              <w:jc w:val="center"/>
              <w:rPr>
                <w:lang w:val="en-US"/>
              </w:rPr>
            </w:pPr>
            <w:r>
              <w:t>Model</w:t>
            </w:r>
          </w:p>
        </w:tc>
        <w:tc>
          <w:tcPr>
            <w:tcW w:w="1119" w:type="dxa"/>
          </w:tcPr>
          <w:p w14:paraId="452DB551" w14:textId="4380F4B5" w:rsidR="00EE162E" w:rsidRPr="00AF5774" w:rsidRDefault="00EE162E" w:rsidP="00AE168D">
            <w:pPr>
              <w:pStyle w:val="02Flietext"/>
              <w:spacing w:after="0" w:line="240" w:lineRule="auto"/>
              <w:jc w:val="left"/>
              <w:rPr>
                <w:lang w:val="en-US"/>
              </w:rPr>
            </w:pPr>
            <w:r>
              <w:t>Std.</w:t>
            </w:r>
          </w:p>
        </w:tc>
        <w:tc>
          <w:tcPr>
            <w:tcW w:w="1145" w:type="dxa"/>
          </w:tcPr>
          <w:p w14:paraId="0591C0BE" w14:textId="3BFA07CB" w:rsidR="00EE162E" w:rsidRPr="00E90458" w:rsidRDefault="00EE162E" w:rsidP="00AE168D">
            <w:pPr>
              <w:pStyle w:val="02Flietext"/>
              <w:spacing w:after="0" w:line="240" w:lineRule="auto"/>
              <w:jc w:val="left"/>
              <w:rPr>
                <w:lang w:val="en-US"/>
              </w:rPr>
            </w:pPr>
            <w:r w:rsidRPr="00E90458">
              <w:rPr>
                <w:lang w:val="en-US"/>
              </w:rPr>
              <w:t>Measure</w:t>
            </w:r>
          </w:p>
        </w:tc>
        <w:tc>
          <w:tcPr>
            <w:tcW w:w="976" w:type="dxa"/>
          </w:tcPr>
          <w:p w14:paraId="439BE41B" w14:textId="29729157" w:rsidR="00EE162E" w:rsidRPr="00AF5774" w:rsidRDefault="00EE162E" w:rsidP="00AE168D">
            <w:pPr>
              <w:pStyle w:val="02Flietext"/>
              <w:spacing w:after="0" w:line="240" w:lineRule="auto"/>
              <w:jc w:val="left"/>
              <w:rPr>
                <w:lang w:val="en-US"/>
              </w:rPr>
            </w:pPr>
            <w:proofErr w:type="spellStart"/>
            <w:r>
              <w:t>Linkage</w:t>
            </w:r>
            <w:proofErr w:type="spellEnd"/>
          </w:p>
        </w:tc>
        <w:tc>
          <w:tcPr>
            <w:tcW w:w="5009" w:type="dxa"/>
            <w:gridSpan w:val="5"/>
            <w:shd w:val="clear" w:color="auto" w:fill="auto"/>
          </w:tcPr>
          <w:p w14:paraId="279C9591" w14:textId="77777777" w:rsidR="00EE162E" w:rsidRDefault="00EE162E" w:rsidP="00AE168D">
            <w:pPr>
              <w:pStyle w:val="02Flietext"/>
              <w:spacing w:after="0" w:line="240" w:lineRule="auto"/>
              <w:jc w:val="center"/>
              <w:rPr>
                <w:b w:val="0"/>
                <w:lang w:val="en-US"/>
              </w:rPr>
            </w:pPr>
            <w:r w:rsidRPr="00AF5774">
              <w:rPr>
                <w:lang w:val="en-US"/>
              </w:rPr>
              <w:t>Suggested number of clusters</w:t>
            </w:r>
          </w:p>
          <w:p w14:paraId="7BA3EF63" w14:textId="3D22A568" w:rsidR="00EE162E" w:rsidRPr="00AE168D" w:rsidRDefault="00EE162E" w:rsidP="00AE168D">
            <w:pPr>
              <w:pStyle w:val="02Flietext"/>
              <w:spacing w:after="0" w:line="240" w:lineRule="auto"/>
              <w:jc w:val="center"/>
              <w:rPr>
                <w:lang w:val="en-US"/>
              </w:rPr>
            </w:pPr>
            <w:r w:rsidRPr="00AF5774">
              <w:rPr>
                <w:lang w:val="en-US"/>
              </w:rPr>
              <w:t>(Green = Best; Yellow = 2</w:t>
            </w:r>
            <w:r w:rsidRPr="00AF5774">
              <w:rPr>
                <w:vertAlign w:val="superscript"/>
                <w:lang w:val="en-US"/>
              </w:rPr>
              <w:t>nd</w:t>
            </w:r>
            <w:r w:rsidRPr="00AF5774">
              <w:rPr>
                <w:lang w:val="en-US"/>
              </w:rPr>
              <w:t xml:space="preserve"> Best)</w:t>
            </w:r>
          </w:p>
        </w:tc>
        <w:tc>
          <w:tcPr>
            <w:tcW w:w="1273" w:type="dxa"/>
          </w:tcPr>
          <w:p w14:paraId="7034E393" w14:textId="560CF185" w:rsidR="00EE162E" w:rsidRPr="00AF5774" w:rsidRDefault="00AE490C" w:rsidP="00AE168D">
            <w:pPr>
              <w:pStyle w:val="02Flietext"/>
              <w:spacing w:after="0" w:line="240" w:lineRule="auto"/>
              <w:jc w:val="center"/>
              <w:rPr>
                <w:lang w:val="en-US"/>
              </w:rPr>
            </w:pPr>
            <w:proofErr w:type="spellStart"/>
            <w:r>
              <w:rPr>
                <w:lang w:val="en-US"/>
              </w:rPr>
              <w:t>Einigung</w:t>
            </w:r>
            <w:proofErr w:type="spellEnd"/>
            <w:r>
              <w:rPr>
                <w:lang w:val="en-US"/>
              </w:rPr>
              <w:t xml:space="preserve"> MA/PL</w:t>
            </w:r>
            <w:r w:rsidR="006C268D">
              <w:rPr>
                <w:lang w:val="en-US"/>
              </w:rPr>
              <w:t xml:space="preserve"> (Best)</w:t>
            </w:r>
          </w:p>
        </w:tc>
        <w:tc>
          <w:tcPr>
            <w:tcW w:w="1418" w:type="dxa"/>
          </w:tcPr>
          <w:p w14:paraId="19F01BFE" w14:textId="77777777" w:rsidR="006C268D" w:rsidRDefault="00AE490C" w:rsidP="00AE168D">
            <w:pPr>
              <w:pStyle w:val="02Flietext"/>
              <w:spacing w:after="0" w:line="240" w:lineRule="auto"/>
              <w:jc w:val="center"/>
              <w:rPr>
                <w:b w:val="0"/>
              </w:rPr>
            </w:pPr>
            <w:r w:rsidRPr="006C268D">
              <w:t>Einigung MA/PL</w:t>
            </w:r>
            <w:r w:rsidR="006C268D" w:rsidRPr="006C268D">
              <w:t xml:space="preserve"> </w:t>
            </w:r>
          </w:p>
          <w:p w14:paraId="380B6FEB" w14:textId="3D7DB0B0" w:rsidR="00EE162E" w:rsidRPr="006C268D" w:rsidRDefault="006C268D" w:rsidP="00AE168D">
            <w:pPr>
              <w:pStyle w:val="02Flietext"/>
              <w:spacing w:after="0" w:line="240" w:lineRule="auto"/>
              <w:jc w:val="center"/>
            </w:pPr>
            <w:r w:rsidRPr="006C268D">
              <w:t>(2</w:t>
            </w:r>
            <w:r w:rsidRPr="006C268D">
              <w:rPr>
                <w:vertAlign w:val="superscript"/>
              </w:rPr>
              <w:t>nd</w:t>
            </w:r>
            <w:r w:rsidRPr="006C268D">
              <w:t xml:space="preserve"> B</w:t>
            </w:r>
            <w:r>
              <w:t>est)</w:t>
            </w:r>
          </w:p>
        </w:tc>
      </w:tr>
      <w:tr w:rsidR="00EE162E" w:rsidRPr="000F644E" w14:paraId="5907585F" w14:textId="29D16B68" w:rsidTr="00EE162E">
        <w:tc>
          <w:tcPr>
            <w:tcW w:w="494" w:type="dxa"/>
          </w:tcPr>
          <w:p w14:paraId="53F1D962" w14:textId="77777777" w:rsidR="00EE162E" w:rsidRPr="006C268D" w:rsidRDefault="00EE162E" w:rsidP="00AE168D">
            <w:pPr>
              <w:pStyle w:val="02Flietext"/>
              <w:spacing w:after="0" w:line="240" w:lineRule="auto"/>
              <w:jc w:val="center"/>
            </w:pPr>
          </w:p>
        </w:tc>
        <w:tc>
          <w:tcPr>
            <w:tcW w:w="1076" w:type="dxa"/>
          </w:tcPr>
          <w:p w14:paraId="17C09814" w14:textId="5047220B" w:rsidR="00EE162E" w:rsidRPr="006C268D" w:rsidRDefault="00EE162E" w:rsidP="00AE168D">
            <w:pPr>
              <w:pStyle w:val="02Flietext"/>
              <w:spacing w:after="0" w:line="240" w:lineRule="auto"/>
              <w:jc w:val="center"/>
            </w:pPr>
          </w:p>
        </w:tc>
        <w:tc>
          <w:tcPr>
            <w:tcW w:w="1119" w:type="dxa"/>
          </w:tcPr>
          <w:p w14:paraId="5296F229" w14:textId="5D4C21D6" w:rsidR="00EE162E" w:rsidRPr="006C268D" w:rsidRDefault="00EE162E" w:rsidP="00AE168D">
            <w:pPr>
              <w:pStyle w:val="02Flietext"/>
              <w:spacing w:after="0" w:line="240" w:lineRule="auto"/>
              <w:jc w:val="left"/>
            </w:pPr>
          </w:p>
        </w:tc>
        <w:tc>
          <w:tcPr>
            <w:tcW w:w="1145" w:type="dxa"/>
          </w:tcPr>
          <w:p w14:paraId="03D4DFE5" w14:textId="77777777" w:rsidR="00EE162E" w:rsidRPr="006C268D" w:rsidRDefault="00EE162E" w:rsidP="00AE168D">
            <w:pPr>
              <w:pStyle w:val="02Flietext"/>
              <w:spacing w:after="0" w:line="240" w:lineRule="auto"/>
              <w:jc w:val="left"/>
            </w:pPr>
          </w:p>
        </w:tc>
        <w:tc>
          <w:tcPr>
            <w:tcW w:w="976" w:type="dxa"/>
          </w:tcPr>
          <w:p w14:paraId="03A14564" w14:textId="77777777" w:rsidR="00EE162E" w:rsidRPr="006C268D" w:rsidRDefault="00EE162E" w:rsidP="00AE168D">
            <w:pPr>
              <w:pStyle w:val="02Flietext"/>
              <w:spacing w:after="0" w:line="240" w:lineRule="auto"/>
              <w:jc w:val="left"/>
            </w:pPr>
          </w:p>
        </w:tc>
        <w:tc>
          <w:tcPr>
            <w:tcW w:w="1321" w:type="dxa"/>
            <w:shd w:val="clear" w:color="auto" w:fill="auto"/>
          </w:tcPr>
          <w:p w14:paraId="7226AEA3" w14:textId="6D4B647D" w:rsidR="00EE162E" w:rsidRPr="00735EAB" w:rsidRDefault="00EE162E" w:rsidP="00AE168D">
            <w:pPr>
              <w:pStyle w:val="02Flietext"/>
              <w:spacing w:after="0" w:line="240" w:lineRule="auto"/>
              <w:jc w:val="center"/>
              <w:rPr>
                <w:lang w:val="en-US"/>
              </w:rPr>
            </w:pPr>
            <w:proofErr w:type="spellStart"/>
            <w:r w:rsidRPr="00735EAB">
              <w:rPr>
                <w:lang w:val="en-US"/>
              </w:rPr>
              <w:t>Calinski-Harabasz</w:t>
            </w:r>
            <w:proofErr w:type="spellEnd"/>
            <w:r w:rsidRPr="00735EAB">
              <w:rPr>
                <w:lang w:val="en-US"/>
              </w:rPr>
              <w:t xml:space="preserve"> pseudo-F</w:t>
            </w:r>
          </w:p>
        </w:tc>
        <w:tc>
          <w:tcPr>
            <w:tcW w:w="1110" w:type="dxa"/>
            <w:shd w:val="clear" w:color="auto" w:fill="auto"/>
          </w:tcPr>
          <w:p w14:paraId="06D1F062" w14:textId="7F4B51A0" w:rsidR="00EE162E" w:rsidRPr="00735EAB" w:rsidRDefault="00EE162E" w:rsidP="00AE168D">
            <w:pPr>
              <w:pStyle w:val="02Flietext"/>
              <w:spacing w:after="0" w:line="240" w:lineRule="auto"/>
              <w:jc w:val="center"/>
              <w:rPr>
                <w:lang w:val="en-US"/>
              </w:rPr>
            </w:pPr>
            <w:r w:rsidRPr="00735EAB">
              <w:t>Duda-Hart Je(</w:t>
            </w:r>
            <w:proofErr w:type="gramStart"/>
            <w:r w:rsidRPr="00735EAB">
              <w:t>2)/</w:t>
            </w:r>
            <w:proofErr w:type="gramEnd"/>
            <w:r w:rsidRPr="00735EAB">
              <w:t>Je(1)</w:t>
            </w:r>
          </w:p>
        </w:tc>
        <w:tc>
          <w:tcPr>
            <w:tcW w:w="1302" w:type="dxa"/>
          </w:tcPr>
          <w:p w14:paraId="219B5C56" w14:textId="5016FC2B" w:rsidR="00EE162E" w:rsidRPr="00735EAB" w:rsidRDefault="00EE162E" w:rsidP="00AE168D">
            <w:pPr>
              <w:pStyle w:val="02Flietext"/>
              <w:spacing w:after="0" w:line="240" w:lineRule="auto"/>
              <w:jc w:val="center"/>
            </w:pPr>
            <w:proofErr w:type="spellStart"/>
            <w:r w:rsidRPr="00735EAB">
              <w:rPr>
                <w:lang w:val="en-US"/>
              </w:rPr>
              <w:t>Calinski-Harabasz</w:t>
            </w:r>
            <w:proofErr w:type="spellEnd"/>
            <w:r w:rsidRPr="00735EAB">
              <w:rPr>
                <w:lang w:val="en-US"/>
              </w:rPr>
              <w:t xml:space="preserve"> pseudo-F</w:t>
            </w:r>
          </w:p>
        </w:tc>
        <w:tc>
          <w:tcPr>
            <w:tcW w:w="1260" w:type="dxa"/>
          </w:tcPr>
          <w:p w14:paraId="12741B91" w14:textId="1CD4ED44" w:rsidR="00EE162E" w:rsidRPr="00735EAB" w:rsidRDefault="00EE162E" w:rsidP="00AE168D">
            <w:pPr>
              <w:pStyle w:val="02Flietext"/>
              <w:spacing w:after="0" w:line="240" w:lineRule="auto"/>
              <w:jc w:val="center"/>
            </w:pPr>
            <w:r w:rsidRPr="00735EAB">
              <w:t>Duda-Hart Je(</w:t>
            </w:r>
            <w:proofErr w:type="gramStart"/>
            <w:r w:rsidRPr="00735EAB">
              <w:t>2)/</w:t>
            </w:r>
            <w:proofErr w:type="gramEnd"/>
            <w:r w:rsidRPr="00735EAB">
              <w:t>Je(1)</w:t>
            </w:r>
          </w:p>
        </w:tc>
        <w:tc>
          <w:tcPr>
            <w:tcW w:w="1289" w:type="dxa"/>
            <w:gridSpan w:val="2"/>
          </w:tcPr>
          <w:p w14:paraId="621230DF" w14:textId="77777777" w:rsidR="00EE162E" w:rsidRPr="00735EAB" w:rsidRDefault="00EE162E" w:rsidP="00AE168D">
            <w:pPr>
              <w:pStyle w:val="02Flietext"/>
              <w:spacing w:after="0" w:line="240" w:lineRule="auto"/>
              <w:jc w:val="center"/>
            </w:pPr>
          </w:p>
        </w:tc>
        <w:tc>
          <w:tcPr>
            <w:tcW w:w="1418" w:type="dxa"/>
          </w:tcPr>
          <w:p w14:paraId="6EE9CEC6" w14:textId="77777777" w:rsidR="00EE162E" w:rsidRPr="00735EAB" w:rsidRDefault="00EE162E" w:rsidP="00AE168D">
            <w:pPr>
              <w:pStyle w:val="02Flietext"/>
              <w:spacing w:after="0" w:line="240" w:lineRule="auto"/>
              <w:jc w:val="center"/>
            </w:pPr>
          </w:p>
        </w:tc>
      </w:tr>
      <w:tr w:rsidR="00EE162E" w14:paraId="3B7AEE97" w14:textId="1AAE741F" w:rsidTr="00EE162E">
        <w:tc>
          <w:tcPr>
            <w:tcW w:w="494" w:type="dxa"/>
            <w:vMerge w:val="restart"/>
            <w:shd w:val="clear" w:color="auto" w:fill="FFFFFF" w:themeFill="background1"/>
            <w:textDirection w:val="btLr"/>
          </w:tcPr>
          <w:p w14:paraId="05674296" w14:textId="6F5785C2" w:rsidR="00EE162E" w:rsidRDefault="00EE162E" w:rsidP="00AE168D">
            <w:pPr>
              <w:pStyle w:val="02Flietext"/>
              <w:spacing w:after="0" w:line="240" w:lineRule="auto"/>
              <w:ind w:left="113" w:right="113"/>
              <w:jc w:val="center"/>
            </w:pPr>
            <w:proofErr w:type="spellStart"/>
            <w:r>
              <w:t>Hierarchical</w:t>
            </w:r>
            <w:proofErr w:type="spellEnd"/>
          </w:p>
        </w:tc>
        <w:tc>
          <w:tcPr>
            <w:tcW w:w="1076" w:type="dxa"/>
            <w:shd w:val="clear" w:color="auto" w:fill="FFFFFF" w:themeFill="background1"/>
            <w:vAlign w:val="bottom"/>
          </w:tcPr>
          <w:p w14:paraId="5384EA5C" w14:textId="3EF63D47" w:rsidR="00EE162E" w:rsidRDefault="00EE162E" w:rsidP="00AE168D">
            <w:pPr>
              <w:pStyle w:val="02Flietext"/>
              <w:spacing w:after="0" w:line="240" w:lineRule="auto"/>
              <w:jc w:val="center"/>
            </w:pPr>
            <w:r>
              <w:t>1</w:t>
            </w:r>
          </w:p>
        </w:tc>
        <w:tc>
          <w:tcPr>
            <w:tcW w:w="1119" w:type="dxa"/>
            <w:shd w:val="clear" w:color="auto" w:fill="FFFFFF" w:themeFill="background1"/>
          </w:tcPr>
          <w:p w14:paraId="4F9BE746" w14:textId="3C8FEA3D" w:rsidR="00EE162E" w:rsidRDefault="00EE162E" w:rsidP="00AE168D">
            <w:pPr>
              <w:pStyle w:val="02Flietext"/>
              <w:spacing w:after="0" w:line="240" w:lineRule="auto"/>
              <w:jc w:val="left"/>
            </w:pPr>
            <w:r>
              <w:t>Range</w:t>
            </w:r>
          </w:p>
        </w:tc>
        <w:tc>
          <w:tcPr>
            <w:tcW w:w="1145" w:type="dxa"/>
            <w:shd w:val="clear" w:color="auto" w:fill="FFFFFF" w:themeFill="background1"/>
          </w:tcPr>
          <w:p w14:paraId="4FE94A48" w14:textId="5615A227" w:rsidR="00EE162E" w:rsidRDefault="00EE162E" w:rsidP="00AE168D">
            <w:pPr>
              <w:pStyle w:val="02Flietext"/>
              <w:spacing w:after="0" w:line="240" w:lineRule="auto"/>
              <w:jc w:val="left"/>
            </w:pPr>
            <w:r>
              <w:t>Gower</w:t>
            </w:r>
          </w:p>
        </w:tc>
        <w:tc>
          <w:tcPr>
            <w:tcW w:w="976" w:type="dxa"/>
            <w:shd w:val="clear" w:color="auto" w:fill="FFFFFF" w:themeFill="background1"/>
          </w:tcPr>
          <w:p w14:paraId="32BD6562" w14:textId="31039814" w:rsidR="00EE162E" w:rsidRDefault="00EE162E" w:rsidP="00AE168D">
            <w:pPr>
              <w:pStyle w:val="02Flietext"/>
              <w:spacing w:after="0" w:line="240" w:lineRule="auto"/>
              <w:jc w:val="left"/>
            </w:pPr>
            <w:r>
              <w:t>Average</w:t>
            </w:r>
          </w:p>
        </w:tc>
        <w:tc>
          <w:tcPr>
            <w:tcW w:w="1321" w:type="dxa"/>
            <w:shd w:val="clear" w:color="auto" w:fill="70AD47" w:themeFill="accent6"/>
          </w:tcPr>
          <w:p w14:paraId="0DB749E0" w14:textId="3FC093CD" w:rsidR="00EE162E" w:rsidRPr="00735EAB" w:rsidRDefault="00EE162E" w:rsidP="00AE168D">
            <w:pPr>
              <w:pStyle w:val="02Flietext"/>
              <w:spacing w:after="0" w:line="240" w:lineRule="auto"/>
              <w:jc w:val="center"/>
            </w:pPr>
            <w:r w:rsidRPr="00735EAB">
              <w:t>15</w:t>
            </w:r>
          </w:p>
        </w:tc>
        <w:tc>
          <w:tcPr>
            <w:tcW w:w="1110" w:type="dxa"/>
            <w:shd w:val="clear" w:color="auto" w:fill="70AD47" w:themeFill="accent6"/>
          </w:tcPr>
          <w:p w14:paraId="67209383" w14:textId="61C93923"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7CBE48F2" w14:textId="3D1E3765" w:rsidR="00EE162E" w:rsidRPr="00735EAB" w:rsidRDefault="00EE162E" w:rsidP="00AE168D">
            <w:pPr>
              <w:pStyle w:val="02Flietext"/>
              <w:spacing w:after="0" w:line="240" w:lineRule="auto"/>
              <w:jc w:val="center"/>
            </w:pPr>
            <w:r w:rsidRPr="00735EAB">
              <w:t>9</w:t>
            </w:r>
          </w:p>
        </w:tc>
        <w:tc>
          <w:tcPr>
            <w:tcW w:w="1260" w:type="dxa"/>
            <w:shd w:val="clear" w:color="auto" w:fill="FFFF00"/>
          </w:tcPr>
          <w:p w14:paraId="2A3F48DF" w14:textId="4B3FF030"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31A99C35" w14:textId="0B16B0A9" w:rsidR="00EE162E" w:rsidRPr="00735EAB" w:rsidRDefault="00EE162E" w:rsidP="00AE168D">
            <w:pPr>
              <w:pStyle w:val="02Flietext"/>
              <w:spacing w:after="0" w:line="240" w:lineRule="auto"/>
              <w:jc w:val="center"/>
            </w:pPr>
            <w:r>
              <w:t>4</w:t>
            </w:r>
          </w:p>
        </w:tc>
        <w:tc>
          <w:tcPr>
            <w:tcW w:w="1418" w:type="dxa"/>
            <w:shd w:val="clear" w:color="auto" w:fill="FFC000"/>
          </w:tcPr>
          <w:p w14:paraId="52DA7A04" w14:textId="008406E9" w:rsidR="00EE162E" w:rsidRPr="00735EAB" w:rsidRDefault="00EE162E" w:rsidP="00AE168D">
            <w:pPr>
              <w:pStyle w:val="02Flietext"/>
              <w:spacing w:after="0" w:line="240" w:lineRule="auto"/>
              <w:jc w:val="center"/>
            </w:pPr>
            <w:r>
              <w:t>7</w:t>
            </w:r>
          </w:p>
        </w:tc>
      </w:tr>
      <w:tr w:rsidR="00EE162E" w14:paraId="6C13B94D" w14:textId="2287C059" w:rsidTr="00EE162E">
        <w:tc>
          <w:tcPr>
            <w:tcW w:w="494" w:type="dxa"/>
            <w:vMerge/>
            <w:shd w:val="clear" w:color="auto" w:fill="FFFFFF" w:themeFill="background1"/>
          </w:tcPr>
          <w:p w14:paraId="65F2F818"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1ACDF43C" w14:textId="65721DED" w:rsidR="00EE162E" w:rsidRDefault="00EE162E" w:rsidP="00AE168D">
            <w:pPr>
              <w:pStyle w:val="02Flietext"/>
              <w:spacing w:after="0" w:line="240" w:lineRule="auto"/>
              <w:jc w:val="center"/>
            </w:pPr>
            <w:r>
              <w:t>2</w:t>
            </w:r>
          </w:p>
        </w:tc>
        <w:tc>
          <w:tcPr>
            <w:tcW w:w="1119" w:type="dxa"/>
            <w:shd w:val="clear" w:color="auto" w:fill="FFFFFF" w:themeFill="background1"/>
          </w:tcPr>
          <w:p w14:paraId="5E46B90A" w14:textId="15515646" w:rsidR="00EE162E" w:rsidRDefault="00EE162E" w:rsidP="00AE168D">
            <w:pPr>
              <w:pStyle w:val="02Flietext"/>
              <w:spacing w:after="0" w:line="240" w:lineRule="auto"/>
              <w:jc w:val="left"/>
            </w:pPr>
            <w:r>
              <w:t>z-Values</w:t>
            </w:r>
          </w:p>
        </w:tc>
        <w:tc>
          <w:tcPr>
            <w:tcW w:w="1145" w:type="dxa"/>
            <w:shd w:val="clear" w:color="auto" w:fill="FFFFFF" w:themeFill="background1"/>
          </w:tcPr>
          <w:p w14:paraId="2504B698" w14:textId="04A05548" w:rsidR="00EE162E" w:rsidRDefault="00EE162E" w:rsidP="00AE168D">
            <w:pPr>
              <w:pStyle w:val="02Flietext"/>
              <w:spacing w:after="0" w:line="240" w:lineRule="auto"/>
              <w:jc w:val="left"/>
            </w:pPr>
            <w:r>
              <w:t>Gower</w:t>
            </w:r>
          </w:p>
        </w:tc>
        <w:tc>
          <w:tcPr>
            <w:tcW w:w="976" w:type="dxa"/>
            <w:shd w:val="clear" w:color="auto" w:fill="FFFFFF" w:themeFill="background1"/>
          </w:tcPr>
          <w:p w14:paraId="4EE3726E" w14:textId="71EE11B4" w:rsidR="00EE162E" w:rsidRDefault="00EE162E" w:rsidP="00AE168D">
            <w:pPr>
              <w:pStyle w:val="02Flietext"/>
              <w:spacing w:after="0" w:line="240" w:lineRule="auto"/>
              <w:jc w:val="left"/>
            </w:pPr>
            <w:r>
              <w:t>Average</w:t>
            </w:r>
          </w:p>
        </w:tc>
        <w:tc>
          <w:tcPr>
            <w:tcW w:w="1321" w:type="dxa"/>
            <w:shd w:val="clear" w:color="auto" w:fill="70AD47" w:themeFill="accent6"/>
          </w:tcPr>
          <w:p w14:paraId="38BCF251" w14:textId="58593D5F" w:rsidR="00EE162E" w:rsidRPr="00735EAB" w:rsidRDefault="00EE162E" w:rsidP="00AE168D">
            <w:pPr>
              <w:pStyle w:val="02Flietext"/>
              <w:spacing w:after="0" w:line="240" w:lineRule="auto"/>
              <w:jc w:val="center"/>
            </w:pPr>
            <w:r w:rsidRPr="00735EAB">
              <w:t>10</w:t>
            </w:r>
          </w:p>
        </w:tc>
        <w:tc>
          <w:tcPr>
            <w:tcW w:w="1110" w:type="dxa"/>
            <w:shd w:val="clear" w:color="auto" w:fill="70AD47" w:themeFill="accent6"/>
          </w:tcPr>
          <w:p w14:paraId="43609A7E" w14:textId="3C356373"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709D8CA4" w14:textId="37958A70" w:rsidR="00EE162E" w:rsidRPr="00735EAB" w:rsidRDefault="00EE162E" w:rsidP="00AE168D">
            <w:pPr>
              <w:pStyle w:val="02Flietext"/>
              <w:spacing w:after="0" w:line="240" w:lineRule="auto"/>
              <w:jc w:val="center"/>
            </w:pPr>
            <w:r w:rsidRPr="00735EAB">
              <w:t>15</w:t>
            </w:r>
          </w:p>
        </w:tc>
        <w:tc>
          <w:tcPr>
            <w:tcW w:w="1260" w:type="dxa"/>
            <w:shd w:val="clear" w:color="auto" w:fill="FFFF00"/>
          </w:tcPr>
          <w:p w14:paraId="6CC5E5C1" w14:textId="7EECCAF8"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4CEAE874" w14:textId="6409BF02" w:rsidR="00EE162E" w:rsidRPr="00735EAB" w:rsidRDefault="00EE162E" w:rsidP="00AE168D">
            <w:pPr>
              <w:pStyle w:val="02Flietext"/>
              <w:spacing w:after="0" w:line="240" w:lineRule="auto"/>
              <w:jc w:val="center"/>
            </w:pPr>
            <w:r w:rsidRPr="007048B7">
              <w:rPr>
                <w:color w:val="auto"/>
              </w:rPr>
              <w:t>4</w:t>
            </w:r>
          </w:p>
        </w:tc>
        <w:tc>
          <w:tcPr>
            <w:tcW w:w="1418" w:type="dxa"/>
            <w:shd w:val="clear" w:color="auto" w:fill="FFC000"/>
          </w:tcPr>
          <w:p w14:paraId="6AE486F9" w14:textId="64F18991" w:rsidR="00EE162E" w:rsidRPr="00735EAB" w:rsidRDefault="00EE162E" w:rsidP="00AE168D">
            <w:pPr>
              <w:pStyle w:val="02Flietext"/>
              <w:spacing w:after="0" w:line="240" w:lineRule="auto"/>
              <w:jc w:val="center"/>
            </w:pPr>
            <w:r>
              <w:rPr>
                <w:color w:val="auto"/>
              </w:rPr>
              <w:t>7</w:t>
            </w:r>
          </w:p>
        </w:tc>
      </w:tr>
      <w:tr w:rsidR="00EE162E" w14:paraId="46D9F68A" w14:textId="5C1B00AE" w:rsidTr="00EE162E">
        <w:tc>
          <w:tcPr>
            <w:tcW w:w="494" w:type="dxa"/>
            <w:vMerge/>
            <w:shd w:val="clear" w:color="auto" w:fill="FFFFFF" w:themeFill="background1"/>
          </w:tcPr>
          <w:p w14:paraId="5817C846"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761FEF6B" w14:textId="3524993F" w:rsidR="00EE162E" w:rsidRDefault="00EE162E" w:rsidP="00AE168D">
            <w:pPr>
              <w:pStyle w:val="02Flietext"/>
              <w:spacing w:after="0" w:line="240" w:lineRule="auto"/>
              <w:jc w:val="center"/>
            </w:pPr>
            <w:r>
              <w:t>3</w:t>
            </w:r>
          </w:p>
        </w:tc>
        <w:tc>
          <w:tcPr>
            <w:tcW w:w="1119" w:type="dxa"/>
            <w:shd w:val="clear" w:color="auto" w:fill="FFFFFF" w:themeFill="background1"/>
          </w:tcPr>
          <w:p w14:paraId="16D394DF" w14:textId="59557216" w:rsidR="00EE162E" w:rsidRDefault="00EE162E" w:rsidP="00AE168D">
            <w:pPr>
              <w:pStyle w:val="02Flietext"/>
              <w:spacing w:after="0" w:line="240" w:lineRule="auto"/>
              <w:jc w:val="left"/>
            </w:pPr>
            <w:r>
              <w:t>Range</w:t>
            </w:r>
          </w:p>
        </w:tc>
        <w:tc>
          <w:tcPr>
            <w:tcW w:w="1145" w:type="dxa"/>
            <w:shd w:val="clear" w:color="auto" w:fill="FFFFFF" w:themeFill="background1"/>
          </w:tcPr>
          <w:p w14:paraId="414BC31D" w14:textId="0041748E"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65BCEA90" w14:textId="552A0972" w:rsidR="00EE162E" w:rsidRDefault="00EE162E" w:rsidP="00AE168D">
            <w:pPr>
              <w:pStyle w:val="02Flietext"/>
              <w:spacing w:after="0" w:line="240" w:lineRule="auto"/>
              <w:jc w:val="left"/>
            </w:pPr>
            <w:r>
              <w:t>Average</w:t>
            </w:r>
          </w:p>
        </w:tc>
        <w:tc>
          <w:tcPr>
            <w:tcW w:w="1321" w:type="dxa"/>
            <w:shd w:val="clear" w:color="auto" w:fill="70AD47" w:themeFill="accent6"/>
          </w:tcPr>
          <w:p w14:paraId="07178AA4" w14:textId="3D82C388"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673C3E5F" w14:textId="73FEBDDB"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3CAC323A" w14:textId="391B6BA6" w:rsidR="00EE162E" w:rsidRPr="00735EAB" w:rsidRDefault="00EE162E" w:rsidP="00AE168D">
            <w:pPr>
              <w:pStyle w:val="02Flietext"/>
              <w:spacing w:after="0" w:line="240" w:lineRule="auto"/>
              <w:jc w:val="center"/>
            </w:pPr>
            <w:r w:rsidRPr="00735EAB">
              <w:t>10</w:t>
            </w:r>
          </w:p>
        </w:tc>
        <w:tc>
          <w:tcPr>
            <w:tcW w:w="1260" w:type="dxa"/>
            <w:shd w:val="clear" w:color="auto" w:fill="FFFF00"/>
          </w:tcPr>
          <w:p w14:paraId="6B5039D7" w14:textId="6BFD83F0"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12F607BA" w14:textId="21375CD0" w:rsidR="00EE162E" w:rsidRPr="00735EAB" w:rsidRDefault="00EE162E" w:rsidP="00AE168D">
            <w:pPr>
              <w:pStyle w:val="02Flietext"/>
              <w:spacing w:after="0" w:line="240" w:lineRule="auto"/>
              <w:jc w:val="center"/>
            </w:pPr>
            <w:r>
              <w:t>2</w:t>
            </w:r>
          </w:p>
        </w:tc>
        <w:tc>
          <w:tcPr>
            <w:tcW w:w="1418" w:type="dxa"/>
            <w:shd w:val="clear" w:color="auto" w:fill="FFC000"/>
          </w:tcPr>
          <w:p w14:paraId="03932F5C" w14:textId="63F068EF" w:rsidR="00EE162E" w:rsidRPr="00735EAB" w:rsidRDefault="00EE162E" w:rsidP="00AE168D">
            <w:pPr>
              <w:pStyle w:val="02Flietext"/>
              <w:spacing w:after="0" w:line="240" w:lineRule="auto"/>
              <w:jc w:val="center"/>
            </w:pPr>
            <w:r>
              <w:t>6</w:t>
            </w:r>
          </w:p>
        </w:tc>
      </w:tr>
      <w:tr w:rsidR="00EE162E" w14:paraId="1FCE5EE4" w14:textId="408C8628" w:rsidTr="00EE162E">
        <w:tc>
          <w:tcPr>
            <w:tcW w:w="494" w:type="dxa"/>
            <w:vMerge/>
            <w:shd w:val="clear" w:color="auto" w:fill="FFFFFF" w:themeFill="background1"/>
          </w:tcPr>
          <w:p w14:paraId="5A6E1022"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0C0518DB" w14:textId="236AFCB9" w:rsidR="00EE162E" w:rsidRDefault="00EE162E" w:rsidP="00AE168D">
            <w:pPr>
              <w:pStyle w:val="02Flietext"/>
              <w:spacing w:after="0" w:line="240" w:lineRule="auto"/>
              <w:jc w:val="center"/>
            </w:pPr>
            <w:r>
              <w:t>4</w:t>
            </w:r>
          </w:p>
        </w:tc>
        <w:tc>
          <w:tcPr>
            <w:tcW w:w="1119" w:type="dxa"/>
            <w:shd w:val="clear" w:color="auto" w:fill="FFFFFF" w:themeFill="background1"/>
          </w:tcPr>
          <w:p w14:paraId="5ED4914C" w14:textId="1FB40E6E" w:rsidR="00EE162E" w:rsidRDefault="00EE162E" w:rsidP="00AE168D">
            <w:pPr>
              <w:pStyle w:val="02Flietext"/>
              <w:spacing w:after="0" w:line="240" w:lineRule="auto"/>
              <w:jc w:val="left"/>
            </w:pPr>
            <w:r>
              <w:t>z-Values</w:t>
            </w:r>
          </w:p>
        </w:tc>
        <w:tc>
          <w:tcPr>
            <w:tcW w:w="1145" w:type="dxa"/>
            <w:shd w:val="clear" w:color="auto" w:fill="FFFFFF" w:themeFill="background1"/>
          </w:tcPr>
          <w:p w14:paraId="2F6D0BB6" w14:textId="6A211A6A"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56389D83" w14:textId="63A8DCF7" w:rsidR="00EE162E" w:rsidRDefault="00EE162E" w:rsidP="00AE168D">
            <w:pPr>
              <w:pStyle w:val="02Flietext"/>
              <w:spacing w:after="0" w:line="240" w:lineRule="auto"/>
              <w:jc w:val="left"/>
            </w:pPr>
            <w:r>
              <w:t>Average</w:t>
            </w:r>
          </w:p>
        </w:tc>
        <w:tc>
          <w:tcPr>
            <w:tcW w:w="1321" w:type="dxa"/>
            <w:shd w:val="clear" w:color="auto" w:fill="70AD47" w:themeFill="accent6"/>
          </w:tcPr>
          <w:p w14:paraId="692C45C5" w14:textId="34A72DED"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03C0BB44" w14:textId="0EC6760B"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36A4BFEE" w14:textId="1C976D51" w:rsidR="00EE162E" w:rsidRPr="00735EAB" w:rsidRDefault="00EE162E" w:rsidP="00AE168D">
            <w:pPr>
              <w:pStyle w:val="02Flietext"/>
              <w:spacing w:after="0" w:line="240" w:lineRule="auto"/>
              <w:jc w:val="center"/>
            </w:pPr>
            <w:r w:rsidRPr="00735EAB">
              <w:t>9</w:t>
            </w:r>
          </w:p>
        </w:tc>
        <w:tc>
          <w:tcPr>
            <w:tcW w:w="1260" w:type="dxa"/>
            <w:shd w:val="clear" w:color="auto" w:fill="FFFF00"/>
          </w:tcPr>
          <w:p w14:paraId="47AECEB2" w14:textId="78498BB2" w:rsidR="00EE162E" w:rsidRPr="00735EAB" w:rsidRDefault="00EE162E" w:rsidP="00AE168D">
            <w:pPr>
              <w:pStyle w:val="02Flietext"/>
              <w:spacing w:after="0" w:line="240" w:lineRule="auto"/>
              <w:jc w:val="center"/>
            </w:pPr>
            <w:r w:rsidRPr="00735EAB">
              <w:t>12</w:t>
            </w:r>
          </w:p>
        </w:tc>
        <w:tc>
          <w:tcPr>
            <w:tcW w:w="1289" w:type="dxa"/>
            <w:gridSpan w:val="2"/>
            <w:shd w:val="clear" w:color="auto" w:fill="FFC000"/>
          </w:tcPr>
          <w:p w14:paraId="6A038D09" w14:textId="18F67CB5" w:rsidR="00EE162E" w:rsidRPr="00735EAB" w:rsidRDefault="00EE162E" w:rsidP="00AE168D">
            <w:pPr>
              <w:pStyle w:val="02Flietext"/>
              <w:spacing w:after="0" w:line="240" w:lineRule="auto"/>
              <w:jc w:val="center"/>
            </w:pPr>
            <w:r>
              <w:t>4</w:t>
            </w:r>
          </w:p>
        </w:tc>
        <w:tc>
          <w:tcPr>
            <w:tcW w:w="1418" w:type="dxa"/>
            <w:shd w:val="clear" w:color="auto" w:fill="FFC000"/>
          </w:tcPr>
          <w:p w14:paraId="254690AD" w14:textId="431AE41A" w:rsidR="00EE162E" w:rsidRPr="00735EAB" w:rsidRDefault="00EE162E" w:rsidP="00AE168D">
            <w:pPr>
              <w:pStyle w:val="02Flietext"/>
              <w:spacing w:after="0" w:line="240" w:lineRule="auto"/>
              <w:jc w:val="center"/>
            </w:pPr>
            <w:r>
              <w:t>6</w:t>
            </w:r>
          </w:p>
        </w:tc>
      </w:tr>
      <w:tr w:rsidR="00EE162E" w14:paraId="4593DDB5" w14:textId="1F2900BC" w:rsidTr="00EE162E">
        <w:tc>
          <w:tcPr>
            <w:tcW w:w="494" w:type="dxa"/>
            <w:vMerge/>
            <w:shd w:val="clear" w:color="auto" w:fill="FFFFFF" w:themeFill="background1"/>
          </w:tcPr>
          <w:p w14:paraId="506E790E"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2500F0F2" w14:textId="4B6DDAC4" w:rsidR="00EE162E" w:rsidRDefault="00EE162E" w:rsidP="00AE168D">
            <w:pPr>
              <w:pStyle w:val="02Flietext"/>
              <w:spacing w:after="0" w:line="240" w:lineRule="auto"/>
              <w:jc w:val="center"/>
            </w:pPr>
            <w:r>
              <w:t>5</w:t>
            </w:r>
          </w:p>
        </w:tc>
        <w:tc>
          <w:tcPr>
            <w:tcW w:w="1119" w:type="dxa"/>
            <w:shd w:val="clear" w:color="auto" w:fill="FFFFFF" w:themeFill="background1"/>
          </w:tcPr>
          <w:p w14:paraId="0AC2C91F" w14:textId="0EBCE77C" w:rsidR="00EE162E" w:rsidRDefault="00EE162E" w:rsidP="00AE168D">
            <w:pPr>
              <w:pStyle w:val="02Flietext"/>
              <w:spacing w:after="0" w:line="240" w:lineRule="auto"/>
              <w:jc w:val="left"/>
            </w:pPr>
            <w:r>
              <w:t>Range</w:t>
            </w:r>
          </w:p>
        </w:tc>
        <w:tc>
          <w:tcPr>
            <w:tcW w:w="1145" w:type="dxa"/>
            <w:shd w:val="clear" w:color="auto" w:fill="FFFFFF" w:themeFill="background1"/>
          </w:tcPr>
          <w:p w14:paraId="2B1A19DF" w14:textId="3953FBCD" w:rsidR="00EE162E" w:rsidRDefault="00EE162E" w:rsidP="00AE168D">
            <w:pPr>
              <w:pStyle w:val="02Flietext"/>
              <w:spacing w:after="0" w:line="240" w:lineRule="auto"/>
              <w:jc w:val="left"/>
            </w:pPr>
            <w:r>
              <w:t>Gower</w:t>
            </w:r>
          </w:p>
        </w:tc>
        <w:tc>
          <w:tcPr>
            <w:tcW w:w="976" w:type="dxa"/>
            <w:shd w:val="clear" w:color="auto" w:fill="FFFFFF" w:themeFill="background1"/>
          </w:tcPr>
          <w:p w14:paraId="12E8B18F" w14:textId="34FF3FEE"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3B13AE66" w14:textId="7E56FA83"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5B43930C" w14:textId="2384D222" w:rsidR="00EE162E" w:rsidRPr="00735EAB" w:rsidRDefault="00EE162E" w:rsidP="00AE168D">
            <w:pPr>
              <w:pStyle w:val="02Flietext"/>
              <w:spacing w:after="0" w:line="240" w:lineRule="auto"/>
              <w:jc w:val="center"/>
            </w:pPr>
            <w:r w:rsidRPr="00735EAB">
              <w:t>3</w:t>
            </w:r>
          </w:p>
        </w:tc>
        <w:tc>
          <w:tcPr>
            <w:tcW w:w="1302" w:type="dxa"/>
            <w:shd w:val="clear" w:color="auto" w:fill="FFFF00"/>
          </w:tcPr>
          <w:p w14:paraId="36C1BCC3" w14:textId="020D2314" w:rsidR="00EE162E" w:rsidRPr="00735EAB" w:rsidRDefault="00EE162E" w:rsidP="00AE168D">
            <w:pPr>
              <w:pStyle w:val="02Flietext"/>
              <w:spacing w:after="0" w:line="240" w:lineRule="auto"/>
              <w:jc w:val="center"/>
            </w:pPr>
            <w:r w:rsidRPr="00735EAB">
              <w:t>3</w:t>
            </w:r>
          </w:p>
        </w:tc>
        <w:tc>
          <w:tcPr>
            <w:tcW w:w="1260" w:type="dxa"/>
            <w:shd w:val="clear" w:color="auto" w:fill="FFFF00"/>
          </w:tcPr>
          <w:p w14:paraId="0EAE21E4" w14:textId="4D07785A" w:rsidR="00EE162E" w:rsidRPr="00735EAB" w:rsidRDefault="00EE162E" w:rsidP="00AE168D">
            <w:pPr>
              <w:pStyle w:val="02Flietext"/>
              <w:spacing w:after="0" w:line="240" w:lineRule="auto"/>
              <w:jc w:val="center"/>
            </w:pPr>
            <w:r w:rsidRPr="00735EAB">
              <w:t>13</w:t>
            </w:r>
          </w:p>
        </w:tc>
        <w:tc>
          <w:tcPr>
            <w:tcW w:w="1289" w:type="dxa"/>
            <w:gridSpan w:val="2"/>
            <w:shd w:val="clear" w:color="auto" w:fill="FFC000"/>
          </w:tcPr>
          <w:p w14:paraId="030DF582" w14:textId="79AD83B2" w:rsidR="00EE162E" w:rsidRPr="00735EAB" w:rsidRDefault="00EE162E" w:rsidP="00AE168D">
            <w:pPr>
              <w:pStyle w:val="02Flietext"/>
              <w:spacing w:after="0" w:line="240" w:lineRule="auto"/>
              <w:jc w:val="center"/>
            </w:pPr>
            <w:r>
              <w:t>2</w:t>
            </w:r>
          </w:p>
        </w:tc>
        <w:tc>
          <w:tcPr>
            <w:tcW w:w="1418" w:type="dxa"/>
            <w:shd w:val="clear" w:color="auto" w:fill="FFC000"/>
          </w:tcPr>
          <w:p w14:paraId="49901B19" w14:textId="10A24418" w:rsidR="00EE162E" w:rsidRPr="00735EAB" w:rsidRDefault="00EE162E" w:rsidP="00AE168D">
            <w:pPr>
              <w:pStyle w:val="02Flietext"/>
              <w:spacing w:after="0" w:line="240" w:lineRule="auto"/>
              <w:jc w:val="center"/>
            </w:pPr>
            <w:r>
              <w:t>4</w:t>
            </w:r>
          </w:p>
        </w:tc>
      </w:tr>
      <w:tr w:rsidR="00EE162E" w14:paraId="3026EF0F" w14:textId="386C61A1" w:rsidTr="00EE162E">
        <w:tc>
          <w:tcPr>
            <w:tcW w:w="494" w:type="dxa"/>
            <w:vMerge/>
            <w:shd w:val="clear" w:color="auto" w:fill="FFFFFF" w:themeFill="background1"/>
          </w:tcPr>
          <w:p w14:paraId="23321111"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54AD4118" w14:textId="3926DE7C" w:rsidR="00EE162E" w:rsidRDefault="00EE162E" w:rsidP="00AE168D">
            <w:pPr>
              <w:pStyle w:val="02Flietext"/>
              <w:spacing w:after="0" w:line="240" w:lineRule="auto"/>
              <w:jc w:val="center"/>
            </w:pPr>
            <w:r>
              <w:t>6</w:t>
            </w:r>
          </w:p>
        </w:tc>
        <w:tc>
          <w:tcPr>
            <w:tcW w:w="1119" w:type="dxa"/>
            <w:shd w:val="clear" w:color="auto" w:fill="FFFFFF" w:themeFill="background1"/>
          </w:tcPr>
          <w:p w14:paraId="3DBAF7BC" w14:textId="7AB17CDE" w:rsidR="00EE162E" w:rsidRDefault="00EE162E" w:rsidP="00AE168D">
            <w:pPr>
              <w:pStyle w:val="02Flietext"/>
              <w:spacing w:after="0" w:line="240" w:lineRule="auto"/>
              <w:jc w:val="left"/>
            </w:pPr>
            <w:r>
              <w:t>z-Values</w:t>
            </w:r>
          </w:p>
        </w:tc>
        <w:tc>
          <w:tcPr>
            <w:tcW w:w="1145" w:type="dxa"/>
            <w:shd w:val="clear" w:color="auto" w:fill="FFFFFF" w:themeFill="background1"/>
          </w:tcPr>
          <w:p w14:paraId="189FD90E" w14:textId="1A55E2D7" w:rsidR="00EE162E" w:rsidRDefault="00EE162E" w:rsidP="00AE168D">
            <w:pPr>
              <w:pStyle w:val="02Flietext"/>
              <w:spacing w:after="0" w:line="240" w:lineRule="auto"/>
              <w:jc w:val="left"/>
            </w:pPr>
            <w:r>
              <w:t>Gower</w:t>
            </w:r>
          </w:p>
        </w:tc>
        <w:tc>
          <w:tcPr>
            <w:tcW w:w="976" w:type="dxa"/>
            <w:shd w:val="clear" w:color="auto" w:fill="FFFFFF" w:themeFill="background1"/>
          </w:tcPr>
          <w:p w14:paraId="45EFC867" w14:textId="3F445C96"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52020169" w14:textId="3E99AF8B" w:rsidR="00EE162E" w:rsidRPr="00735EAB" w:rsidRDefault="00EE162E" w:rsidP="00AE168D">
            <w:pPr>
              <w:pStyle w:val="02Flietext"/>
              <w:spacing w:after="0" w:line="240" w:lineRule="auto"/>
              <w:jc w:val="center"/>
            </w:pPr>
            <w:r w:rsidRPr="00735EAB">
              <w:t>9</w:t>
            </w:r>
          </w:p>
        </w:tc>
        <w:tc>
          <w:tcPr>
            <w:tcW w:w="1110" w:type="dxa"/>
            <w:shd w:val="clear" w:color="auto" w:fill="70AD47" w:themeFill="accent6"/>
          </w:tcPr>
          <w:p w14:paraId="52330600" w14:textId="59C55EEA" w:rsidR="00EE162E" w:rsidRPr="00735EAB" w:rsidRDefault="00EE162E" w:rsidP="00AE168D">
            <w:pPr>
              <w:pStyle w:val="02Flietext"/>
              <w:spacing w:after="0" w:line="240" w:lineRule="auto"/>
              <w:jc w:val="center"/>
            </w:pPr>
            <w:r w:rsidRPr="00735EAB">
              <w:t>1</w:t>
            </w:r>
          </w:p>
        </w:tc>
        <w:tc>
          <w:tcPr>
            <w:tcW w:w="1302" w:type="dxa"/>
            <w:shd w:val="clear" w:color="auto" w:fill="FFFF00"/>
          </w:tcPr>
          <w:p w14:paraId="7E52556D" w14:textId="30A21E34" w:rsidR="00EE162E" w:rsidRPr="00735EAB" w:rsidRDefault="00EE162E" w:rsidP="00AE168D">
            <w:pPr>
              <w:pStyle w:val="02Flietext"/>
              <w:spacing w:after="0" w:line="240" w:lineRule="auto"/>
              <w:jc w:val="center"/>
            </w:pPr>
            <w:r w:rsidRPr="00735EAB">
              <w:t>11</w:t>
            </w:r>
          </w:p>
        </w:tc>
        <w:tc>
          <w:tcPr>
            <w:tcW w:w="1260" w:type="dxa"/>
            <w:shd w:val="clear" w:color="auto" w:fill="FFFF00"/>
          </w:tcPr>
          <w:p w14:paraId="7CBC57BE" w14:textId="566D86E8" w:rsidR="00EE162E" w:rsidRPr="00735EAB" w:rsidRDefault="00EE162E" w:rsidP="00AE168D">
            <w:pPr>
              <w:pStyle w:val="02Flietext"/>
              <w:spacing w:after="0" w:line="240" w:lineRule="auto"/>
              <w:jc w:val="center"/>
            </w:pPr>
            <w:r w:rsidRPr="00735EAB">
              <w:t>12</w:t>
            </w:r>
          </w:p>
        </w:tc>
        <w:tc>
          <w:tcPr>
            <w:tcW w:w="1289" w:type="dxa"/>
            <w:gridSpan w:val="2"/>
            <w:shd w:val="clear" w:color="auto" w:fill="FFC000"/>
          </w:tcPr>
          <w:p w14:paraId="30EA3C46" w14:textId="3C1B0D15" w:rsidR="00EE162E" w:rsidRPr="00735EAB" w:rsidRDefault="00EE162E" w:rsidP="00AE168D">
            <w:pPr>
              <w:pStyle w:val="02Flietext"/>
              <w:spacing w:after="0" w:line="240" w:lineRule="auto"/>
              <w:jc w:val="center"/>
            </w:pPr>
            <w:r>
              <w:t>2</w:t>
            </w:r>
          </w:p>
        </w:tc>
        <w:tc>
          <w:tcPr>
            <w:tcW w:w="1418" w:type="dxa"/>
            <w:shd w:val="clear" w:color="auto" w:fill="FFC000"/>
          </w:tcPr>
          <w:p w14:paraId="25171AA7" w14:textId="74D1B997" w:rsidR="00EE162E" w:rsidRPr="00735EAB" w:rsidRDefault="00EE162E" w:rsidP="00AE168D">
            <w:pPr>
              <w:pStyle w:val="02Flietext"/>
              <w:spacing w:after="0" w:line="240" w:lineRule="auto"/>
              <w:jc w:val="center"/>
            </w:pPr>
            <w:r>
              <w:t>4</w:t>
            </w:r>
          </w:p>
        </w:tc>
      </w:tr>
      <w:tr w:rsidR="00EE162E" w14:paraId="5080D65F" w14:textId="02664E9D" w:rsidTr="00EE162E">
        <w:tc>
          <w:tcPr>
            <w:tcW w:w="494" w:type="dxa"/>
            <w:vMerge/>
            <w:shd w:val="clear" w:color="auto" w:fill="FFFFFF" w:themeFill="background1"/>
          </w:tcPr>
          <w:p w14:paraId="7DE871AD"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1E42F0B3" w14:textId="52C580BB" w:rsidR="00EE162E" w:rsidRDefault="00EE162E" w:rsidP="00AE168D">
            <w:pPr>
              <w:pStyle w:val="02Flietext"/>
              <w:spacing w:after="0" w:line="240" w:lineRule="auto"/>
              <w:jc w:val="center"/>
            </w:pPr>
            <w:r>
              <w:t>7</w:t>
            </w:r>
          </w:p>
        </w:tc>
        <w:tc>
          <w:tcPr>
            <w:tcW w:w="1119" w:type="dxa"/>
            <w:shd w:val="clear" w:color="auto" w:fill="FFFFFF" w:themeFill="background1"/>
          </w:tcPr>
          <w:p w14:paraId="72637E8E" w14:textId="3A486299" w:rsidR="00EE162E" w:rsidRDefault="00EE162E" w:rsidP="00AE168D">
            <w:pPr>
              <w:pStyle w:val="02Flietext"/>
              <w:spacing w:after="0" w:line="240" w:lineRule="auto"/>
              <w:jc w:val="left"/>
            </w:pPr>
            <w:r>
              <w:t>Range</w:t>
            </w:r>
          </w:p>
        </w:tc>
        <w:tc>
          <w:tcPr>
            <w:tcW w:w="1145" w:type="dxa"/>
            <w:shd w:val="clear" w:color="auto" w:fill="FFFFFF" w:themeFill="background1"/>
          </w:tcPr>
          <w:p w14:paraId="5DC10B2C" w14:textId="13844F76"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174BBFF0" w14:textId="3CA0B923"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6FED3D80" w14:textId="22B1414E"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44FD9D1A" w14:textId="509D0760" w:rsidR="00EE162E" w:rsidRPr="00735EAB" w:rsidRDefault="00EE162E" w:rsidP="00AE168D">
            <w:pPr>
              <w:pStyle w:val="02Flietext"/>
              <w:spacing w:after="0" w:line="240" w:lineRule="auto"/>
              <w:jc w:val="center"/>
            </w:pPr>
            <w:r w:rsidRPr="00735EAB">
              <w:t>3</w:t>
            </w:r>
          </w:p>
        </w:tc>
        <w:tc>
          <w:tcPr>
            <w:tcW w:w="1302" w:type="dxa"/>
            <w:shd w:val="clear" w:color="auto" w:fill="FFFF00"/>
          </w:tcPr>
          <w:p w14:paraId="33BCF24A" w14:textId="2D68E68C" w:rsidR="00EE162E" w:rsidRPr="00735EAB" w:rsidRDefault="00EE162E" w:rsidP="00AE168D">
            <w:pPr>
              <w:pStyle w:val="02Flietext"/>
              <w:spacing w:after="0" w:line="240" w:lineRule="auto"/>
              <w:jc w:val="center"/>
            </w:pPr>
            <w:r w:rsidRPr="00735EAB">
              <w:t>3</w:t>
            </w:r>
          </w:p>
        </w:tc>
        <w:tc>
          <w:tcPr>
            <w:tcW w:w="1260" w:type="dxa"/>
            <w:shd w:val="clear" w:color="auto" w:fill="FFFF00"/>
          </w:tcPr>
          <w:p w14:paraId="5261727C" w14:textId="2C6163E6" w:rsidR="00EE162E" w:rsidRPr="00735EAB" w:rsidRDefault="00EE162E" w:rsidP="00AE168D">
            <w:pPr>
              <w:pStyle w:val="02Flietext"/>
              <w:spacing w:after="0" w:line="240" w:lineRule="auto"/>
              <w:jc w:val="center"/>
            </w:pPr>
            <w:r w:rsidRPr="00735EAB">
              <w:t>15</w:t>
            </w:r>
          </w:p>
        </w:tc>
        <w:tc>
          <w:tcPr>
            <w:tcW w:w="1289" w:type="dxa"/>
            <w:gridSpan w:val="2"/>
            <w:shd w:val="clear" w:color="auto" w:fill="FFC000"/>
          </w:tcPr>
          <w:p w14:paraId="29E29DA0" w14:textId="2CC9C354" w:rsidR="00EE162E" w:rsidRPr="00735EAB" w:rsidRDefault="00EE162E" w:rsidP="00AE168D">
            <w:pPr>
              <w:pStyle w:val="02Flietext"/>
              <w:spacing w:after="0" w:line="240" w:lineRule="auto"/>
              <w:jc w:val="center"/>
            </w:pPr>
            <w:r>
              <w:t>2</w:t>
            </w:r>
          </w:p>
        </w:tc>
        <w:tc>
          <w:tcPr>
            <w:tcW w:w="1418" w:type="dxa"/>
            <w:shd w:val="clear" w:color="auto" w:fill="FFC000"/>
          </w:tcPr>
          <w:p w14:paraId="75C5CCA1" w14:textId="53572F87" w:rsidR="00EE162E" w:rsidRPr="00735EAB" w:rsidRDefault="00EE162E" w:rsidP="00AE168D">
            <w:pPr>
              <w:pStyle w:val="02Flietext"/>
              <w:spacing w:after="0" w:line="240" w:lineRule="auto"/>
              <w:jc w:val="center"/>
            </w:pPr>
            <w:r>
              <w:t>4</w:t>
            </w:r>
          </w:p>
        </w:tc>
      </w:tr>
      <w:tr w:rsidR="00EE162E" w14:paraId="66F37ECD" w14:textId="40483499" w:rsidTr="00EE162E">
        <w:tc>
          <w:tcPr>
            <w:tcW w:w="494" w:type="dxa"/>
            <w:vMerge/>
            <w:shd w:val="clear" w:color="auto" w:fill="FFFFFF" w:themeFill="background1"/>
          </w:tcPr>
          <w:p w14:paraId="0673C948"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79ACD1E0" w14:textId="595E01B1" w:rsidR="00EE162E" w:rsidRDefault="00EE162E" w:rsidP="00AE168D">
            <w:pPr>
              <w:pStyle w:val="02Flietext"/>
              <w:spacing w:after="0" w:line="240" w:lineRule="auto"/>
              <w:jc w:val="center"/>
            </w:pPr>
            <w:r>
              <w:t>8</w:t>
            </w:r>
          </w:p>
        </w:tc>
        <w:tc>
          <w:tcPr>
            <w:tcW w:w="1119" w:type="dxa"/>
            <w:shd w:val="clear" w:color="auto" w:fill="FFFFFF" w:themeFill="background1"/>
          </w:tcPr>
          <w:p w14:paraId="4EF7420C" w14:textId="17316548" w:rsidR="00EE162E" w:rsidRDefault="00EE162E" w:rsidP="00AE168D">
            <w:pPr>
              <w:pStyle w:val="02Flietext"/>
              <w:spacing w:after="0" w:line="240" w:lineRule="auto"/>
              <w:jc w:val="left"/>
            </w:pPr>
            <w:r>
              <w:t>z-Values</w:t>
            </w:r>
          </w:p>
        </w:tc>
        <w:tc>
          <w:tcPr>
            <w:tcW w:w="1145" w:type="dxa"/>
            <w:shd w:val="clear" w:color="auto" w:fill="FFFFFF" w:themeFill="background1"/>
          </w:tcPr>
          <w:p w14:paraId="2CEF2697" w14:textId="6CAD8291"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71601338" w14:textId="7CEB5AF6"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3BAB68D6" w14:textId="2F526A27" w:rsidR="00EE162E" w:rsidRPr="00735EAB" w:rsidRDefault="00EE162E" w:rsidP="00AE168D">
            <w:pPr>
              <w:pStyle w:val="02Flietext"/>
              <w:spacing w:after="0" w:line="240" w:lineRule="auto"/>
              <w:jc w:val="center"/>
            </w:pPr>
            <w:r w:rsidRPr="00735EAB">
              <w:t>4</w:t>
            </w:r>
          </w:p>
        </w:tc>
        <w:tc>
          <w:tcPr>
            <w:tcW w:w="1110" w:type="dxa"/>
            <w:shd w:val="clear" w:color="auto" w:fill="70AD47" w:themeFill="accent6"/>
          </w:tcPr>
          <w:p w14:paraId="1F85B167" w14:textId="68B152A8" w:rsidR="00EE162E" w:rsidRPr="00735EAB" w:rsidRDefault="00EE162E" w:rsidP="00AE168D">
            <w:pPr>
              <w:pStyle w:val="02Flietext"/>
              <w:spacing w:after="0" w:line="240" w:lineRule="auto"/>
              <w:jc w:val="center"/>
            </w:pPr>
            <w:r w:rsidRPr="00735EAB">
              <w:t>1</w:t>
            </w:r>
          </w:p>
        </w:tc>
        <w:tc>
          <w:tcPr>
            <w:tcW w:w="1302" w:type="dxa"/>
            <w:shd w:val="clear" w:color="auto" w:fill="FFFF00"/>
          </w:tcPr>
          <w:p w14:paraId="2B8A67E0" w14:textId="6C795DBC" w:rsidR="00EE162E" w:rsidRPr="00735EAB" w:rsidRDefault="00EE162E" w:rsidP="00AE168D">
            <w:pPr>
              <w:pStyle w:val="02Flietext"/>
              <w:spacing w:after="0" w:line="240" w:lineRule="auto"/>
              <w:jc w:val="center"/>
            </w:pPr>
            <w:r w:rsidRPr="00735EAB">
              <w:t>1</w:t>
            </w:r>
          </w:p>
        </w:tc>
        <w:tc>
          <w:tcPr>
            <w:tcW w:w="1260" w:type="dxa"/>
            <w:shd w:val="clear" w:color="auto" w:fill="FFFF00"/>
          </w:tcPr>
          <w:p w14:paraId="6C8FDB73" w14:textId="070DF73A" w:rsidR="00EE162E" w:rsidRPr="00735EAB" w:rsidRDefault="00EE162E" w:rsidP="00AE168D">
            <w:pPr>
              <w:pStyle w:val="02Flietext"/>
              <w:spacing w:after="0" w:line="240" w:lineRule="auto"/>
              <w:jc w:val="center"/>
            </w:pPr>
            <w:r w:rsidRPr="00735EAB">
              <w:t>10</w:t>
            </w:r>
          </w:p>
        </w:tc>
        <w:tc>
          <w:tcPr>
            <w:tcW w:w="1289" w:type="dxa"/>
            <w:gridSpan w:val="2"/>
            <w:shd w:val="clear" w:color="auto" w:fill="FFC000"/>
          </w:tcPr>
          <w:p w14:paraId="2D16B204" w14:textId="52C728DB" w:rsidR="00EE162E" w:rsidRPr="00735EAB" w:rsidRDefault="00EE162E" w:rsidP="00AE168D">
            <w:pPr>
              <w:pStyle w:val="02Flietext"/>
              <w:spacing w:after="0" w:line="240" w:lineRule="auto"/>
              <w:jc w:val="center"/>
            </w:pPr>
            <w:r>
              <w:t>4</w:t>
            </w:r>
          </w:p>
        </w:tc>
        <w:tc>
          <w:tcPr>
            <w:tcW w:w="1418" w:type="dxa"/>
            <w:shd w:val="clear" w:color="auto" w:fill="FFC000"/>
          </w:tcPr>
          <w:p w14:paraId="5AB81486" w14:textId="3D773918" w:rsidR="00EE162E" w:rsidRPr="00735EAB" w:rsidRDefault="00EE162E" w:rsidP="00AE168D">
            <w:pPr>
              <w:pStyle w:val="02Flietext"/>
              <w:spacing w:after="0" w:line="240" w:lineRule="auto"/>
              <w:jc w:val="center"/>
            </w:pPr>
            <w:r>
              <w:t>6</w:t>
            </w:r>
          </w:p>
        </w:tc>
      </w:tr>
      <w:tr w:rsidR="00EE162E" w14:paraId="27431CD6" w14:textId="62F8470C" w:rsidTr="00EE162E">
        <w:tc>
          <w:tcPr>
            <w:tcW w:w="494" w:type="dxa"/>
            <w:vMerge/>
            <w:shd w:val="clear" w:color="auto" w:fill="FFFFFF" w:themeFill="background1"/>
          </w:tcPr>
          <w:p w14:paraId="2B7CA18B" w14:textId="77777777" w:rsidR="00EE162E" w:rsidRDefault="00EE162E" w:rsidP="00AE168D">
            <w:pPr>
              <w:pStyle w:val="02Flietext"/>
              <w:spacing w:after="0" w:line="240" w:lineRule="auto"/>
              <w:jc w:val="center"/>
              <w:rPr>
                <w:rFonts w:ascii="Calibri" w:hAnsi="Calibri" w:cs="Calibri"/>
              </w:rPr>
            </w:pPr>
          </w:p>
        </w:tc>
        <w:tc>
          <w:tcPr>
            <w:tcW w:w="1076" w:type="dxa"/>
            <w:shd w:val="clear" w:color="auto" w:fill="FFFFFF" w:themeFill="background1"/>
            <w:vAlign w:val="bottom"/>
          </w:tcPr>
          <w:p w14:paraId="6E2EBDD8" w14:textId="54C1D7B2" w:rsidR="00EE162E" w:rsidRDefault="00EE162E" w:rsidP="00AE168D">
            <w:pPr>
              <w:pStyle w:val="02Flietext"/>
              <w:spacing w:after="0" w:line="240" w:lineRule="auto"/>
              <w:jc w:val="center"/>
              <w:rPr>
                <w:rFonts w:ascii="Calibri" w:hAnsi="Calibri" w:cs="Calibri"/>
              </w:rPr>
            </w:pPr>
          </w:p>
        </w:tc>
        <w:tc>
          <w:tcPr>
            <w:tcW w:w="1119" w:type="dxa"/>
            <w:shd w:val="clear" w:color="auto" w:fill="FFFFFF" w:themeFill="background1"/>
          </w:tcPr>
          <w:p w14:paraId="12360760" w14:textId="534359C2" w:rsidR="00EE162E" w:rsidRDefault="00EE162E" w:rsidP="00AE168D">
            <w:pPr>
              <w:pStyle w:val="02Flietext"/>
              <w:spacing w:after="0" w:line="240" w:lineRule="auto"/>
              <w:jc w:val="left"/>
            </w:pPr>
          </w:p>
        </w:tc>
        <w:tc>
          <w:tcPr>
            <w:tcW w:w="1145" w:type="dxa"/>
            <w:shd w:val="clear" w:color="auto" w:fill="FFFFFF" w:themeFill="background1"/>
          </w:tcPr>
          <w:p w14:paraId="3DC5A3C0" w14:textId="77777777" w:rsidR="00EE162E" w:rsidRDefault="00EE162E" w:rsidP="00AE168D">
            <w:pPr>
              <w:pStyle w:val="02Flietext"/>
              <w:spacing w:after="0" w:line="240" w:lineRule="auto"/>
              <w:jc w:val="left"/>
            </w:pPr>
          </w:p>
        </w:tc>
        <w:tc>
          <w:tcPr>
            <w:tcW w:w="976" w:type="dxa"/>
            <w:shd w:val="clear" w:color="auto" w:fill="FFFFFF" w:themeFill="background1"/>
          </w:tcPr>
          <w:p w14:paraId="6227C73A" w14:textId="77777777" w:rsidR="00EE162E" w:rsidRDefault="00EE162E" w:rsidP="00AE168D">
            <w:pPr>
              <w:pStyle w:val="02Flietext"/>
              <w:spacing w:after="0" w:line="240" w:lineRule="auto"/>
              <w:jc w:val="center"/>
            </w:pPr>
          </w:p>
        </w:tc>
        <w:tc>
          <w:tcPr>
            <w:tcW w:w="1321" w:type="dxa"/>
            <w:shd w:val="clear" w:color="auto" w:fill="auto"/>
          </w:tcPr>
          <w:p w14:paraId="2EF32AFC" w14:textId="7FA31A78" w:rsidR="00EE162E" w:rsidRPr="00735EAB" w:rsidRDefault="00EE162E" w:rsidP="00AE168D">
            <w:pPr>
              <w:pStyle w:val="02Flietext"/>
              <w:spacing w:after="0" w:line="240" w:lineRule="auto"/>
              <w:jc w:val="center"/>
            </w:pPr>
            <w:proofErr w:type="spellStart"/>
            <w:r w:rsidRPr="00735EAB">
              <w:rPr>
                <w:lang w:val="en-US"/>
              </w:rPr>
              <w:t>Calinski-Harabasz</w:t>
            </w:r>
            <w:proofErr w:type="spellEnd"/>
            <w:r w:rsidRPr="00735EAB">
              <w:rPr>
                <w:lang w:val="en-US"/>
              </w:rPr>
              <w:t xml:space="preserve"> pseudo-F</w:t>
            </w:r>
          </w:p>
        </w:tc>
        <w:tc>
          <w:tcPr>
            <w:tcW w:w="1110" w:type="dxa"/>
            <w:shd w:val="clear" w:color="auto" w:fill="auto"/>
          </w:tcPr>
          <w:p w14:paraId="3592EEFA" w14:textId="4B8B3AE8" w:rsidR="00EE162E" w:rsidRPr="00735EAB" w:rsidRDefault="00EE162E" w:rsidP="00AE168D">
            <w:pPr>
              <w:pStyle w:val="02Flietext"/>
              <w:spacing w:after="0" w:line="240" w:lineRule="auto"/>
              <w:jc w:val="center"/>
            </w:pPr>
            <w:r w:rsidRPr="00735EAB">
              <w:t xml:space="preserve">Kink in </w:t>
            </w:r>
            <w:proofErr w:type="spellStart"/>
            <w:r w:rsidRPr="00735EAB">
              <w:t>Screeplot</w:t>
            </w:r>
            <w:proofErr w:type="spellEnd"/>
          </w:p>
        </w:tc>
        <w:tc>
          <w:tcPr>
            <w:tcW w:w="1302" w:type="dxa"/>
          </w:tcPr>
          <w:p w14:paraId="55CAB85D" w14:textId="77777777" w:rsidR="00EE162E" w:rsidRPr="00735EAB" w:rsidRDefault="00EE162E" w:rsidP="00AE168D">
            <w:pPr>
              <w:pStyle w:val="02Flietext"/>
              <w:spacing w:after="0" w:line="240" w:lineRule="auto"/>
              <w:jc w:val="center"/>
            </w:pPr>
          </w:p>
        </w:tc>
        <w:tc>
          <w:tcPr>
            <w:tcW w:w="1260" w:type="dxa"/>
          </w:tcPr>
          <w:p w14:paraId="3AC58903" w14:textId="77777777" w:rsidR="00EE162E" w:rsidRPr="00735EAB" w:rsidRDefault="00EE162E" w:rsidP="00AE168D">
            <w:pPr>
              <w:pStyle w:val="02Flietext"/>
              <w:spacing w:after="0" w:line="240" w:lineRule="auto"/>
              <w:jc w:val="center"/>
            </w:pPr>
          </w:p>
        </w:tc>
        <w:tc>
          <w:tcPr>
            <w:tcW w:w="1289" w:type="dxa"/>
            <w:gridSpan w:val="2"/>
            <w:shd w:val="clear" w:color="auto" w:fill="auto"/>
          </w:tcPr>
          <w:p w14:paraId="69CA868D" w14:textId="77777777" w:rsidR="00EE162E" w:rsidRPr="00735EAB" w:rsidRDefault="00EE162E" w:rsidP="00AE168D">
            <w:pPr>
              <w:pStyle w:val="02Flietext"/>
              <w:spacing w:after="0" w:line="240" w:lineRule="auto"/>
              <w:jc w:val="center"/>
            </w:pPr>
          </w:p>
        </w:tc>
        <w:tc>
          <w:tcPr>
            <w:tcW w:w="1418" w:type="dxa"/>
            <w:shd w:val="clear" w:color="auto" w:fill="auto"/>
          </w:tcPr>
          <w:p w14:paraId="1998BE58" w14:textId="77777777" w:rsidR="00EE162E" w:rsidRPr="00735EAB" w:rsidRDefault="00EE162E" w:rsidP="00AE168D">
            <w:pPr>
              <w:pStyle w:val="02Flietext"/>
              <w:spacing w:after="0" w:line="240" w:lineRule="auto"/>
              <w:jc w:val="center"/>
            </w:pPr>
          </w:p>
        </w:tc>
      </w:tr>
      <w:tr w:rsidR="00EE162E" w14:paraId="2EB4F638" w14:textId="13CAF7C2" w:rsidTr="00EE162E">
        <w:tc>
          <w:tcPr>
            <w:tcW w:w="494" w:type="dxa"/>
            <w:vMerge w:val="restart"/>
            <w:shd w:val="clear" w:color="auto" w:fill="FFFFFF" w:themeFill="background1"/>
            <w:textDirection w:val="btLr"/>
          </w:tcPr>
          <w:p w14:paraId="1059539A" w14:textId="04A53E1C" w:rsidR="00EE162E" w:rsidRDefault="00EE162E" w:rsidP="00AE168D">
            <w:pPr>
              <w:pStyle w:val="02Flietext"/>
              <w:spacing w:after="0" w:line="240" w:lineRule="auto"/>
              <w:ind w:left="113" w:right="113"/>
              <w:jc w:val="center"/>
            </w:pPr>
            <w:r>
              <w:t>K-</w:t>
            </w:r>
            <w:proofErr w:type="spellStart"/>
            <w:r>
              <w:t>Means</w:t>
            </w:r>
            <w:proofErr w:type="spellEnd"/>
          </w:p>
        </w:tc>
        <w:tc>
          <w:tcPr>
            <w:tcW w:w="1076" w:type="dxa"/>
            <w:shd w:val="clear" w:color="auto" w:fill="FFFFFF" w:themeFill="background1"/>
            <w:vAlign w:val="bottom"/>
          </w:tcPr>
          <w:p w14:paraId="5D488273" w14:textId="0F925616" w:rsidR="00EE162E" w:rsidRDefault="00EE162E" w:rsidP="00AE168D">
            <w:pPr>
              <w:pStyle w:val="02Flietext"/>
              <w:spacing w:after="0" w:line="240" w:lineRule="auto"/>
              <w:jc w:val="center"/>
            </w:pPr>
            <w:r>
              <w:t>9</w:t>
            </w:r>
          </w:p>
        </w:tc>
        <w:tc>
          <w:tcPr>
            <w:tcW w:w="1119" w:type="dxa"/>
            <w:shd w:val="clear" w:color="auto" w:fill="FFFFFF" w:themeFill="background1"/>
          </w:tcPr>
          <w:p w14:paraId="41C152FD" w14:textId="3341F9F8" w:rsidR="00EE162E" w:rsidRDefault="00EE162E" w:rsidP="00AE168D">
            <w:pPr>
              <w:pStyle w:val="02Flietext"/>
              <w:spacing w:after="0" w:line="240" w:lineRule="auto"/>
              <w:jc w:val="left"/>
            </w:pPr>
            <w:r>
              <w:t>Range</w:t>
            </w:r>
          </w:p>
        </w:tc>
        <w:tc>
          <w:tcPr>
            <w:tcW w:w="1145" w:type="dxa"/>
            <w:shd w:val="clear" w:color="auto" w:fill="FFFFFF" w:themeFill="background1"/>
          </w:tcPr>
          <w:p w14:paraId="30998C40" w14:textId="19F1CDB5" w:rsidR="00EE162E" w:rsidRDefault="00EE162E" w:rsidP="00AE168D">
            <w:pPr>
              <w:pStyle w:val="02Flietext"/>
              <w:spacing w:after="0" w:line="240" w:lineRule="auto"/>
              <w:jc w:val="left"/>
            </w:pPr>
            <w:r>
              <w:t>Gower</w:t>
            </w:r>
          </w:p>
        </w:tc>
        <w:tc>
          <w:tcPr>
            <w:tcW w:w="976" w:type="dxa"/>
            <w:shd w:val="clear" w:color="auto" w:fill="FFFFFF" w:themeFill="background1"/>
          </w:tcPr>
          <w:p w14:paraId="40CB52D0" w14:textId="179F287C" w:rsidR="00EE162E" w:rsidRDefault="00EE162E" w:rsidP="00AE168D">
            <w:pPr>
              <w:pStyle w:val="02Flietext"/>
              <w:spacing w:after="0" w:line="240" w:lineRule="auto"/>
              <w:jc w:val="center"/>
            </w:pPr>
            <w:r w:rsidRPr="00DC060A">
              <w:t>-</w:t>
            </w:r>
          </w:p>
        </w:tc>
        <w:tc>
          <w:tcPr>
            <w:tcW w:w="1321" w:type="dxa"/>
            <w:shd w:val="clear" w:color="auto" w:fill="70AD47" w:themeFill="accent6"/>
          </w:tcPr>
          <w:p w14:paraId="29287512" w14:textId="16A514C9" w:rsidR="00EE162E" w:rsidRPr="00735EAB" w:rsidRDefault="00EE162E" w:rsidP="00AE168D">
            <w:pPr>
              <w:pStyle w:val="02Flietext"/>
              <w:spacing w:after="0" w:line="240" w:lineRule="auto"/>
              <w:jc w:val="center"/>
            </w:pPr>
            <w:r w:rsidRPr="00735EAB">
              <w:t>14</w:t>
            </w:r>
          </w:p>
        </w:tc>
        <w:tc>
          <w:tcPr>
            <w:tcW w:w="1110" w:type="dxa"/>
            <w:shd w:val="clear" w:color="auto" w:fill="70AD47" w:themeFill="accent6"/>
          </w:tcPr>
          <w:p w14:paraId="351EDCE8" w14:textId="39BD48B3" w:rsidR="00EE162E" w:rsidRPr="00735EAB" w:rsidRDefault="00EE162E" w:rsidP="00AE168D">
            <w:pPr>
              <w:pStyle w:val="02Flietext"/>
              <w:spacing w:after="0" w:line="240" w:lineRule="auto"/>
              <w:jc w:val="center"/>
            </w:pPr>
            <w:r w:rsidRPr="00735EAB">
              <w:t>5</w:t>
            </w:r>
          </w:p>
        </w:tc>
        <w:tc>
          <w:tcPr>
            <w:tcW w:w="1302" w:type="dxa"/>
            <w:shd w:val="clear" w:color="auto" w:fill="FFFF00"/>
          </w:tcPr>
          <w:p w14:paraId="3CE05B7A" w14:textId="20CC56B5" w:rsidR="00EE162E" w:rsidRPr="00735EAB" w:rsidRDefault="00EE162E" w:rsidP="00AE168D">
            <w:pPr>
              <w:pStyle w:val="02Flietext"/>
              <w:spacing w:after="0" w:line="240" w:lineRule="auto"/>
              <w:jc w:val="center"/>
            </w:pPr>
            <w:r w:rsidRPr="00735EAB">
              <w:t>7</w:t>
            </w:r>
          </w:p>
        </w:tc>
        <w:tc>
          <w:tcPr>
            <w:tcW w:w="1260" w:type="dxa"/>
            <w:shd w:val="clear" w:color="auto" w:fill="FFFF00"/>
          </w:tcPr>
          <w:p w14:paraId="0BBA1A3E" w14:textId="5A272E13" w:rsidR="00EE162E" w:rsidRPr="00735EAB" w:rsidRDefault="00EE162E" w:rsidP="00AE168D">
            <w:pPr>
              <w:pStyle w:val="02Flietext"/>
              <w:spacing w:after="0" w:line="240" w:lineRule="auto"/>
              <w:jc w:val="center"/>
            </w:pPr>
            <w:r w:rsidRPr="00735EAB">
              <w:t>7</w:t>
            </w:r>
          </w:p>
        </w:tc>
        <w:tc>
          <w:tcPr>
            <w:tcW w:w="1289" w:type="dxa"/>
            <w:gridSpan w:val="2"/>
            <w:shd w:val="clear" w:color="auto" w:fill="FFC000"/>
          </w:tcPr>
          <w:p w14:paraId="6C8F9362" w14:textId="21D617E6" w:rsidR="00EE162E" w:rsidRPr="00735EAB" w:rsidRDefault="00EE162E" w:rsidP="00AE168D">
            <w:pPr>
              <w:pStyle w:val="02Flietext"/>
              <w:spacing w:after="0" w:line="240" w:lineRule="auto"/>
              <w:jc w:val="center"/>
            </w:pPr>
            <w:r>
              <w:t>5</w:t>
            </w:r>
          </w:p>
        </w:tc>
        <w:tc>
          <w:tcPr>
            <w:tcW w:w="1418" w:type="dxa"/>
            <w:shd w:val="clear" w:color="auto" w:fill="FFC000"/>
          </w:tcPr>
          <w:p w14:paraId="5B16027F" w14:textId="2D5FA5A7" w:rsidR="00EE162E" w:rsidRPr="00735EAB" w:rsidRDefault="00EE162E" w:rsidP="00AE168D">
            <w:pPr>
              <w:pStyle w:val="02Flietext"/>
              <w:spacing w:after="0" w:line="240" w:lineRule="auto"/>
              <w:jc w:val="center"/>
            </w:pPr>
            <w:r>
              <w:t>7</w:t>
            </w:r>
          </w:p>
        </w:tc>
      </w:tr>
      <w:tr w:rsidR="00EE162E" w14:paraId="6FC479DF" w14:textId="766AB18D" w:rsidTr="00EE162E">
        <w:tc>
          <w:tcPr>
            <w:tcW w:w="494" w:type="dxa"/>
            <w:vMerge/>
            <w:shd w:val="clear" w:color="auto" w:fill="FFFFFF" w:themeFill="background1"/>
          </w:tcPr>
          <w:p w14:paraId="7B93DC77"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6F5691FD" w14:textId="0D8738BA" w:rsidR="00EE162E" w:rsidRDefault="00EE162E" w:rsidP="00AE168D">
            <w:pPr>
              <w:pStyle w:val="02Flietext"/>
              <w:spacing w:after="0" w:line="240" w:lineRule="auto"/>
              <w:jc w:val="center"/>
            </w:pPr>
            <w:r>
              <w:t>10</w:t>
            </w:r>
          </w:p>
        </w:tc>
        <w:tc>
          <w:tcPr>
            <w:tcW w:w="1119" w:type="dxa"/>
            <w:shd w:val="clear" w:color="auto" w:fill="FFFFFF" w:themeFill="background1"/>
          </w:tcPr>
          <w:p w14:paraId="672B9A55" w14:textId="247D6E57" w:rsidR="00EE162E" w:rsidRDefault="00EE162E" w:rsidP="00AE168D">
            <w:pPr>
              <w:pStyle w:val="02Flietext"/>
              <w:spacing w:after="0" w:line="240" w:lineRule="auto"/>
              <w:jc w:val="left"/>
            </w:pPr>
            <w:r>
              <w:t>z-Values</w:t>
            </w:r>
          </w:p>
        </w:tc>
        <w:tc>
          <w:tcPr>
            <w:tcW w:w="1145" w:type="dxa"/>
            <w:shd w:val="clear" w:color="auto" w:fill="FFFFFF" w:themeFill="background1"/>
          </w:tcPr>
          <w:p w14:paraId="0ECC9FCD" w14:textId="5A3E8D68" w:rsidR="00EE162E" w:rsidRDefault="00EE162E" w:rsidP="00AE168D">
            <w:pPr>
              <w:pStyle w:val="02Flietext"/>
              <w:spacing w:after="0" w:line="240" w:lineRule="auto"/>
              <w:jc w:val="left"/>
            </w:pPr>
            <w:r>
              <w:t>Gower</w:t>
            </w:r>
          </w:p>
        </w:tc>
        <w:tc>
          <w:tcPr>
            <w:tcW w:w="976" w:type="dxa"/>
            <w:shd w:val="clear" w:color="auto" w:fill="FFFFFF" w:themeFill="background1"/>
          </w:tcPr>
          <w:p w14:paraId="3B5B23AB" w14:textId="044A4288" w:rsidR="00EE162E" w:rsidRDefault="00EE162E" w:rsidP="00AE168D">
            <w:pPr>
              <w:pStyle w:val="02Flietext"/>
              <w:spacing w:after="0" w:line="240" w:lineRule="auto"/>
              <w:jc w:val="center"/>
            </w:pPr>
            <w:r w:rsidRPr="00DC060A">
              <w:t>-</w:t>
            </w:r>
          </w:p>
        </w:tc>
        <w:tc>
          <w:tcPr>
            <w:tcW w:w="1321" w:type="dxa"/>
            <w:shd w:val="clear" w:color="auto" w:fill="70AD47" w:themeFill="accent6"/>
          </w:tcPr>
          <w:p w14:paraId="2CD51292" w14:textId="6B965123"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097111CA" w14:textId="1B058EE8"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6854A89C" w14:textId="2C1F8451" w:rsidR="00EE162E" w:rsidRPr="00735EAB" w:rsidRDefault="00EE162E" w:rsidP="00AE168D">
            <w:pPr>
              <w:pStyle w:val="02Flietext"/>
              <w:spacing w:after="0" w:line="240" w:lineRule="auto"/>
              <w:jc w:val="center"/>
            </w:pPr>
            <w:r w:rsidRPr="00735EAB">
              <w:t>5</w:t>
            </w:r>
          </w:p>
        </w:tc>
        <w:tc>
          <w:tcPr>
            <w:tcW w:w="1260" w:type="dxa"/>
            <w:shd w:val="clear" w:color="auto" w:fill="FFFF00"/>
          </w:tcPr>
          <w:p w14:paraId="41C0F969" w14:textId="5023E31A"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762A723E" w14:textId="4962BC01" w:rsidR="00EE162E" w:rsidRPr="00735EAB" w:rsidRDefault="00EE162E" w:rsidP="00AE168D">
            <w:pPr>
              <w:pStyle w:val="02Flietext"/>
              <w:spacing w:after="0" w:line="240" w:lineRule="auto"/>
              <w:jc w:val="center"/>
            </w:pPr>
            <w:r>
              <w:t>2</w:t>
            </w:r>
          </w:p>
        </w:tc>
        <w:tc>
          <w:tcPr>
            <w:tcW w:w="1418" w:type="dxa"/>
            <w:shd w:val="clear" w:color="auto" w:fill="FFC000"/>
          </w:tcPr>
          <w:p w14:paraId="556DB6D3" w14:textId="6BD33F03" w:rsidR="00EE162E" w:rsidRPr="00735EAB" w:rsidRDefault="00EE162E" w:rsidP="00AE168D">
            <w:pPr>
              <w:pStyle w:val="02Flietext"/>
              <w:spacing w:after="0" w:line="240" w:lineRule="auto"/>
              <w:jc w:val="center"/>
            </w:pPr>
            <w:r>
              <w:t>4</w:t>
            </w:r>
          </w:p>
        </w:tc>
      </w:tr>
      <w:tr w:rsidR="00EE162E" w14:paraId="43452BB9" w14:textId="6D0B91B2" w:rsidTr="00EE162E">
        <w:tc>
          <w:tcPr>
            <w:tcW w:w="494" w:type="dxa"/>
            <w:vMerge/>
            <w:shd w:val="clear" w:color="auto" w:fill="FFFFFF" w:themeFill="background1"/>
          </w:tcPr>
          <w:p w14:paraId="39E275AA"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7A27CE21" w14:textId="3AA25736" w:rsidR="00EE162E" w:rsidRDefault="00EE162E" w:rsidP="00AE168D">
            <w:pPr>
              <w:pStyle w:val="02Flietext"/>
              <w:spacing w:after="0" w:line="240" w:lineRule="auto"/>
              <w:jc w:val="center"/>
            </w:pPr>
            <w:r>
              <w:t>11</w:t>
            </w:r>
          </w:p>
        </w:tc>
        <w:tc>
          <w:tcPr>
            <w:tcW w:w="1119" w:type="dxa"/>
            <w:shd w:val="clear" w:color="auto" w:fill="FFFFFF" w:themeFill="background1"/>
          </w:tcPr>
          <w:p w14:paraId="641BC81D" w14:textId="1D47C355" w:rsidR="00EE162E" w:rsidRDefault="00EE162E" w:rsidP="00AE168D">
            <w:pPr>
              <w:pStyle w:val="02Flietext"/>
              <w:spacing w:after="0" w:line="240" w:lineRule="auto"/>
              <w:jc w:val="left"/>
            </w:pPr>
            <w:r>
              <w:t>Range</w:t>
            </w:r>
          </w:p>
        </w:tc>
        <w:tc>
          <w:tcPr>
            <w:tcW w:w="1145" w:type="dxa"/>
            <w:shd w:val="clear" w:color="auto" w:fill="FFFFFF" w:themeFill="background1"/>
          </w:tcPr>
          <w:p w14:paraId="18D8F1C1" w14:textId="4474B7FD"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24C1F023" w14:textId="38A2FBD1" w:rsidR="00EE162E" w:rsidRDefault="00EE162E" w:rsidP="00AE168D">
            <w:pPr>
              <w:pStyle w:val="02Flietext"/>
              <w:spacing w:after="0" w:line="240" w:lineRule="auto"/>
              <w:jc w:val="center"/>
            </w:pPr>
            <w:r w:rsidRPr="00DC060A">
              <w:t>-</w:t>
            </w:r>
          </w:p>
        </w:tc>
        <w:tc>
          <w:tcPr>
            <w:tcW w:w="1321" w:type="dxa"/>
            <w:shd w:val="clear" w:color="auto" w:fill="70AD47" w:themeFill="accent6"/>
          </w:tcPr>
          <w:p w14:paraId="3941B233" w14:textId="071690B6"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3F988BD0" w14:textId="5F398108"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1B6B017F" w14:textId="0BCC47D2" w:rsidR="00EE162E" w:rsidRPr="00735EAB" w:rsidRDefault="00EE162E" w:rsidP="00AE168D">
            <w:pPr>
              <w:pStyle w:val="02Flietext"/>
              <w:spacing w:after="0" w:line="240" w:lineRule="auto"/>
              <w:jc w:val="center"/>
            </w:pPr>
            <w:r w:rsidRPr="00735EAB">
              <w:t>4</w:t>
            </w:r>
          </w:p>
        </w:tc>
        <w:tc>
          <w:tcPr>
            <w:tcW w:w="1260" w:type="dxa"/>
            <w:shd w:val="clear" w:color="auto" w:fill="FFFF00"/>
          </w:tcPr>
          <w:p w14:paraId="518A71C7" w14:textId="36EC01EE" w:rsidR="00EE162E" w:rsidRPr="00735EAB" w:rsidRDefault="00EE162E" w:rsidP="00AE168D">
            <w:pPr>
              <w:pStyle w:val="02Flietext"/>
              <w:spacing w:after="0" w:line="240" w:lineRule="auto"/>
              <w:jc w:val="center"/>
            </w:pPr>
            <w:r w:rsidRPr="00735EAB">
              <w:t>4</w:t>
            </w:r>
          </w:p>
        </w:tc>
        <w:tc>
          <w:tcPr>
            <w:tcW w:w="1289" w:type="dxa"/>
            <w:gridSpan w:val="2"/>
            <w:shd w:val="clear" w:color="auto" w:fill="FFC000"/>
          </w:tcPr>
          <w:p w14:paraId="6FE139B8" w14:textId="22254F53" w:rsidR="00EE162E" w:rsidRPr="00735EAB" w:rsidRDefault="00EE162E" w:rsidP="00AE168D">
            <w:pPr>
              <w:pStyle w:val="02Flietext"/>
              <w:spacing w:after="0" w:line="240" w:lineRule="auto"/>
              <w:jc w:val="center"/>
            </w:pPr>
            <w:r>
              <w:t>2</w:t>
            </w:r>
          </w:p>
        </w:tc>
        <w:tc>
          <w:tcPr>
            <w:tcW w:w="1418" w:type="dxa"/>
            <w:shd w:val="clear" w:color="auto" w:fill="FFC000"/>
          </w:tcPr>
          <w:p w14:paraId="2E7042F4" w14:textId="0C60F919" w:rsidR="00EE162E" w:rsidRPr="00735EAB" w:rsidRDefault="00EE162E" w:rsidP="00AE168D">
            <w:pPr>
              <w:pStyle w:val="02Flietext"/>
              <w:spacing w:after="0" w:line="240" w:lineRule="auto"/>
              <w:jc w:val="center"/>
            </w:pPr>
            <w:r>
              <w:t>4</w:t>
            </w:r>
          </w:p>
        </w:tc>
      </w:tr>
      <w:tr w:rsidR="00EE162E" w14:paraId="249F502A" w14:textId="23C54EE7" w:rsidTr="00EE162E">
        <w:tc>
          <w:tcPr>
            <w:tcW w:w="494" w:type="dxa"/>
            <w:vMerge/>
            <w:shd w:val="clear" w:color="auto" w:fill="FFFFFF" w:themeFill="background1"/>
          </w:tcPr>
          <w:p w14:paraId="1690C342"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4FAB29E1" w14:textId="5B144BF5" w:rsidR="00EE162E" w:rsidRDefault="00EE162E" w:rsidP="00AE168D">
            <w:pPr>
              <w:pStyle w:val="02Flietext"/>
              <w:spacing w:after="0" w:line="240" w:lineRule="auto"/>
              <w:jc w:val="center"/>
            </w:pPr>
            <w:r>
              <w:t>12</w:t>
            </w:r>
          </w:p>
        </w:tc>
        <w:tc>
          <w:tcPr>
            <w:tcW w:w="1119" w:type="dxa"/>
            <w:shd w:val="clear" w:color="auto" w:fill="FFFFFF" w:themeFill="background1"/>
          </w:tcPr>
          <w:p w14:paraId="74727620" w14:textId="2F52BF37" w:rsidR="00EE162E" w:rsidRDefault="00EE162E" w:rsidP="00AE168D">
            <w:pPr>
              <w:pStyle w:val="02Flietext"/>
              <w:spacing w:after="0" w:line="240" w:lineRule="auto"/>
              <w:jc w:val="left"/>
            </w:pPr>
            <w:r>
              <w:t>z-Values</w:t>
            </w:r>
          </w:p>
        </w:tc>
        <w:tc>
          <w:tcPr>
            <w:tcW w:w="1145" w:type="dxa"/>
            <w:shd w:val="clear" w:color="auto" w:fill="FFFFFF" w:themeFill="background1"/>
          </w:tcPr>
          <w:p w14:paraId="662A9E36" w14:textId="77A4906E"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213F4B47" w14:textId="2C47198D" w:rsidR="00EE162E" w:rsidRDefault="00EE162E" w:rsidP="00AE168D">
            <w:pPr>
              <w:pStyle w:val="02Flietext"/>
              <w:spacing w:after="0" w:line="240" w:lineRule="auto"/>
              <w:jc w:val="center"/>
            </w:pPr>
            <w:r>
              <w:t>-</w:t>
            </w:r>
          </w:p>
        </w:tc>
        <w:tc>
          <w:tcPr>
            <w:tcW w:w="1321" w:type="dxa"/>
            <w:shd w:val="clear" w:color="auto" w:fill="70AD47" w:themeFill="accent6"/>
          </w:tcPr>
          <w:p w14:paraId="349ADA95" w14:textId="11B73D1C"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758D8601" w14:textId="6EF3ECF0" w:rsidR="00EE162E" w:rsidRPr="00735EAB" w:rsidRDefault="00EE162E" w:rsidP="00AE168D">
            <w:pPr>
              <w:pStyle w:val="02Flietext"/>
              <w:spacing w:after="0" w:line="240" w:lineRule="auto"/>
              <w:jc w:val="center"/>
            </w:pPr>
            <w:r w:rsidRPr="00735EAB">
              <w:t>3</w:t>
            </w:r>
          </w:p>
        </w:tc>
        <w:tc>
          <w:tcPr>
            <w:tcW w:w="1302" w:type="dxa"/>
            <w:shd w:val="clear" w:color="auto" w:fill="FFFF00"/>
          </w:tcPr>
          <w:p w14:paraId="7267629C" w14:textId="1712DB9C" w:rsidR="00EE162E" w:rsidRPr="00735EAB" w:rsidRDefault="00EE162E" w:rsidP="00AE168D">
            <w:pPr>
              <w:pStyle w:val="02Flietext"/>
              <w:spacing w:after="0" w:line="240" w:lineRule="auto"/>
              <w:jc w:val="center"/>
            </w:pPr>
            <w:r w:rsidRPr="00735EAB">
              <w:t>3</w:t>
            </w:r>
          </w:p>
        </w:tc>
        <w:tc>
          <w:tcPr>
            <w:tcW w:w="1260" w:type="dxa"/>
            <w:shd w:val="clear" w:color="auto" w:fill="FFFF00"/>
          </w:tcPr>
          <w:p w14:paraId="650FCAC0" w14:textId="497FA279" w:rsidR="00EE162E" w:rsidRPr="00735EAB" w:rsidRDefault="00EE162E" w:rsidP="00AE168D">
            <w:pPr>
              <w:pStyle w:val="02Flietext"/>
              <w:spacing w:after="0" w:line="240" w:lineRule="auto"/>
              <w:jc w:val="center"/>
            </w:pPr>
            <w:r w:rsidRPr="00735EAB">
              <w:t>7</w:t>
            </w:r>
          </w:p>
        </w:tc>
        <w:tc>
          <w:tcPr>
            <w:tcW w:w="1289" w:type="dxa"/>
            <w:gridSpan w:val="2"/>
            <w:shd w:val="clear" w:color="auto" w:fill="FFC000"/>
          </w:tcPr>
          <w:p w14:paraId="6370B999" w14:textId="7F40F4AB" w:rsidR="00EE162E" w:rsidRPr="00735EAB" w:rsidRDefault="00EE162E" w:rsidP="00AE168D">
            <w:pPr>
              <w:pStyle w:val="02Flietext"/>
              <w:spacing w:after="0" w:line="240" w:lineRule="auto"/>
              <w:jc w:val="center"/>
            </w:pPr>
            <w:r>
              <w:t>3</w:t>
            </w:r>
          </w:p>
        </w:tc>
        <w:tc>
          <w:tcPr>
            <w:tcW w:w="1418" w:type="dxa"/>
            <w:shd w:val="clear" w:color="auto" w:fill="FFC000"/>
          </w:tcPr>
          <w:p w14:paraId="768D1FEF" w14:textId="79F733FC" w:rsidR="00EE162E" w:rsidRPr="00735EAB" w:rsidRDefault="00EE162E" w:rsidP="00AE168D">
            <w:pPr>
              <w:pStyle w:val="02Flietext"/>
              <w:spacing w:after="0" w:line="240" w:lineRule="auto"/>
              <w:jc w:val="center"/>
            </w:pPr>
            <w:r>
              <w:t>6</w:t>
            </w:r>
          </w:p>
        </w:tc>
      </w:tr>
    </w:tbl>
    <w:p w14:paraId="6A26EC8C" w14:textId="208600F8" w:rsidR="00DA3178" w:rsidRPr="00303ADD" w:rsidRDefault="00303ADD" w:rsidP="00303ADD">
      <w:pPr>
        <w:pStyle w:val="02Flietext"/>
        <w:rPr>
          <w:lang w:val="en-US"/>
        </w:rPr>
        <w:sectPr w:rsidR="00DA3178" w:rsidRPr="00303ADD" w:rsidSect="00DA3178">
          <w:pgSz w:w="15840" w:h="12240" w:orient="landscape"/>
          <w:pgMar w:top="1417" w:right="1417" w:bottom="1417" w:left="1134" w:header="708" w:footer="708" w:gutter="0"/>
          <w:cols w:space="708"/>
          <w:docGrid w:linePitch="360"/>
        </w:sectPr>
      </w:pPr>
      <w:r>
        <w:rPr>
          <w:lang w:val="en-US"/>
        </w:rPr>
        <w:t>* Euclidian measure</w:t>
      </w:r>
      <w:r w:rsidR="00664C18">
        <w:rPr>
          <w:lang w:val="en-US"/>
        </w:rPr>
        <w:t xml:space="preserve"> maybe</w:t>
      </w:r>
      <w:r>
        <w:rPr>
          <w:lang w:val="en-US"/>
        </w:rPr>
        <w:t xml:space="preserve"> </w:t>
      </w:r>
      <w:r w:rsidR="00664C18">
        <w:rPr>
          <w:lang w:val="en-US"/>
        </w:rPr>
        <w:t>inappropriate</w:t>
      </w:r>
      <w:r>
        <w:rPr>
          <w:lang w:val="en-US"/>
        </w:rPr>
        <w:t xml:space="preserve"> for non-metric data</w:t>
      </w:r>
    </w:p>
    <w:p w14:paraId="684D2442" w14:textId="341A25BF" w:rsidR="00D735E3" w:rsidRPr="000F644E" w:rsidRDefault="00D735E3">
      <w:pPr>
        <w:spacing w:after="160" w:line="259" w:lineRule="auto"/>
        <w:jc w:val="left"/>
        <w:rPr>
          <w:rFonts w:eastAsia="Times New Roman"/>
          <w:bCs/>
          <w:sz w:val="36"/>
          <w:szCs w:val="28"/>
          <w:lang w:val="en-US"/>
        </w:rPr>
      </w:pPr>
    </w:p>
    <w:p w14:paraId="207BB04D" w14:textId="77777777" w:rsidR="00D86D37" w:rsidRDefault="00D86D37" w:rsidP="00D86D37">
      <w:pPr>
        <w:pStyle w:val="berschrift1"/>
      </w:pPr>
      <w:r>
        <w:t>Gespräch 2020-05-14</w:t>
      </w:r>
    </w:p>
    <w:p w14:paraId="4427346B" w14:textId="77777777" w:rsidR="00D86D37" w:rsidRDefault="00D86D37" w:rsidP="00D86D37">
      <w:pPr>
        <w:pStyle w:val="02Flietext"/>
        <w:numPr>
          <w:ilvl w:val="0"/>
          <w:numId w:val="16"/>
        </w:numPr>
      </w:pPr>
      <w:r>
        <w:t>Entscheidung für gewichtete Lösung (k-</w:t>
      </w:r>
      <w:proofErr w:type="spellStart"/>
      <w:r>
        <w:t>means</w:t>
      </w:r>
      <w:proofErr w:type="spellEnd"/>
      <w:r>
        <w:t xml:space="preserve"> und hierarchische Analysen gehen zu gleichen Teilen in die Lösung ein), da die Ergebnisse einfacher zu erklären sind. Prinzipiell unterscheiden sich gewichtete und ungewichtete Lösung kaum, lediglich ob eine Voll- oder Teilmitgliedschaft im Cluster vorliegt</w:t>
      </w:r>
    </w:p>
    <w:p w14:paraId="2F12BA6C" w14:textId="77777777" w:rsidR="00D86D37" w:rsidRDefault="00D86D37" w:rsidP="00D86D37">
      <w:pPr>
        <w:pStyle w:val="02Flietext"/>
        <w:numPr>
          <w:ilvl w:val="0"/>
          <w:numId w:val="16"/>
        </w:numPr>
      </w:pPr>
      <w:r>
        <w:t>Präsentation einer „methodischen“ und einer „inhaltlichen“ Lösung</w:t>
      </w:r>
    </w:p>
    <w:p w14:paraId="7C869AFF" w14:textId="77777777" w:rsidR="00D86D37" w:rsidRDefault="00D86D37" w:rsidP="00D86D37">
      <w:pPr>
        <w:pStyle w:val="02Flietext"/>
        <w:numPr>
          <w:ilvl w:val="0"/>
          <w:numId w:val="16"/>
        </w:numPr>
      </w:pPr>
      <w:r>
        <w:t>Methodische Lösung: 9 Cluster. Die „methodische Lösung“ beinhaltet neun Cluster. Eine volle Mitgliedschaft in einem Cluster beinhaltet 1. einen Wert von &gt;=0,66 und 2</w:t>
      </w:r>
      <w:proofErr w:type="gramStart"/>
      <w:r>
        <w:t>.</w:t>
      </w:r>
      <w:proofErr w:type="gramEnd"/>
      <w:r>
        <w:t xml:space="preserve"> dass mit mindesten der Hälfte der Länder im Cluster eine Verbindung &gt;=0,66 vorliegt. Für Slowenien liegt nur mit zwei Ländern des Cluster 1 (AU, BE) eine solch starke Beziehung vor, für die Slowakei nur zu Slowenien. Deshalb bilden die beiden Länder ein eigenes Cluster und gehören nicht zum Cluster 1. Dass Slowenien und </w:t>
      </w:r>
      <w:proofErr w:type="spellStart"/>
      <w:r>
        <w:t>Slowakai</w:t>
      </w:r>
      <w:proofErr w:type="spellEnd"/>
      <w:r>
        <w:t xml:space="preserve"> ein eigenes Cluster bilden, sieht man auch daran, dass 10 von 10 Länderverbindungen des Clusters bei &gt;=0,66 liegen, wenn beide Länder ausgeschlossen werden. Mit beiden Ländern sind es 13 von 21 Länderverbindungen</w:t>
      </w:r>
    </w:p>
    <w:p w14:paraId="52F519B4" w14:textId="77777777" w:rsidR="00D86D37" w:rsidRDefault="00D86D37" w:rsidP="00D86D37">
      <w:pPr>
        <w:pStyle w:val="02Flietext"/>
        <w:numPr>
          <w:ilvl w:val="1"/>
          <w:numId w:val="16"/>
        </w:numPr>
      </w:pPr>
      <w:r>
        <w:t>Cluster1: AU, BE, LU, NL, CH</w:t>
      </w:r>
    </w:p>
    <w:p w14:paraId="1FE7EBFA" w14:textId="77777777" w:rsidR="00D86D37" w:rsidRDefault="00D86D37" w:rsidP="00D86D37">
      <w:pPr>
        <w:pStyle w:val="02Flietext"/>
        <w:numPr>
          <w:ilvl w:val="1"/>
          <w:numId w:val="16"/>
        </w:numPr>
      </w:pPr>
      <w:r>
        <w:t>Cluster2: CZ, LV, PL</w:t>
      </w:r>
    </w:p>
    <w:p w14:paraId="1F54AAA4" w14:textId="77777777" w:rsidR="00D86D37" w:rsidRDefault="00D86D37" w:rsidP="00D86D37">
      <w:pPr>
        <w:pStyle w:val="02Flietext"/>
        <w:numPr>
          <w:ilvl w:val="1"/>
          <w:numId w:val="16"/>
        </w:numPr>
      </w:pPr>
      <w:r>
        <w:t>Cluster3: DK, IE, NO, SE</w:t>
      </w:r>
    </w:p>
    <w:p w14:paraId="0E2320BC" w14:textId="77777777" w:rsidR="00D86D37" w:rsidRDefault="00D86D37" w:rsidP="00D86D37">
      <w:pPr>
        <w:pStyle w:val="02Flietext"/>
        <w:numPr>
          <w:ilvl w:val="1"/>
          <w:numId w:val="16"/>
        </w:numPr>
      </w:pPr>
      <w:r>
        <w:t>Cluster4: EE</w:t>
      </w:r>
    </w:p>
    <w:p w14:paraId="74AB86E3" w14:textId="77777777" w:rsidR="00D86D37" w:rsidRDefault="00D86D37" w:rsidP="00D86D37">
      <w:pPr>
        <w:pStyle w:val="02Flietext"/>
        <w:numPr>
          <w:ilvl w:val="1"/>
          <w:numId w:val="16"/>
        </w:numPr>
      </w:pPr>
      <w:r>
        <w:t>Cluster5: FI, DE</w:t>
      </w:r>
    </w:p>
    <w:p w14:paraId="7362B450" w14:textId="77777777" w:rsidR="00D86D37" w:rsidRDefault="00D86D37" w:rsidP="00D86D37">
      <w:pPr>
        <w:pStyle w:val="02Flietext"/>
        <w:numPr>
          <w:ilvl w:val="1"/>
          <w:numId w:val="16"/>
        </w:numPr>
      </w:pPr>
      <w:r>
        <w:t>Cluster6: FR, IL, ES, UK, US</w:t>
      </w:r>
    </w:p>
    <w:p w14:paraId="2CAC5906" w14:textId="77777777" w:rsidR="00D86D37" w:rsidRDefault="00D86D37" w:rsidP="00D86D37">
      <w:pPr>
        <w:pStyle w:val="02Flietext"/>
        <w:numPr>
          <w:ilvl w:val="1"/>
          <w:numId w:val="16"/>
        </w:numPr>
      </w:pPr>
      <w:r>
        <w:t>Cluster7: JP, KR</w:t>
      </w:r>
    </w:p>
    <w:p w14:paraId="6AE00DAC" w14:textId="77777777" w:rsidR="00D86D37" w:rsidRDefault="00D86D37" w:rsidP="00D86D37">
      <w:pPr>
        <w:pStyle w:val="02Flietext"/>
        <w:numPr>
          <w:ilvl w:val="1"/>
          <w:numId w:val="16"/>
        </w:numPr>
      </w:pPr>
      <w:r>
        <w:t>Cluster8: NZ</w:t>
      </w:r>
    </w:p>
    <w:p w14:paraId="30797F2A" w14:textId="77777777" w:rsidR="00D86D37" w:rsidRDefault="00D86D37" w:rsidP="00D86D37">
      <w:pPr>
        <w:pStyle w:val="02Flietext"/>
        <w:numPr>
          <w:ilvl w:val="1"/>
          <w:numId w:val="16"/>
        </w:numPr>
      </w:pPr>
      <w:r>
        <w:lastRenderedPageBreak/>
        <w:t>Cluster9: SI, SK</w:t>
      </w:r>
    </w:p>
    <w:p w14:paraId="40103584" w14:textId="77777777" w:rsidR="00D86D37" w:rsidRDefault="00D86D37" w:rsidP="00D86D37">
      <w:pPr>
        <w:pStyle w:val="02Flietext"/>
        <w:numPr>
          <w:ilvl w:val="0"/>
          <w:numId w:val="16"/>
        </w:numPr>
      </w:pPr>
      <w:r>
        <w:t>Inhaltliche Lösung: 5 Cluster, zieht die Cluster der „partiellen Mitgliedschaft zusammen</w:t>
      </w:r>
    </w:p>
    <w:p w14:paraId="48E1D8D4" w14:textId="77777777" w:rsidR="00D86D37" w:rsidRDefault="00D86D37" w:rsidP="00D86D37">
      <w:pPr>
        <w:pStyle w:val="02Flietext"/>
        <w:numPr>
          <w:ilvl w:val="1"/>
          <w:numId w:val="16"/>
        </w:numPr>
      </w:pPr>
      <w:r>
        <w:t>Cluster1: AU, BE, LU, NL, CH, SI, SK, NZ, FR, IL, ES, UK, US</w:t>
      </w:r>
    </w:p>
    <w:p w14:paraId="1B48089F" w14:textId="77777777" w:rsidR="00D86D37" w:rsidRDefault="00D86D37" w:rsidP="00D86D37">
      <w:pPr>
        <w:pStyle w:val="02Flietext"/>
        <w:numPr>
          <w:ilvl w:val="1"/>
          <w:numId w:val="16"/>
        </w:numPr>
      </w:pPr>
      <w:r>
        <w:t>Cluster2: CZ, LV, PL</w:t>
      </w:r>
    </w:p>
    <w:p w14:paraId="357F79CE" w14:textId="77777777" w:rsidR="00D86D37" w:rsidRDefault="00D86D37" w:rsidP="00D86D37">
      <w:pPr>
        <w:pStyle w:val="02Flietext"/>
        <w:numPr>
          <w:ilvl w:val="1"/>
          <w:numId w:val="16"/>
        </w:numPr>
      </w:pPr>
      <w:r>
        <w:t>Cluster3: EE</w:t>
      </w:r>
    </w:p>
    <w:p w14:paraId="76709698" w14:textId="77777777" w:rsidR="00D86D37" w:rsidRDefault="00D86D37" w:rsidP="00D86D37">
      <w:pPr>
        <w:pStyle w:val="02Flietext"/>
        <w:numPr>
          <w:ilvl w:val="1"/>
          <w:numId w:val="16"/>
        </w:numPr>
      </w:pPr>
      <w:r>
        <w:t>Cluster4:</w:t>
      </w:r>
      <w:r w:rsidRPr="0026644D">
        <w:t xml:space="preserve"> </w:t>
      </w:r>
      <w:r>
        <w:t>FI, DE</w:t>
      </w:r>
    </w:p>
    <w:p w14:paraId="210B6A4A" w14:textId="77777777" w:rsidR="00013B3B" w:rsidRDefault="00D86D37" w:rsidP="00D86D37">
      <w:pPr>
        <w:pStyle w:val="02Flietext"/>
        <w:numPr>
          <w:ilvl w:val="1"/>
          <w:numId w:val="16"/>
        </w:numPr>
        <w:rPr>
          <w:lang w:val="en-US"/>
        </w:rPr>
      </w:pPr>
      <w:r w:rsidRPr="0026644D">
        <w:rPr>
          <w:lang w:val="en-US"/>
        </w:rPr>
        <w:t xml:space="preserve">Cluster5: DK, IE, NO, SE, </w:t>
      </w:r>
      <w:r>
        <w:rPr>
          <w:lang w:val="en-US"/>
        </w:rPr>
        <w:t>JP, K</w:t>
      </w:r>
    </w:p>
    <w:p w14:paraId="49869F48" w14:textId="77777777" w:rsidR="00013B3B" w:rsidRDefault="00013B3B" w:rsidP="00013B3B">
      <w:pPr>
        <w:pStyle w:val="02Flietext"/>
        <w:rPr>
          <w:lang w:val="en-US"/>
        </w:rPr>
        <w:sectPr w:rsidR="00013B3B" w:rsidSect="000811FB">
          <w:pgSz w:w="12240" w:h="15840"/>
          <w:pgMar w:top="1417" w:right="1417" w:bottom="1134" w:left="1417" w:header="708" w:footer="708" w:gutter="0"/>
          <w:cols w:space="708"/>
          <w:docGrid w:linePitch="360"/>
        </w:sectPr>
      </w:pPr>
    </w:p>
    <w:p w14:paraId="3BB156FF" w14:textId="7EDC664A" w:rsidR="00196E4B" w:rsidRPr="005632A4" w:rsidRDefault="00196E4B" w:rsidP="00196E4B">
      <w:pPr>
        <w:pStyle w:val="berschrift1"/>
        <w:rPr>
          <w:lang w:val="en-US"/>
        </w:rPr>
      </w:pPr>
      <w:proofErr w:type="spellStart"/>
      <w:r w:rsidRPr="005632A4">
        <w:rPr>
          <w:lang w:val="en-US"/>
        </w:rPr>
        <w:lastRenderedPageBreak/>
        <w:t>Aktualisierte</w:t>
      </w:r>
      <w:proofErr w:type="spellEnd"/>
      <w:r w:rsidRPr="005632A4">
        <w:rPr>
          <w:lang w:val="en-US"/>
        </w:rPr>
        <w:t xml:space="preserve"> </w:t>
      </w:r>
      <w:proofErr w:type="spellStart"/>
      <w:r w:rsidRPr="005632A4">
        <w:rPr>
          <w:lang w:val="en-US"/>
        </w:rPr>
        <w:t>Tabellen</w:t>
      </w:r>
      <w:proofErr w:type="spellEnd"/>
    </w:p>
    <w:p w14:paraId="7DEBE256" w14:textId="4B5A42A0" w:rsidR="00196E4B" w:rsidRPr="00A77F0C" w:rsidRDefault="00196E4B" w:rsidP="00866D44">
      <w:pPr>
        <w:pStyle w:val="Beschriftung"/>
        <w:keepNext/>
        <w:spacing w:before="240" w:after="240"/>
        <w:jc w:val="left"/>
        <w:rPr>
          <w:rFonts w:ascii="Times New Roman" w:hAnsi="Times New Roman"/>
          <w:sz w:val="22"/>
          <w:szCs w:val="22"/>
          <w:lang w:val="en-US"/>
        </w:rPr>
      </w:pPr>
      <w:r w:rsidRPr="00D076E8">
        <w:rPr>
          <w:rFonts w:ascii="Times New Roman" w:hAnsi="Times New Roman"/>
          <w:sz w:val="22"/>
          <w:szCs w:val="22"/>
          <w:lang w:val="en-US"/>
        </w:rPr>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sidRPr="00D076E8">
        <w:rPr>
          <w:rFonts w:ascii="Times New Roman" w:hAnsi="Times New Roman"/>
          <w:noProof/>
          <w:sz w:val="22"/>
          <w:szCs w:val="22"/>
          <w:lang w:val="en-US"/>
        </w:rPr>
        <w:t>1</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Means of quantitative indicators </w:t>
      </w:r>
      <w:r w:rsidR="00A77F0C">
        <w:rPr>
          <w:rFonts w:ascii="Times New Roman" w:hAnsi="Times New Roman"/>
          <w:sz w:val="22"/>
          <w:szCs w:val="22"/>
          <w:lang w:val="en-US"/>
        </w:rPr>
        <w:t>in</w:t>
      </w:r>
      <w:r w:rsidRPr="00D076E8">
        <w:rPr>
          <w:rFonts w:ascii="Times New Roman" w:hAnsi="Times New Roman"/>
          <w:sz w:val="22"/>
          <w:szCs w:val="22"/>
          <w:lang w:val="en-US"/>
        </w:rPr>
        <w:t xml:space="preserve"> LTC typology over countries (N=2</w:t>
      </w:r>
      <w:r w:rsidR="00C80C12" w:rsidRPr="00D076E8">
        <w:rPr>
          <w:rFonts w:ascii="Times New Roman" w:hAnsi="Times New Roman"/>
          <w:sz w:val="22"/>
          <w:szCs w:val="22"/>
          <w:lang w:val="en-US"/>
        </w:rPr>
        <w:t>5</w:t>
      </w:r>
      <w:r w:rsidRPr="00D076E8">
        <w:rPr>
          <w:rFonts w:ascii="Times New Roman" w:hAnsi="Times New Roman"/>
          <w:sz w:val="22"/>
          <w:szCs w:val="22"/>
          <w:lang w:val="en-US"/>
        </w:rPr>
        <w:t>) and years (2014-2016)</w:t>
      </w:r>
    </w:p>
    <w:tbl>
      <w:tblPr>
        <w:tblStyle w:val="EinfacheTabelle3"/>
        <w:tblW w:w="9143" w:type="dxa"/>
        <w:shd w:val="clear" w:color="auto" w:fill="FFFFFF" w:themeFill="background1"/>
        <w:tblLayout w:type="fixed"/>
        <w:tblLook w:val="04A0" w:firstRow="1" w:lastRow="0" w:firstColumn="1" w:lastColumn="0" w:noHBand="0" w:noVBand="1"/>
      </w:tblPr>
      <w:tblGrid>
        <w:gridCol w:w="567"/>
        <w:gridCol w:w="1163"/>
        <w:gridCol w:w="762"/>
        <w:gridCol w:w="839"/>
        <w:gridCol w:w="1092"/>
        <w:gridCol w:w="1178"/>
        <w:gridCol w:w="805"/>
        <w:gridCol w:w="823"/>
        <w:gridCol w:w="958"/>
        <w:gridCol w:w="956"/>
      </w:tblGrid>
      <w:tr w:rsidR="0006586F" w:rsidRPr="00D076E8" w14:paraId="33BD1879" w14:textId="42AF8856" w:rsidTr="009B726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567" w:type="dxa"/>
            <w:tcBorders>
              <w:top w:val="single" w:sz="12" w:space="0" w:color="auto"/>
              <w:bottom w:val="single" w:sz="12" w:space="0" w:color="auto"/>
              <w:right w:val="single" w:sz="4" w:space="0" w:color="auto"/>
            </w:tcBorders>
            <w:shd w:val="clear" w:color="auto" w:fill="FFFFFF" w:themeFill="background1"/>
            <w:vAlign w:val="center"/>
          </w:tcPr>
          <w:p w14:paraId="5D5701F0" w14:textId="4642AB13" w:rsidR="0006586F" w:rsidRPr="00D076E8" w:rsidRDefault="0006586F" w:rsidP="00CA177C">
            <w:pPr>
              <w:spacing w:line="240" w:lineRule="auto"/>
              <w:jc w:val="left"/>
              <w:rPr>
                <w:rFonts w:ascii="Times New Roman" w:hAnsi="Times New Roman"/>
                <w:b w:val="0"/>
                <w:bCs w:val="0"/>
                <w:caps w:val="0"/>
                <w:lang w:val="en-US"/>
              </w:rPr>
            </w:pPr>
            <w:r w:rsidRPr="00D076E8">
              <w:rPr>
                <w:rFonts w:ascii="Times New Roman" w:hAnsi="Times New Roman"/>
                <w:b w:val="0"/>
                <w:bCs w:val="0"/>
                <w:caps w:val="0"/>
                <w:lang w:val="en-US"/>
              </w:rPr>
              <w:t>ID</w:t>
            </w:r>
          </w:p>
        </w:tc>
        <w:tc>
          <w:tcPr>
            <w:tcW w:w="1163" w:type="dxa"/>
            <w:tcBorders>
              <w:top w:val="single" w:sz="12" w:space="0" w:color="auto"/>
              <w:left w:val="single" w:sz="4" w:space="0" w:color="auto"/>
              <w:bottom w:val="single" w:sz="12" w:space="0" w:color="auto"/>
            </w:tcBorders>
            <w:shd w:val="clear" w:color="auto" w:fill="FFFFFF" w:themeFill="background1"/>
            <w:vAlign w:val="center"/>
          </w:tcPr>
          <w:p w14:paraId="6DF24866" w14:textId="359A4508"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EXPND</w:t>
            </w:r>
          </w:p>
        </w:tc>
        <w:tc>
          <w:tcPr>
            <w:tcW w:w="762" w:type="dxa"/>
            <w:tcBorders>
              <w:top w:val="single" w:sz="12" w:space="0" w:color="auto"/>
              <w:bottom w:val="single" w:sz="12" w:space="0" w:color="auto"/>
            </w:tcBorders>
            <w:shd w:val="clear" w:color="auto" w:fill="FFFFFF" w:themeFill="background1"/>
            <w:vAlign w:val="center"/>
          </w:tcPr>
          <w:p w14:paraId="02D066B2" w14:textId="042396D2"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Beds</w:t>
            </w:r>
          </w:p>
        </w:tc>
        <w:tc>
          <w:tcPr>
            <w:tcW w:w="839" w:type="dxa"/>
            <w:tcBorders>
              <w:top w:val="single" w:sz="12" w:space="0" w:color="auto"/>
              <w:bottom w:val="single" w:sz="12" w:space="0" w:color="auto"/>
            </w:tcBorders>
            <w:shd w:val="clear" w:color="auto" w:fill="FFFFFF" w:themeFill="background1"/>
            <w:vAlign w:val="center"/>
          </w:tcPr>
          <w:p w14:paraId="10007509" w14:textId="440C4F11"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RCPT</w:t>
            </w:r>
          </w:p>
        </w:tc>
        <w:tc>
          <w:tcPr>
            <w:tcW w:w="1092" w:type="dxa"/>
            <w:tcBorders>
              <w:top w:val="single" w:sz="12" w:space="0" w:color="auto"/>
              <w:bottom w:val="single" w:sz="12" w:space="0" w:color="auto"/>
            </w:tcBorders>
            <w:shd w:val="clear" w:color="auto" w:fill="FFFFFF" w:themeFill="background1"/>
            <w:vAlign w:val="center"/>
          </w:tcPr>
          <w:p w14:paraId="7C96A0DA" w14:textId="334A502F"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Priv. EXPND</w:t>
            </w:r>
          </w:p>
        </w:tc>
        <w:tc>
          <w:tcPr>
            <w:tcW w:w="1178" w:type="dxa"/>
            <w:tcBorders>
              <w:top w:val="single" w:sz="12" w:space="0" w:color="auto"/>
              <w:bottom w:val="single" w:sz="12" w:space="0" w:color="auto"/>
            </w:tcBorders>
            <w:shd w:val="clear" w:color="auto" w:fill="FFFFFF" w:themeFill="background1"/>
            <w:vAlign w:val="center"/>
          </w:tcPr>
          <w:p w14:paraId="7F0BCAF4" w14:textId="7E137350"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CA</w:t>
            </w:r>
          </w:p>
        </w:tc>
        <w:tc>
          <w:tcPr>
            <w:tcW w:w="805" w:type="dxa"/>
            <w:tcBorders>
              <w:top w:val="single" w:sz="12" w:space="0" w:color="auto"/>
              <w:bottom w:val="single" w:sz="12" w:space="0" w:color="auto"/>
            </w:tcBorders>
            <w:shd w:val="clear" w:color="auto" w:fill="FFFFFF" w:themeFill="background1"/>
            <w:vAlign w:val="center"/>
          </w:tcPr>
          <w:p w14:paraId="39A5C016" w14:textId="26EA214A"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LEX 65+</w:t>
            </w:r>
          </w:p>
        </w:tc>
        <w:tc>
          <w:tcPr>
            <w:tcW w:w="823" w:type="dxa"/>
            <w:tcBorders>
              <w:top w:val="single" w:sz="12" w:space="0" w:color="auto"/>
              <w:bottom w:val="single" w:sz="12" w:space="0" w:color="auto"/>
            </w:tcBorders>
            <w:shd w:val="clear" w:color="auto" w:fill="FFFFFF" w:themeFill="background1"/>
            <w:vAlign w:val="center"/>
          </w:tcPr>
          <w:p w14:paraId="26C6CD42" w14:textId="6E1AA5D3"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SPH</w:t>
            </w:r>
          </w:p>
        </w:tc>
        <w:tc>
          <w:tcPr>
            <w:tcW w:w="958" w:type="dxa"/>
            <w:tcBorders>
              <w:top w:val="single" w:sz="12" w:space="0" w:color="auto"/>
              <w:bottom w:val="single" w:sz="12" w:space="0" w:color="auto"/>
            </w:tcBorders>
            <w:shd w:val="clear" w:color="auto" w:fill="FFFFFF" w:themeFill="background1"/>
            <w:vAlign w:val="center"/>
          </w:tcPr>
          <w:p w14:paraId="630E22E8" w14:textId="15105C1E"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Choice</w:t>
            </w:r>
            <w:r w:rsidR="001076D6" w:rsidRPr="00D076E8">
              <w:rPr>
                <w:rFonts w:ascii="Times New Roman" w:hAnsi="Times New Roman"/>
                <w:b w:val="0"/>
                <w:bCs w:val="0"/>
                <w:caps w:val="0"/>
                <w:lang w:val="en-US"/>
              </w:rPr>
              <w:t xml:space="preserve"> IDX</w:t>
            </w:r>
          </w:p>
        </w:tc>
        <w:tc>
          <w:tcPr>
            <w:tcW w:w="956" w:type="dxa"/>
            <w:tcBorders>
              <w:top w:val="single" w:sz="12" w:space="0" w:color="auto"/>
              <w:bottom w:val="single" w:sz="12" w:space="0" w:color="auto"/>
            </w:tcBorders>
            <w:shd w:val="clear" w:color="auto" w:fill="FFFFFF" w:themeFill="background1"/>
            <w:vAlign w:val="center"/>
          </w:tcPr>
          <w:p w14:paraId="305E0C0D" w14:textId="69398C79"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MTAB</w:t>
            </w:r>
          </w:p>
        </w:tc>
      </w:tr>
      <w:tr w:rsidR="0006586F" w:rsidRPr="00D076E8" w14:paraId="7794B59D" w14:textId="23012C89" w:rsidTr="009B72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right w:val="single" w:sz="4" w:space="0" w:color="auto"/>
            </w:tcBorders>
            <w:shd w:val="clear" w:color="auto" w:fill="FFFFFF" w:themeFill="background1"/>
            <w:vAlign w:val="center"/>
          </w:tcPr>
          <w:p w14:paraId="786095F9" w14:textId="0CFDD0CE"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AU</w:t>
            </w:r>
          </w:p>
        </w:tc>
        <w:tc>
          <w:tcPr>
            <w:tcW w:w="1163" w:type="dxa"/>
            <w:tcBorders>
              <w:top w:val="single" w:sz="12" w:space="0" w:color="auto"/>
              <w:left w:val="single" w:sz="4" w:space="0" w:color="auto"/>
            </w:tcBorders>
            <w:shd w:val="clear" w:color="auto" w:fill="FFFFFF" w:themeFill="background1"/>
            <w:vAlign w:val="center"/>
          </w:tcPr>
          <w:p w14:paraId="2C665E41" w14:textId="3C68AA9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99.86</w:t>
            </w:r>
          </w:p>
        </w:tc>
        <w:tc>
          <w:tcPr>
            <w:tcW w:w="762" w:type="dxa"/>
            <w:tcBorders>
              <w:top w:val="single" w:sz="12" w:space="0" w:color="auto"/>
            </w:tcBorders>
            <w:shd w:val="clear" w:color="auto" w:fill="FFFFFF" w:themeFill="background1"/>
            <w:vAlign w:val="center"/>
          </w:tcPr>
          <w:p w14:paraId="6E3AB38F" w14:textId="0F468ED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52.53</w:t>
            </w:r>
          </w:p>
        </w:tc>
        <w:tc>
          <w:tcPr>
            <w:tcW w:w="839" w:type="dxa"/>
            <w:tcBorders>
              <w:top w:val="single" w:sz="12" w:space="0" w:color="auto"/>
            </w:tcBorders>
            <w:shd w:val="clear" w:color="auto" w:fill="FFFFFF" w:themeFill="background1"/>
            <w:vAlign w:val="center"/>
          </w:tcPr>
          <w:p w14:paraId="5D076DE2" w14:textId="5F0C6C9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6.40</w:t>
            </w:r>
          </w:p>
        </w:tc>
        <w:tc>
          <w:tcPr>
            <w:tcW w:w="1092" w:type="dxa"/>
            <w:tcBorders>
              <w:top w:val="single" w:sz="12" w:space="0" w:color="auto"/>
            </w:tcBorders>
            <w:shd w:val="clear" w:color="auto" w:fill="FFFFFF" w:themeFill="background1"/>
            <w:vAlign w:val="center"/>
          </w:tcPr>
          <w:p w14:paraId="010F578A" w14:textId="1E78989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5.87</w:t>
            </w:r>
          </w:p>
        </w:tc>
        <w:tc>
          <w:tcPr>
            <w:tcW w:w="1178" w:type="dxa"/>
            <w:tcBorders>
              <w:top w:val="single" w:sz="12" w:space="0" w:color="auto"/>
            </w:tcBorders>
            <w:shd w:val="clear" w:color="auto" w:fill="FFFFFF" w:themeFill="background1"/>
          </w:tcPr>
          <w:p w14:paraId="7F1ADB02" w14:textId="731E71E2" w:rsidR="0006586F" w:rsidRPr="00D076E8" w:rsidRDefault="0006586F" w:rsidP="0006586F">
            <w:pPr>
              <w:pStyle w:val="Kommentartext"/>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Unbound</w:t>
            </w:r>
          </w:p>
        </w:tc>
        <w:tc>
          <w:tcPr>
            <w:tcW w:w="805" w:type="dxa"/>
            <w:tcBorders>
              <w:top w:val="single" w:sz="12" w:space="0" w:color="auto"/>
            </w:tcBorders>
            <w:shd w:val="clear" w:color="auto" w:fill="FFFFFF" w:themeFill="background1"/>
            <w:vAlign w:val="center"/>
          </w:tcPr>
          <w:p w14:paraId="449DF3D8" w14:textId="0275DFE4" w:rsidR="0006586F" w:rsidRPr="00D076E8" w:rsidRDefault="0006586F" w:rsidP="00F4278F">
            <w:pPr>
              <w:pStyle w:val="Kommentartext"/>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20.88</w:t>
            </w:r>
          </w:p>
        </w:tc>
        <w:tc>
          <w:tcPr>
            <w:tcW w:w="823" w:type="dxa"/>
            <w:tcBorders>
              <w:top w:val="single" w:sz="12" w:space="0" w:color="auto"/>
            </w:tcBorders>
            <w:shd w:val="clear" w:color="auto" w:fill="FFFFFF" w:themeFill="background1"/>
            <w:vAlign w:val="center"/>
          </w:tcPr>
          <w:p w14:paraId="7AA06D79" w14:textId="7EA5CA90" w:rsidR="0006586F" w:rsidRPr="00D076E8" w:rsidRDefault="0006586F" w:rsidP="00F4278F">
            <w:pPr>
              <w:pStyle w:val="Kommentartext"/>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76.40</w:t>
            </w:r>
          </w:p>
        </w:tc>
        <w:tc>
          <w:tcPr>
            <w:tcW w:w="958" w:type="dxa"/>
            <w:tcBorders>
              <w:top w:val="single" w:sz="12" w:space="0" w:color="auto"/>
            </w:tcBorders>
            <w:shd w:val="clear" w:color="auto" w:fill="FFFFFF" w:themeFill="background1"/>
            <w:vAlign w:val="center"/>
          </w:tcPr>
          <w:p w14:paraId="7F164720" w14:textId="51569A9D" w:rsidR="0006586F" w:rsidRPr="00D076E8" w:rsidRDefault="0006586F" w:rsidP="00BA63C4">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0</w:t>
            </w:r>
          </w:p>
        </w:tc>
        <w:tc>
          <w:tcPr>
            <w:tcW w:w="956" w:type="dxa"/>
            <w:tcBorders>
              <w:top w:val="single" w:sz="12" w:space="0" w:color="auto"/>
            </w:tcBorders>
            <w:shd w:val="clear" w:color="auto" w:fill="FFFFFF" w:themeFill="background1"/>
            <w:vAlign w:val="center"/>
          </w:tcPr>
          <w:p w14:paraId="14B3A225" w14:textId="2CC67A1A" w:rsidR="0006586F" w:rsidRPr="00D076E8" w:rsidRDefault="001076D6" w:rsidP="00BA63C4">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Yes</w:t>
            </w:r>
          </w:p>
        </w:tc>
      </w:tr>
      <w:tr w:rsidR="0006586F" w:rsidRPr="00D076E8" w14:paraId="4096E508" w14:textId="4A60214F"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F082F37" w14:textId="6D6134BC"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BE</w:t>
            </w:r>
          </w:p>
        </w:tc>
        <w:tc>
          <w:tcPr>
            <w:tcW w:w="1163" w:type="dxa"/>
            <w:tcBorders>
              <w:left w:val="single" w:sz="4" w:space="0" w:color="auto"/>
            </w:tcBorders>
            <w:shd w:val="clear" w:color="auto" w:fill="FFFFFF" w:themeFill="background1"/>
            <w:vAlign w:val="center"/>
          </w:tcPr>
          <w:p w14:paraId="1808091B" w14:textId="16656F9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1037.03</w:t>
            </w:r>
          </w:p>
        </w:tc>
        <w:tc>
          <w:tcPr>
            <w:tcW w:w="762" w:type="dxa"/>
            <w:shd w:val="clear" w:color="auto" w:fill="FFFFFF" w:themeFill="background1"/>
            <w:vAlign w:val="center"/>
          </w:tcPr>
          <w:p w14:paraId="07520629" w14:textId="380D5F3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68.10</w:t>
            </w:r>
          </w:p>
        </w:tc>
        <w:tc>
          <w:tcPr>
            <w:tcW w:w="839" w:type="dxa"/>
            <w:shd w:val="clear" w:color="auto" w:fill="FFFFFF" w:themeFill="background1"/>
            <w:vAlign w:val="center"/>
          </w:tcPr>
          <w:p w14:paraId="70C312F5" w14:textId="0827199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7.16</w:t>
            </w:r>
          </w:p>
        </w:tc>
        <w:tc>
          <w:tcPr>
            <w:tcW w:w="1092" w:type="dxa"/>
            <w:shd w:val="clear" w:color="auto" w:fill="FFFFFF" w:themeFill="background1"/>
            <w:vAlign w:val="center"/>
          </w:tcPr>
          <w:p w14:paraId="06BB2676" w14:textId="620B740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9.43</w:t>
            </w:r>
          </w:p>
        </w:tc>
        <w:tc>
          <w:tcPr>
            <w:tcW w:w="1178" w:type="dxa"/>
            <w:shd w:val="clear" w:color="auto" w:fill="FFFFFF" w:themeFill="background1"/>
          </w:tcPr>
          <w:p w14:paraId="6A5D6160" w14:textId="56AA590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54BF2E3E" w14:textId="4450C9E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20.05</w:t>
            </w:r>
          </w:p>
        </w:tc>
        <w:tc>
          <w:tcPr>
            <w:tcW w:w="823" w:type="dxa"/>
            <w:shd w:val="clear" w:color="auto" w:fill="FFFFFF" w:themeFill="background1"/>
            <w:vAlign w:val="center"/>
          </w:tcPr>
          <w:p w14:paraId="455DF543" w14:textId="3958EBC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52.30</w:t>
            </w:r>
          </w:p>
        </w:tc>
        <w:tc>
          <w:tcPr>
            <w:tcW w:w="958" w:type="dxa"/>
            <w:shd w:val="clear" w:color="auto" w:fill="FFFFFF" w:themeFill="background1"/>
            <w:vAlign w:val="center"/>
          </w:tcPr>
          <w:p w14:paraId="64EAB28E" w14:textId="02765700"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1AD0F024" w14:textId="2143FCA5"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7A0C0177" w14:textId="5C9966E6"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7DD27A3" w14:textId="0222A090"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CZ</w:t>
            </w:r>
          </w:p>
        </w:tc>
        <w:tc>
          <w:tcPr>
            <w:tcW w:w="1163" w:type="dxa"/>
            <w:tcBorders>
              <w:left w:val="single" w:sz="4" w:space="0" w:color="auto"/>
            </w:tcBorders>
            <w:shd w:val="clear" w:color="auto" w:fill="FFFFFF" w:themeFill="background1"/>
            <w:vAlign w:val="center"/>
          </w:tcPr>
          <w:p w14:paraId="7A46A035" w14:textId="5841B59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314.19</w:t>
            </w:r>
          </w:p>
        </w:tc>
        <w:tc>
          <w:tcPr>
            <w:tcW w:w="762" w:type="dxa"/>
            <w:shd w:val="clear" w:color="auto" w:fill="FFFFFF" w:themeFill="background1"/>
            <w:vAlign w:val="center"/>
          </w:tcPr>
          <w:p w14:paraId="027D052C" w14:textId="29A1FE1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38.87</w:t>
            </w:r>
          </w:p>
        </w:tc>
        <w:tc>
          <w:tcPr>
            <w:tcW w:w="839" w:type="dxa"/>
            <w:shd w:val="clear" w:color="auto" w:fill="FFFFFF" w:themeFill="background1"/>
            <w:vAlign w:val="center"/>
          </w:tcPr>
          <w:p w14:paraId="113C1C77" w14:textId="26F6E00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2.24</w:t>
            </w:r>
          </w:p>
        </w:tc>
        <w:tc>
          <w:tcPr>
            <w:tcW w:w="1092" w:type="dxa"/>
            <w:shd w:val="clear" w:color="auto" w:fill="FFFFFF" w:themeFill="background1"/>
            <w:vAlign w:val="center"/>
          </w:tcPr>
          <w:p w14:paraId="4A1CAC8B" w14:textId="3C4011E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0.19</w:t>
            </w:r>
          </w:p>
        </w:tc>
        <w:tc>
          <w:tcPr>
            <w:tcW w:w="1178" w:type="dxa"/>
            <w:shd w:val="clear" w:color="auto" w:fill="FFFFFF" w:themeFill="background1"/>
          </w:tcPr>
          <w:p w14:paraId="569D5CB4" w14:textId="2A0BC03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49141A86" w14:textId="1B6D9943"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17.90</w:t>
            </w:r>
          </w:p>
        </w:tc>
        <w:tc>
          <w:tcPr>
            <w:tcW w:w="823" w:type="dxa"/>
            <w:shd w:val="clear" w:color="auto" w:fill="FFFFFF" w:themeFill="background1"/>
            <w:vAlign w:val="center"/>
          </w:tcPr>
          <w:p w14:paraId="234A7234" w14:textId="6A5C9D8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23.57</w:t>
            </w:r>
          </w:p>
        </w:tc>
        <w:tc>
          <w:tcPr>
            <w:tcW w:w="958" w:type="dxa"/>
            <w:shd w:val="clear" w:color="auto" w:fill="FFFFFF" w:themeFill="background1"/>
            <w:vAlign w:val="center"/>
          </w:tcPr>
          <w:p w14:paraId="040D6CE3" w14:textId="10F445F0"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1216E016" w14:textId="666082D6"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42EAADF8" w14:textId="129F787F"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9A1247F" w14:textId="2CE28641"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DK</w:t>
            </w:r>
          </w:p>
        </w:tc>
        <w:tc>
          <w:tcPr>
            <w:tcW w:w="1163" w:type="dxa"/>
            <w:tcBorders>
              <w:left w:val="single" w:sz="4" w:space="0" w:color="auto"/>
            </w:tcBorders>
            <w:shd w:val="clear" w:color="auto" w:fill="FFFFFF" w:themeFill="background1"/>
            <w:vAlign w:val="center"/>
          </w:tcPr>
          <w:p w14:paraId="7601F61F" w14:textId="3C1990BA"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1223.61</w:t>
            </w:r>
          </w:p>
        </w:tc>
        <w:tc>
          <w:tcPr>
            <w:tcW w:w="762" w:type="dxa"/>
            <w:shd w:val="clear" w:color="auto" w:fill="FFFFFF" w:themeFill="background1"/>
            <w:vAlign w:val="center"/>
          </w:tcPr>
          <w:p w14:paraId="444C093C" w14:textId="3A2EFC33" w:rsidR="0006586F" w:rsidRPr="00D076E8" w:rsidRDefault="0006586F" w:rsidP="00F4278F">
            <w:pPr>
              <w:pStyle w:val="Kommentart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45.95</w:t>
            </w:r>
          </w:p>
        </w:tc>
        <w:tc>
          <w:tcPr>
            <w:tcW w:w="839" w:type="dxa"/>
            <w:shd w:val="clear" w:color="auto" w:fill="FFFFFF" w:themeFill="background1"/>
            <w:vAlign w:val="center"/>
          </w:tcPr>
          <w:p w14:paraId="340B13F2" w14:textId="2BF8DCAB"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3.97</w:t>
            </w:r>
          </w:p>
        </w:tc>
        <w:tc>
          <w:tcPr>
            <w:tcW w:w="1092" w:type="dxa"/>
            <w:shd w:val="clear" w:color="auto" w:fill="FFFFFF" w:themeFill="background1"/>
            <w:vAlign w:val="center"/>
          </w:tcPr>
          <w:p w14:paraId="2808F9E4" w14:textId="6241A9B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8.25</w:t>
            </w:r>
          </w:p>
        </w:tc>
        <w:tc>
          <w:tcPr>
            <w:tcW w:w="1178" w:type="dxa"/>
            <w:shd w:val="clear" w:color="auto" w:fill="FFFFFF" w:themeFill="background1"/>
          </w:tcPr>
          <w:p w14:paraId="38BC798A" w14:textId="0FB5FFDA"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7B676489" w14:textId="6DFA5C8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19.43</w:t>
            </w:r>
          </w:p>
        </w:tc>
        <w:tc>
          <w:tcPr>
            <w:tcW w:w="823" w:type="dxa"/>
            <w:shd w:val="clear" w:color="auto" w:fill="FFFFFF" w:themeFill="background1"/>
            <w:vAlign w:val="center"/>
          </w:tcPr>
          <w:p w14:paraId="4888CB43" w14:textId="72EFB56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58.57</w:t>
            </w:r>
          </w:p>
        </w:tc>
        <w:tc>
          <w:tcPr>
            <w:tcW w:w="958" w:type="dxa"/>
            <w:shd w:val="clear" w:color="auto" w:fill="FFFFFF" w:themeFill="background1"/>
            <w:vAlign w:val="center"/>
          </w:tcPr>
          <w:p w14:paraId="0ADE6513" w14:textId="062BBEBE"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shd w:val="clear" w:color="auto" w:fill="FFFFFF" w:themeFill="background1"/>
            <w:vAlign w:val="center"/>
          </w:tcPr>
          <w:p w14:paraId="10D84194" w14:textId="4697C57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01DB8731" w14:textId="53587CAB"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020DAC3" w14:textId="3E9A8A77"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EE</w:t>
            </w:r>
          </w:p>
        </w:tc>
        <w:tc>
          <w:tcPr>
            <w:tcW w:w="1163" w:type="dxa"/>
            <w:tcBorders>
              <w:left w:val="single" w:sz="4" w:space="0" w:color="auto"/>
            </w:tcBorders>
            <w:shd w:val="clear" w:color="auto" w:fill="FFFFFF" w:themeFill="background1"/>
            <w:vAlign w:val="center"/>
          </w:tcPr>
          <w:p w14:paraId="4775323F" w14:textId="61FA9CC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106.22</w:t>
            </w:r>
          </w:p>
        </w:tc>
        <w:tc>
          <w:tcPr>
            <w:tcW w:w="762" w:type="dxa"/>
            <w:shd w:val="clear" w:color="auto" w:fill="FFFFFF" w:themeFill="background1"/>
            <w:vAlign w:val="center"/>
          </w:tcPr>
          <w:p w14:paraId="761578B2" w14:textId="378DF77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45.60</w:t>
            </w:r>
          </w:p>
        </w:tc>
        <w:tc>
          <w:tcPr>
            <w:tcW w:w="839" w:type="dxa"/>
            <w:shd w:val="clear" w:color="auto" w:fill="FFFFFF" w:themeFill="background1"/>
            <w:vAlign w:val="center"/>
          </w:tcPr>
          <w:p w14:paraId="30C42E64" w14:textId="5C7F6A2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5.00</w:t>
            </w:r>
          </w:p>
        </w:tc>
        <w:tc>
          <w:tcPr>
            <w:tcW w:w="1092" w:type="dxa"/>
            <w:shd w:val="clear" w:color="auto" w:fill="FFFFFF" w:themeFill="background1"/>
            <w:vAlign w:val="center"/>
          </w:tcPr>
          <w:p w14:paraId="71347131" w14:textId="7755382E"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34.56</w:t>
            </w:r>
          </w:p>
        </w:tc>
        <w:tc>
          <w:tcPr>
            <w:tcW w:w="1178" w:type="dxa"/>
            <w:shd w:val="clear" w:color="auto" w:fill="FFFFFF" w:themeFill="background1"/>
          </w:tcPr>
          <w:p w14:paraId="68A8EEE7" w14:textId="33725FD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03E74DDB" w14:textId="318F7C8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18.05</w:t>
            </w:r>
          </w:p>
        </w:tc>
        <w:tc>
          <w:tcPr>
            <w:tcW w:w="823" w:type="dxa"/>
            <w:shd w:val="clear" w:color="auto" w:fill="FFFFFF" w:themeFill="background1"/>
            <w:vAlign w:val="center"/>
          </w:tcPr>
          <w:p w14:paraId="5BA27125" w14:textId="3C10F53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15.87</w:t>
            </w:r>
          </w:p>
        </w:tc>
        <w:tc>
          <w:tcPr>
            <w:tcW w:w="958" w:type="dxa"/>
            <w:shd w:val="clear" w:color="auto" w:fill="FFFFFF" w:themeFill="background1"/>
            <w:vAlign w:val="center"/>
          </w:tcPr>
          <w:p w14:paraId="04B384EA" w14:textId="57412C21"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w:t>
            </w:r>
          </w:p>
        </w:tc>
        <w:tc>
          <w:tcPr>
            <w:tcW w:w="956" w:type="dxa"/>
            <w:shd w:val="clear" w:color="auto" w:fill="FFFFFF" w:themeFill="background1"/>
            <w:vAlign w:val="center"/>
          </w:tcPr>
          <w:p w14:paraId="75FEC1D9" w14:textId="5A3C04F0"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17AF61DC" w14:textId="495F8E8E"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DDE01BF" w14:textId="3544055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FI</w:t>
            </w:r>
          </w:p>
        </w:tc>
        <w:tc>
          <w:tcPr>
            <w:tcW w:w="1163" w:type="dxa"/>
            <w:tcBorders>
              <w:left w:val="single" w:sz="4" w:space="0" w:color="auto"/>
            </w:tcBorders>
            <w:shd w:val="clear" w:color="auto" w:fill="FFFFFF" w:themeFill="background1"/>
            <w:vAlign w:val="center"/>
          </w:tcPr>
          <w:p w14:paraId="28F5D6E7" w14:textId="7A7E992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763.24</w:t>
            </w:r>
          </w:p>
        </w:tc>
        <w:tc>
          <w:tcPr>
            <w:tcW w:w="762" w:type="dxa"/>
            <w:shd w:val="clear" w:color="auto" w:fill="FFFFFF" w:themeFill="background1"/>
            <w:vAlign w:val="center"/>
          </w:tcPr>
          <w:p w14:paraId="7A423694" w14:textId="5C5C2A6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59.30</w:t>
            </w:r>
          </w:p>
        </w:tc>
        <w:tc>
          <w:tcPr>
            <w:tcW w:w="839" w:type="dxa"/>
            <w:shd w:val="clear" w:color="auto" w:fill="FFFFFF" w:themeFill="background1"/>
            <w:vAlign w:val="center"/>
          </w:tcPr>
          <w:p w14:paraId="5934C3BA" w14:textId="3742BF1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4.70</w:t>
            </w:r>
          </w:p>
        </w:tc>
        <w:tc>
          <w:tcPr>
            <w:tcW w:w="1092" w:type="dxa"/>
            <w:shd w:val="clear" w:color="auto" w:fill="FFFFFF" w:themeFill="background1"/>
            <w:vAlign w:val="center"/>
          </w:tcPr>
          <w:p w14:paraId="58458911" w14:textId="79A2FA6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17.21</w:t>
            </w:r>
          </w:p>
        </w:tc>
        <w:tc>
          <w:tcPr>
            <w:tcW w:w="1178" w:type="dxa"/>
            <w:shd w:val="clear" w:color="auto" w:fill="FFFFFF" w:themeFill="background1"/>
          </w:tcPr>
          <w:p w14:paraId="010E5340" w14:textId="63041EF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7EA82A7D" w14:textId="33E2060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20.03</w:t>
            </w:r>
          </w:p>
        </w:tc>
        <w:tc>
          <w:tcPr>
            <w:tcW w:w="823" w:type="dxa"/>
            <w:shd w:val="clear" w:color="auto" w:fill="FFFFFF" w:themeFill="background1"/>
            <w:vAlign w:val="center"/>
          </w:tcPr>
          <w:p w14:paraId="1472EB09" w14:textId="040D77A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44.87</w:t>
            </w:r>
          </w:p>
        </w:tc>
        <w:tc>
          <w:tcPr>
            <w:tcW w:w="958" w:type="dxa"/>
            <w:shd w:val="clear" w:color="auto" w:fill="FFFFFF" w:themeFill="background1"/>
            <w:vAlign w:val="center"/>
          </w:tcPr>
          <w:p w14:paraId="71ECA6A3" w14:textId="7A46D529"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1EC1BF3E" w14:textId="00F35AAF"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5CC7323B" w14:textId="09D2631A"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E49E121" w14:textId="731E9B55"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FR</w:t>
            </w:r>
          </w:p>
        </w:tc>
        <w:tc>
          <w:tcPr>
            <w:tcW w:w="1163" w:type="dxa"/>
            <w:tcBorders>
              <w:left w:val="single" w:sz="4" w:space="0" w:color="auto"/>
            </w:tcBorders>
            <w:shd w:val="clear" w:color="auto" w:fill="FFFFFF" w:themeFill="background1"/>
            <w:vAlign w:val="center"/>
          </w:tcPr>
          <w:p w14:paraId="334E8F46" w14:textId="73E672F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696.76</w:t>
            </w:r>
          </w:p>
        </w:tc>
        <w:tc>
          <w:tcPr>
            <w:tcW w:w="762" w:type="dxa"/>
            <w:shd w:val="clear" w:color="auto" w:fill="FFFFFF" w:themeFill="background1"/>
            <w:vAlign w:val="center"/>
          </w:tcPr>
          <w:p w14:paraId="67DB3390" w14:textId="2387448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53.07</w:t>
            </w:r>
          </w:p>
        </w:tc>
        <w:tc>
          <w:tcPr>
            <w:tcW w:w="839" w:type="dxa"/>
            <w:shd w:val="clear" w:color="auto" w:fill="FFFFFF" w:themeFill="background1"/>
            <w:vAlign w:val="center"/>
          </w:tcPr>
          <w:p w14:paraId="5F5611EC" w14:textId="7D9AD0A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4.20</w:t>
            </w:r>
          </w:p>
        </w:tc>
        <w:tc>
          <w:tcPr>
            <w:tcW w:w="1092" w:type="dxa"/>
            <w:shd w:val="clear" w:color="auto" w:fill="FFFFFF" w:themeFill="background1"/>
            <w:vAlign w:val="center"/>
          </w:tcPr>
          <w:p w14:paraId="03FA792F" w14:textId="280BC59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22.47</w:t>
            </w:r>
          </w:p>
        </w:tc>
        <w:tc>
          <w:tcPr>
            <w:tcW w:w="1178" w:type="dxa"/>
            <w:shd w:val="clear" w:color="auto" w:fill="FFFFFF" w:themeFill="background1"/>
          </w:tcPr>
          <w:p w14:paraId="16D1F217" w14:textId="55C02135"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3B07A983" w14:textId="1D9C78C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21.77</w:t>
            </w:r>
          </w:p>
        </w:tc>
        <w:tc>
          <w:tcPr>
            <w:tcW w:w="823" w:type="dxa"/>
            <w:shd w:val="clear" w:color="auto" w:fill="FFFFFF" w:themeFill="background1"/>
            <w:vAlign w:val="center"/>
          </w:tcPr>
          <w:p w14:paraId="2FFECB3A" w14:textId="20A2032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41.03</w:t>
            </w:r>
          </w:p>
        </w:tc>
        <w:tc>
          <w:tcPr>
            <w:tcW w:w="958" w:type="dxa"/>
            <w:shd w:val="clear" w:color="auto" w:fill="FFFFFF" w:themeFill="background1"/>
            <w:vAlign w:val="center"/>
          </w:tcPr>
          <w:p w14:paraId="67308B0C" w14:textId="0A6C8AAC"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4C534AD0" w14:textId="5FEB6351"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44122FD8" w14:textId="3269E647"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0DEEA2F" w14:textId="61D242B5"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DE</w:t>
            </w:r>
          </w:p>
        </w:tc>
        <w:tc>
          <w:tcPr>
            <w:tcW w:w="1163" w:type="dxa"/>
            <w:tcBorders>
              <w:left w:val="single" w:sz="4" w:space="0" w:color="auto"/>
            </w:tcBorders>
            <w:shd w:val="clear" w:color="auto" w:fill="FFFFFF" w:themeFill="background1"/>
            <w:vAlign w:val="center"/>
          </w:tcPr>
          <w:p w14:paraId="62CAE45D" w14:textId="6AD480C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859.42</w:t>
            </w:r>
          </w:p>
        </w:tc>
        <w:tc>
          <w:tcPr>
            <w:tcW w:w="762" w:type="dxa"/>
            <w:shd w:val="clear" w:color="auto" w:fill="FFFFFF" w:themeFill="background1"/>
            <w:vAlign w:val="center"/>
          </w:tcPr>
          <w:p w14:paraId="1CA7B514" w14:textId="5D52EDF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53.35</w:t>
            </w:r>
          </w:p>
        </w:tc>
        <w:tc>
          <w:tcPr>
            <w:tcW w:w="839" w:type="dxa"/>
            <w:shd w:val="clear" w:color="auto" w:fill="FFFFFF" w:themeFill="background1"/>
            <w:vAlign w:val="center"/>
          </w:tcPr>
          <w:p w14:paraId="68DA8C51" w14:textId="71A5B84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4.10</w:t>
            </w:r>
          </w:p>
        </w:tc>
        <w:tc>
          <w:tcPr>
            <w:tcW w:w="1092" w:type="dxa"/>
            <w:shd w:val="clear" w:color="auto" w:fill="FFFFFF" w:themeFill="background1"/>
            <w:vAlign w:val="center"/>
          </w:tcPr>
          <w:p w14:paraId="2345E747" w14:textId="180EC9A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30.67</w:t>
            </w:r>
          </w:p>
        </w:tc>
        <w:tc>
          <w:tcPr>
            <w:tcW w:w="1178" w:type="dxa"/>
            <w:shd w:val="clear" w:color="auto" w:fill="FFFFFF" w:themeFill="background1"/>
          </w:tcPr>
          <w:p w14:paraId="4F217371" w14:textId="1977398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4BC65F31" w14:textId="0F41172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19.65</w:t>
            </w:r>
          </w:p>
        </w:tc>
        <w:tc>
          <w:tcPr>
            <w:tcW w:w="823" w:type="dxa"/>
            <w:shd w:val="clear" w:color="auto" w:fill="FFFFFF" w:themeFill="background1"/>
            <w:vAlign w:val="center"/>
          </w:tcPr>
          <w:p w14:paraId="143EB0D2" w14:textId="025F662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40.60</w:t>
            </w:r>
          </w:p>
        </w:tc>
        <w:tc>
          <w:tcPr>
            <w:tcW w:w="958" w:type="dxa"/>
            <w:shd w:val="clear" w:color="auto" w:fill="FFFFFF" w:themeFill="background1"/>
            <w:vAlign w:val="center"/>
          </w:tcPr>
          <w:p w14:paraId="23B40E08" w14:textId="011096DF"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4D8B1362" w14:textId="4FCD316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303B9C08" w14:textId="6B738591"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DF852CA" w14:textId="313D7F8F"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IE</w:t>
            </w:r>
          </w:p>
        </w:tc>
        <w:tc>
          <w:tcPr>
            <w:tcW w:w="1163" w:type="dxa"/>
            <w:tcBorders>
              <w:left w:val="single" w:sz="4" w:space="0" w:color="auto"/>
            </w:tcBorders>
            <w:shd w:val="clear" w:color="auto" w:fill="FFFFFF" w:themeFill="background1"/>
            <w:vAlign w:val="center"/>
          </w:tcPr>
          <w:p w14:paraId="1A8CE7E0" w14:textId="755D74F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1126.68</w:t>
            </w:r>
          </w:p>
        </w:tc>
        <w:tc>
          <w:tcPr>
            <w:tcW w:w="762" w:type="dxa"/>
            <w:shd w:val="clear" w:color="auto" w:fill="FFFFFF" w:themeFill="background1"/>
            <w:vAlign w:val="center"/>
          </w:tcPr>
          <w:p w14:paraId="2AA843B5" w14:textId="175BD07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49.20</w:t>
            </w:r>
          </w:p>
        </w:tc>
        <w:tc>
          <w:tcPr>
            <w:tcW w:w="839" w:type="dxa"/>
            <w:shd w:val="clear" w:color="auto" w:fill="FFFFFF" w:themeFill="background1"/>
            <w:vAlign w:val="center"/>
          </w:tcPr>
          <w:p w14:paraId="143A4D99" w14:textId="51D19DF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3.53</w:t>
            </w:r>
          </w:p>
        </w:tc>
        <w:tc>
          <w:tcPr>
            <w:tcW w:w="1092" w:type="dxa"/>
            <w:shd w:val="clear" w:color="auto" w:fill="FFFFFF" w:themeFill="background1"/>
            <w:vAlign w:val="center"/>
          </w:tcPr>
          <w:p w14:paraId="1BBFAE11" w14:textId="74097AF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17.79</w:t>
            </w:r>
          </w:p>
        </w:tc>
        <w:tc>
          <w:tcPr>
            <w:tcW w:w="1178" w:type="dxa"/>
            <w:shd w:val="clear" w:color="auto" w:fill="FFFFFF" w:themeFill="background1"/>
          </w:tcPr>
          <w:p w14:paraId="00F07E92" w14:textId="511CF1F8" w:rsidR="0006586F" w:rsidRPr="00D076E8" w:rsidRDefault="0006586F" w:rsidP="00330338">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23858098" w14:textId="51569073"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19.76</w:t>
            </w:r>
          </w:p>
        </w:tc>
        <w:tc>
          <w:tcPr>
            <w:tcW w:w="823" w:type="dxa"/>
            <w:shd w:val="clear" w:color="auto" w:fill="FFFFFF" w:themeFill="background1"/>
            <w:vAlign w:val="center"/>
          </w:tcPr>
          <w:p w14:paraId="53A30675" w14:textId="7D8A943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65.43</w:t>
            </w:r>
          </w:p>
        </w:tc>
        <w:tc>
          <w:tcPr>
            <w:tcW w:w="958" w:type="dxa"/>
            <w:shd w:val="clear" w:color="auto" w:fill="FFFFFF" w:themeFill="background1"/>
            <w:vAlign w:val="center"/>
          </w:tcPr>
          <w:p w14:paraId="49D80C41" w14:textId="747886D5"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005AE7C5" w14:textId="6721FD82"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6B2B8106" w14:textId="3A7A0EFD"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9DDBD76" w14:textId="5EF8104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IL</w:t>
            </w:r>
          </w:p>
        </w:tc>
        <w:tc>
          <w:tcPr>
            <w:tcW w:w="1163" w:type="dxa"/>
            <w:tcBorders>
              <w:left w:val="single" w:sz="4" w:space="0" w:color="auto"/>
            </w:tcBorders>
            <w:shd w:val="clear" w:color="auto" w:fill="FFFFFF" w:themeFill="background1"/>
            <w:vAlign w:val="center"/>
          </w:tcPr>
          <w:p w14:paraId="4ABA60E9" w14:textId="104C3B3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244.61</w:t>
            </w:r>
          </w:p>
        </w:tc>
        <w:tc>
          <w:tcPr>
            <w:tcW w:w="762" w:type="dxa"/>
            <w:shd w:val="clear" w:color="auto" w:fill="FFFFFF" w:themeFill="background1"/>
            <w:vAlign w:val="center"/>
          </w:tcPr>
          <w:p w14:paraId="6B24AD06" w14:textId="3D0127D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21.00</w:t>
            </w:r>
          </w:p>
        </w:tc>
        <w:tc>
          <w:tcPr>
            <w:tcW w:w="839" w:type="dxa"/>
            <w:shd w:val="clear" w:color="auto" w:fill="FFFFFF" w:themeFill="background1"/>
            <w:vAlign w:val="center"/>
          </w:tcPr>
          <w:p w14:paraId="790EABF9" w14:textId="1ABA46E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1.90</w:t>
            </w:r>
          </w:p>
        </w:tc>
        <w:tc>
          <w:tcPr>
            <w:tcW w:w="1092" w:type="dxa"/>
            <w:shd w:val="clear" w:color="auto" w:fill="FFFFFF" w:themeFill="background1"/>
            <w:vAlign w:val="center"/>
          </w:tcPr>
          <w:p w14:paraId="42E865C5" w14:textId="1CA8B12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28.29</w:t>
            </w:r>
          </w:p>
        </w:tc>
        <w:tc>
          <w:tcPr>
            <w:tcW w:w="1178" w:type="dxa"/>
            <w:shd w:val="clear" w:color="auto" w:fill="FFFFFF" w:themeFill="background1"/>
          </w:tcPr>
          <w:p w14:paraId="6613B985" w14:textId="637C543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68950936" w14:textId="25346502"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20.37</w:t>
            </w:r>
          </w:p>
        </w:tc>
        <w:tc>
          <w:tcPr>
            <w:tcW w:w="823" w:type="dxa"/>
            <w:shd w:val="clear" w:color="auto" w:fill="FFFFFF" w:themeFill="background1"/>
            <w:vAlign w:val="center"/>
          </w:tcPr>
          <w:p w14:paraId="388F43DF" w14:textId="2CDE6BD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55.47</w:t>
            </w:r>
          </w:p>
        </w:tc>
        <w:tc>
          <w:tcPr>
            <w:tcW w:w="958" w:type="dxa"/>
            <w:shd w:val="clear" w:color="auto" w:fill="FFFFFF" w:themeFill="background1"/>
            <w:vAlign w:val="center"/>
          </w:tcPr>
          <w:p w14:paraId="779DD002" w14:textId="4ED97E75"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7C41CB9E" w14:textId="1E3BDF65"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5F394D29" w14:textId="032D6603"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F01BA2A" w14:textId="7AFF6F55"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JP</w:t>
            </w:r>
          </w:p>
        </w:tc>
        <w:tc>
          <w:tcPr>
            <w:tcW w:w="1163" w:type="dxa"/>
            <w:tcBorders>
              <w:left w:val="single" w:sz="4" w:space="0" w:color="auto"/>
            </w:tcBorders>
            <w:shd w:val="clear" w:color="auto" w:fill="FFFFFF" w:themeFill="background1"/>
            <w:vAlign w:val="center"/>
          </w:tcPr>
          <w:p w14:paraId="004FC82F" w14:textId="4FAB793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796.31</w:t>
            </w:r>
          </w:p>
        </w:tc>
        <w:tc>
          <w:tcPr>
            <w:tcW w:w="762" w:type="dxa"/>
            <w:shd w:val="clear" w:color="auto" w:fill="FFFFFF" w:themeFill="background1"/>
            <w:vAlign w:val="center"/>
          </w:tcPr>
          <w:p w14:paraId="0FBF6E59" w14:textId="7062610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24.10</w:t>
            </w:r>
          </w:p>
        </w:tc>
        <w:tc>
          <w:tcPr>
            <w:tcW w:w="839" w:type="dxa"/>
            <w:shd w:val="clear" w:color="auto" w:fill="FFFFFF" w:themeFill="background1"/>
            <w:vAlign w:val="center"/>
          </w:tcPr>
          <w:p w14:paraId="3DF8F372" w14:textId="7C77CB2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2.70</w:t>
            </w:r>
          </w:p>
        </w:tc>
        <w:tc>
          <w:tcPr>
            <w:tcW w:w="1092" w:type="dxa"/>
            <w:shd w:val="clear" w:color="auto" w:fill="FFFFFF" w:themeFill="background1"/>
            <w:vAlign w:val="center"/>
          </w:tcPr>
          <w:p w14:paraId="12A03D95" w14:textId="0EA13ED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8.39</w:t>
            </w:r>
          </w:p>
        </w:tc>
        <w:tc>
          <w:tcPr>
            <w:tcW w:w="1178" w:type="dxa"/>
            <w:shd w:val="clear" w:color="auto" w:fill="FFFFFF" w:themeFill="background1"/>
          </w:tcPr>
          <w:p w14:paraId="112B38C1" w14:textId="447F9D7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286728AA" w14:textId="1DC106B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21.85</w:t>
            </w:r>
          </w:p>
        </w:tc>
        <w:tc>
          <w:tcPr>
            <w:tcW w:w="823" w:type="dxa"/>
            <w:shd w:val="clear" w:color="auto" w:fill="FFFFFF" w:themeFill="background1"/>
            <w:vAlign w:val="center"/>
          </w:tcPr>
          <w:p w14:paraId="188FC9B1" w14:textId="3EF6816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24.00</w:t>
            </w:r>
          </w:p>
        </w:tc>
        <w:tc>
          <w:tcPr>
            <w:tcW w:w="958" w:type="dxa"/>
            <w:shd w:val="clear" w:color="auto" w:fill="FFFFFF" w:themeFill="background1"/>
            <w:vAlign w:val="center"/>
          </w:tcPr>
          <w:p w14:paraId="7FAF2D12" w14:textId="08D5353C"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7E60FD47" w14:textId="1A827A35"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532AD109" w14:textId="69E199BB"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4521123" w14:textId="3A77EFBA"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KR</w:t>
            </w:r>
          </w:p>
        </w:tc>
        <w:tc>
          <w:tcPr>
            <w:tcW w:w="1163" w:type="dxa"/>
            <w:tcBorders>
              <w:left w:val="single" w:sz="4" w:space="0" w:color="auto"/>
            </w:tcBorders>
            <w:shd w:val="clear" w:color="auto" w:fill="FFFFFF" w:themeFill="background1"/>
            <w:vAlign w:val="center"/>
          </w:tcPr>
          <w:p w14:paraId="4B682D20" w14:textId="7D42A7F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411.63</w:t>
            </w:r>
          </w:p>
        </w:tc>
        <w:tc>
          <w:tcPr>
            <w:tcW w:w="762" w:type="dxa"/>
            <w:shd w:val="clear" w:color="auto" w:fill="FFFFFF" w:themeFill="background1"/>
            <w:vAlign w:val="center"/>
          </w:tcPr>
          <w:p w14:paraId="7698146A" w14:textId="3C1BD1B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24.47</w:t>
            </w:r>
          </w:p>
        </w:tc>
        <w:tc>
          <w:tcPr>
            <w:tcW w:w="839" w:type="dxa"/>
            <w:shd w:val="clear" w:color="auto" w:fill="FFFFFF" w:themeFill="background1"/>
            <w:vAlign w:val="center"/>
          </w:tcPr>
          <w:p w14:paraId="43542703" w14:textId="3694907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2.57</w:t>
            </w:r>
          </w:p>
        </w:tc>
        <w:tc>
          <w:tcPr>
            <w:tcW w:w="1092" w:type="dxa"/>
            <w:shd w:val="clear" w:color="auto" w:fill="FFFFFF" w:themeFill="background1"/>
            <w:vAlign w:val="center"/>
          </w:tcPr>
          <w:p w14:paraId="0E69655A" w14:textId="5AF4D33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27.95</w:t>
            </w:r>
          </w:p>
        </w:tc>
        <w:tc>
          <w:tcPr>
            <w:tcW w:w="1178" w:type="dxa"/>
            <w:shd w:val="clear" w:color="auto" w:fill="FFFFFF" w:themeFill="background1"/>
          </w:tcPr>
          <w:p w14:paraId="5456942E" w14:textId="4878270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7C61D734" w14:textId="422D064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20.30</w:t>
            </w:r>
          </w:p>
        </w:tc>
        <w:tc>
          <w:tcPr>
            <w:tcW w:w="823" w:type="dxa"/>
            <w:shd w:val="clear" w:color="auto" w:fill="FFFFFF" w:themeFill="background1"/>
            <w:vAlign w:val="center"/>
          </w:tcPr>
          <w:p w14:paraId="5089D7DB" w14:textId="4428FB2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21.37</w:t>
            </w:r>
          </w:p>
        </w:tc>
        <w:tc>
          <w:tcPr>
            <w:tcW w:w="958" w:type="dxa"/>
            <w:shd w:val="clear" w:color="auto" w:fill="FFFFFF" w:themeFill="background1"/>
            <w:vAlign w:val="center"/>
          </w:tcPr>
          <w:p w14:paraId="0ED38E67" w14:textId="7667F365"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650AB55F" w14:textId="2ECE9B3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2A5511DE" w14:textId="66DCE0F1"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CA2365D" w14:textId="472C9EA3"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LV</w:t>
            </w:r>
          </w:p>
        </w:tc>
        <w:tc>
          <w:tcPr>
            <w:tcW w:w="1163" w:type="dxa"/>
            <w:tcBorders>
              <w:left w:val="single" w:sz="4" w:space="0" w:color="auto"/>
            </w:tcBorders>
            <w:shd w:val="clear" w:color="auto" w:fill="FFFFFF" w:themeFill="background1"/>
            <w:vAlign w:val="center"/>
          </w:tcPr>
          <w:p w14:paraId="660C5D6F" w14:textId="6BE7E944"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73.42</w:t>
            </w:r>
          </w:p>
        </w:tc>
        <w:tc>
          <w:tcPr>
            <w:tcW w:w="762" w:type="dxa"/>
            <w:shd w:val="clear" w:color="auto" w:fill="FFFFFF" w:themeFill="background1"/>
            <w:vAlign w:val="center"/>
          </w:tcPr>
          <w:p w14:paraId="03694864" w14:textId="12483A1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14.20</w:t>
            </w:r>
          </w:p>
        </w:tc>
        <w:tc>
          <w:tcPr>
            <w:tcW w:w="839" w:type="dxa"/>
            <w:shd w:val="clear" w:color="auto" w:fill="FFFFFF" w:themeFill="background1"/>
            <w:vAlign w:val="center"/>
          </w:tcPr>
          <w:p w14:paraId="790AC85E" w14:textId="5CCB649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0.43</w:t>
            </w:r>
          </w:p>
        </w:tc>
        <w:tc>
          <w:tcPr>
            <w:tcW w:w="1092" w:type="dxa"/>
            <w:shd w:val="clear" w:color="auto" w:fill="FFFFFF" w:themeFill="background1"/>
            <w:vAlign w:val="center"/>
          </w:tcPr>
          <w:p w14:paraId="2DB5A626" w14:textId="4FE3541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13.10</w:t>
            </w:r>
          </w:p>
        </w:tc>
        <w:tc>
          <w:tcPr>
            <w:tcW w:w="1178" w:type="dxa"/>
            <w:shd w:val="clear" w:color="auto" w:fill="FFFFFF" w:themeFill="background1"/>
          </w:tcPr>
          <w:p w14:paraId="6E5E714A" w14:textId="13769415"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2CB3DE24" w14:textId="187F800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16.48</w:t>
            </w:r>
          </w:p>
        </w:tc>
        <w:tc>
          <w:tcPr>
            <w:tcW w:w="823" w:type="dxa"/>
            <w:shd w:val="clear" w:color="auto" w:fill="FFFFFF" w:themeFill="background1"/>
            <w:vAlign w:val="center"/>
          </w:tcPr>
          <w:p w14:paraId="0B5DD8DB" w14:textId="7338D02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8.60</w:t>
            </w:r>
          </w:p>
        </w:tc>
        <w:tc>
          <w:tcPr>
            <w:tcW w:w="958" w:type="dxa"/>
            <w:shd w:val="clear" w:color="auto" w:fill="FFFFFF" w:themeFill="background1"/>
            <w:vAlign w:val="center"/>
          </w:tcPr>
          <w:p w14:paraId="42AE58D0" w14:textId="0CF1572A"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3592068B" w14:textId="0CD30E9F"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47000AE1" w14:textId="3E11DA50"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C9B2FFE" w14:textId="3672910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LU</w:t>
            </w:r>
          </w:p>
        </w:tc>
        <w:tc>
          <w:tcPr>
            <w:tcW w:w="1163" w:type="dxa"/>
            <w:tcBorders>
              <w:left w:val="single" w:sz="4" w:space="0" w:color="auto"/>
            </w:tcBorders>
            <w:shd w:val="clear" w:color="auto" w:fill="FFFFFF" w:themeFill="background1"/>
            <w:vAlign w:val="center"/>
          </w:tcPr>
          <w:p w14:paraId="088CDB8C" w14:textId="3AECC58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1503.52</w:t>
            </w:r>
          </w:p>
        </w:tc>
        <w:tc>
          <w:tcPr>
            <w:tcW w:w="762" w:type="dxa"/>
            <w:shd w:val="clear" w:color="auto" w:fill="FFFFFF" w:themeFill="background1"/>
            <w:vAlign w:val="center"/>
          </w:tcPr>
          <w:p w14:paraId="1ECF4D26" w14:textId="2CCF49E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85.00</w:t>
            </w:r>
          </w:p>
        </w:tc>
        <w:tc>
          <w:tcPr>
            <w:tcW w:w="839" w:type="dxa"/>
            <w:shd w:val="clear" w:color="auto" w:fill="FFFFFF" w:themeFill="background1"/>
            <w:vAlign w:val="center"/>
          </w:tcPr>
          <w:p w14:paraId="11CF62A1" w14:textId="573D34E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5.47</w:t>
            </w:r>
          </w:p>
        </w:tc>
        <w:tc>
          <w:tcPr>
            <w:tcW w:w="1092" w:type="dxa"/>
            <w:shd w:val="clear" w:color="auto" w:fill="FFFFFF" w:themeFill="background1"/>
            <w:vAlign w:val="center"/>
          </w:tcPr>
          <w:p w14:paraId="5C077A53" w14:textId="5F1D97F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20.19</w:t>
            </w:r>
          </w:p>
        </w:tc>
        <w:tc>
          <w:tcPr>
            <w:tcW w:w="1178" w:type="dxa"/>
            <w:shd w:val="clear" w:color="auto" w:fill="FFFFFF" w:themeFill="background1"/>
          </w:tcPr>
          <w:p w14:paraId="34BD4989" w14:textId="1EF59C75" w:rsidR="0006586F" w:rsidRPr="00D076E8" w:rsidRDefault="001076D6"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25ECB911" w14:textId="382D164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20.57</w:t>
            </w:r>
          </w:p>
        </w:tc>
        <w:tc>
          <w:tcPr>
            <w:tcW w:w="823" w:type="dxa"/>
            <w:shd w:val="clear" w:color="auto" w:fill="FFFFFF" w:themeFill="background1"/>
            <w:vAlign w:val="center"/>
          </w:tcPr>
          <w:p w14:paraId="05847EC5" w14:textId="65973E9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47.10</w:t>
            </w:r>
          </w:p>
        </w:tc>
        <w:tc>
          <w:tcPr>
            <w:tcW w:w="958" w:type="dxa"/>
            <w:shd w:val="clear" w:color="auto" w:fill="FFFFFF" w:themeFill="background1"/>
            <w:vAlign w:val="center"/>
          </w:tcPr>
          <w:p w14:paraId="4DF10468" w14:textId="21A9A846"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3242DF5A" w14:textId="68AD0BE0"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20B0969B" w14:textId="4A7F43CE"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7AE463B" w14:textId="632CFA46"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NL</w:t>
            </w:r>
          </w:p>
        </w:tc>
        <w:tc>
          <w:tcPr>
            <w:tcW w:w="1163" w:type="dxa"/>
            <w:tcBorders>
              <w:left w:val="single" w:sz="4" w:space="0" w:color="auto"/>
            </w:tcBorders>
            <w:shd w:val="clear" w:color="auto" w:fill="FFFFFF" w:themeFill="background1"/>
            <w:vAlign w:val="center"/>
          </w:tcPr>
          <w:p w14:paraId="23C9463D" w14:textId="46E9D3AA"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1360.82</w:t>
            </w:r>
          </w:p>
        </w:tc>
        <w:tc>
          <w:tcPr>
            <w:tcW w:w="762" w:type="dxa"/>
            <w:shd w:val="clear" w:color="auto" w:fill="FFFFFF" w:themeFill="background1"/>
            <w:vAlign w:val="center"/>
          </w:tcPr>
          <w:p w14:paraId="7B984ED9" w14:textId="2751F53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75.70</w:t>
            </w:r>
          </w:p>
        </w:tc>
        <w:tc>
          <w:tcPr>
            <w:tcW w:w="839" w:type="dxa"/>
            <w:shd w:val="clear" w:color="auto" w:fill="FFFFFF" w:themeFill="background1"/>
            <w:vAlign w:val="center"/>
          </w:tcPr>
          <w:p w14:paraId="1D15DFFB" w14:textId="5F3AF30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4.80</w:t>
            </w:r>
          </w:p>
        </w:tc>
        <w:tc>
          <w:tcPr>
            <w:tcW w:w="1092" w:type="dxa"/>
            <w:shd w:val="clear" w:color="auto" w:fill="FFFFFF" w:themeFill="background1"/>
            <w:vAlign w:val="center"/>
          </w:tcPr>
          <w:p w14:paraId="6B3E717A" w14:textId="440C648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8.39</w:t>
            </w:r>
          </w:p>
        </w:tc>
        <w:tc>
          <w:tcPr>
            <w:tcW w:w="1178" w:type="dxa"/>
            <w:shd w:val="clear" w:color="auto" w:fill="FFFFFF" w:themeFill="background1"/>
          </w:tcPr>
          <w:p w14:paraId="08CEE49D" w14:textId="6A926138"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55945898" w14:textId="5CBAE42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19.85</w:t>
            </w:r>
          </w:p>
        </w:tc>
        <w:tc>
          <w:tcPr>
            <w:tcW w:w="823" w:type="dxa"/>
            <w:shd w:val="clear" w:color="auto" w:fill="FFFFFF" w:themeFill="background1"/>
            <w:vAlign w:val="center"/>
          </w:tcPr>
          <w:p w14:paraId="3717A20D" w14:textId="65AE1123"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60.47</w:t>
            </w:r>
          </w:p>
        </w:tc>
        <w:tc>
          <w:tcPr>
            <w:tcW w:w="958" w:type="dxa"/>
            <w:shd w:val="clear" w:color="auto" w:fill="FFFFFF" w:themeFill="background1"/>
            <w:vAlign w:val="center"/>
          </w:tcPr>
          <w:p w14:paraId="0F5913F3" w14:textId="04A939E2"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675F0A25" w14:textId="08B8E4A7"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0AB83BF2" w14:textId="44152879"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18E6F88" w14:textId="04385867"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NZ</w:t>
            </w:r>
          </w:p>
        </w:tc>
        <w:tc>
          <w:tcPr>
            <w:tcW w:w="1163" w:type="dxa"/>
            <w:tcBorders>
              <w:left w:val="single" w:sz="4" w:space="0" w:color="auto"/>
            </w:tcBorders>
            <w:shd w:val="clear" w:color="auto" w:fill="FFFFFF" w:themeFill="background1"/>
            <w:vAlign w:val="center"/>
          </w:tcPr>
          <w:p w14:paraId="4059893A" w14:textId="4C6AAA2C"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635.47</w:t>
            </w:r>
          </w:p>
        </w:tc>
        <w:tc>
          <w:tcPr>
            <w:tcW w:w="762" w:type="dxa"/>
            <w:shd w:val="clear" w:color="auto" w:fill="FFFFFF" w:themeFill="background1"/>
            <w:vAlign w:val="center"/>
          </w:tcPr>
          <w:p w14:paraId="45F24139" w14:textId="0CBFE24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56.43</w:t>
            </w:r>
          </w:p>
        </w:tc>
        <w:tc>
          <w:tcPr>
            <w:tcW w:w="839" w:type="dxa"/>
            <w:shd w:val="clear" w:color="auto" w:fill="FFFFFF" w:themeFill="background1"/>
            <w:vAlign w:val="center"/>
          </w:tcPr>
          <w:p w14:paraId="79BD08A9" w14:textId="0DDC808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4.60</w:t>
            </w:r>
          </w:p>
        </w:tc>
        <w:tc>
          <w:tcPr>
            <w:tcW w:w="1092" w:type="dxa"/>
            <w:shd w:val="clear" w:color="auto" w:fill="FFFFFF" w:themeFill="background1"/>
            <w:vAlign w:val="center"/>
          </w:tcPr>
          <w:p w14:paraId="64023D3E" w14:textId="7EFFA08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6.13</w:t>
            </w:r>
          </w:p>
        </w:tc>
        <w:tc>
          <w:tcPr>
            <w:tcW w:w="1178" w:type="dxa"/>
            <w:shd w:val="clear" w:color="auto" w:fill="FFFFFF" w:themeFill="background1"/>
          </w:tcPr>
          <w:p w14:paraId="1FBB45F5" w14:textId="3BB14F1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44F46B7C" w14:textId="042522F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20.37</w:t>
            </w:r>
          </w:p>
        </w:tc>
        <w:tc>
          <w:tcPr>
            <w:tcW w:w="823" w:type="dxa"/>
            <w:shd w:val="clear" w:color="auto" w:fill="FFFFFF" w:themeFill="background1"/>
            <w:vAlign w:val="center"/>
          </w:tcPr>
          <w:p w14:paraId="6FCC4677" w14:textId="61D4491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86.90</w:t>
            </w:r>
          </w:p>
        </w:tc>
        <w:tc>
          <w:tcPr>
            <w:tcW w:w="958" w:type="dxa"/>
            <w:shd w:val="clear" w:color="auto" w:fill="FFFFFF" w:themeFill="background1"/>
            <w:vAlign w:val="center"/>
          </w:tcPr>
          <w:p w14:paraId="7ABE8D89" w14:textId="6B1E4C45"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7B48A9F7" w14:textId="049D4D3E"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C762844" w14:textId="2DAD69D5"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E05801" w14:textId="342CA368"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NO</w:t>
            </w:r>
          </w:p>
        </w:tc>
        <w:tc>
          <w:tcPr>
            <w:tcW w:w="1163" w:type="dxa"/>
            <w:tcBorders>
              <w:left w:val="single" w:sz="4" w:space="0" w:color="auto"/>
            </w:tcBorders>
            <w:shd w:val="clear" w:color="auto" w:fill="FFFFFF" w:themeFill="background1"/>
            <w:vAlign w:val="center"/>
          </w:tcPr>
          <w:p w14:paraId="319CF4D5" w14:textId="330F434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1745.09</w:t>
            </w:r>
          </w:p>
        </w:tc>
        <w:tc>
          <w:tcPr>
            <w:tcW w:w="762" w:type="dxa"/>
            <w:shd w:val="clear" w:color="auto" w:fill="FFFFFF" w:themeFill="background1"/>
            <w:vAlign w:val="center"/>
          </w:tcPr>
          <w:p w14:paraId="6D695A61" w14:textId="57B0638B"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52.17</w:t>
            </w:r>
          </w:p>
        </w:tc>
        <w:tc>
          <w:tcPr>
            <w:tcW w:w="839" w:type="dxa"/>
            <w:shd w:val="clear" w:color="auto" w:fill="FFFFFF" w:themeFill="background1"/>
            <w:vAlign w:val="center"/>
          </w:tcPr>
          <w:p w14:paraId="7DBD349E" w14:textId="7B4B2BCE"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4.63</w:t>
            </w:r>
          </w:p>
        </w:tc>
        <w:tc>
          <w:tcPr>
            <w:tcW w:w="1092" w:type="dxa"/>
            <w:shd w:val="clear" w:color="auto" w:fill="FFFFFF" w:themeFill="background1"/>
            <w:vAlign w:val="center"/>
          </w:tcPr>
          <w:p w14:paraId="5E989B7D" w14:textId="3E2CF14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8.63</w:t>
            </w:r>
          </w:p>
        </w:tc>
        <w:tc>
          <w:tcPr>
            <w:tcW w:w="1178" w:type="dxa"/>
            <w:shd w:val="clear" w:color="auto" w:fill="FFFFFF" w:themeFill="background1"/>
          </w:tcPr>
          <w:p w14:paraId="7C976383" w14:textId="50384B6B"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1F9201A0" w14:textId="6E7794E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20.27</w:t>
            </w:r>
          </w:p>
        </w:tc>
        <w:tc>
          <w:tcPr>
            <w:tcW w:w="823" w:type="dxa"/>
            <w:shd w:val="clear" w:color="auto" w:fill="FFFFFF" w:themeFill="background1"/>
            <w:vAlign w:val="center"/>
          </w:tcPr>
          <w:p w14:paraId="3F550A3A" w14:textId="713EEA1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66.37</w:t>
            </w:r>
          </w:p>
        </w:tc>
        <w:tc>
          <w:tcPr>
            <w:tcW w:w="958" w:type="dxa"/>
            <w:shd w:val="clear" w:color="auto" w:fill="FFFFFF" w:themeFill="background1"/>
            <w:vAlign w:val="center"/>
          </w:tcPr>
          <w:p w14:paraId="70C1E904" w14:textId="0460E39D"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shd w:val="clear" w:color="auto" w:fill="FFFFFF" w:themeFill="background1"/>
            <w:vAlign w:val="center"/>
          </w:tcPr>
          <w:p w14:paraId="5A153A15" w14:textId="37E7050A"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1B0F43B3" w14:textId="7B622CBD"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BF38056" w14:textId="326200F3"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PL</w:t>
            </w:r>
          </w:p>
        </w:tc>
        <w:tc>
          <w:tcPr>
            <w:tcW w:w="1163" w:type="dxa"/>
            <w:tcBorders>
              <w:left w:val="single" w:sz="4" w:space="0" w:color="auto"/>
            </w:tcBorders>
            <w:shd w:val="clear" w:color="auto" w:fill="FFFFFF" w:themeFill="background1"/>
            <w:vAlign w:val="center"/>
          </w:tcPr>
          <w:p w14:paraId="678F2F98" w14:textId="7847A09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97.86</w:t>
            </w:r>
          </w:p>
        </w:tc>
        <w:tc>
          <w:tcPr>
            <w:tcW w:w="762" w:type="dxa"/>
            <w:shd w:val="clear" w:color="auto" w:fill="FFFFFF" w:themeFill="background1"/>
            <w:vAlign w:val="center"/>
          </w:tcPr>
          <w:p w14:paraId="7B21B793" w14:textId="46F61A9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12.20</w:t>
            </w:r>
          </w:p>
        </w:tc>
        <w:tc>
          <w:tcPr>
            <w:tcW w:w="839" w:type="dxa"/>
            <w:shd w:val="clear" w:color="auto" w:fill="FFFFFF" w:themeFill="background1"/>
            <w:vAlign w:val="center"/>
          </w:tcPr>
          <w:p w14:paraId="578C8F0B" w14:textId="1DF897E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0.87</w:t>
            </w:r>
          </w:p>
        </w:tc>
        <w:tc>
          <w:tcPr>
            <w:tcW w:w="1092" w:type="dxa"/>
            <w:shd w:val="clear" w:color="auto" w:fill="FFFFFF" w:themeFill="background1"/>
            <w:vAlign w:val="center"/>
          </w:tcPr>
          <w:p w14:paraId="46587096" w14:textId="3AFFBFD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4.03</w:t>
            </w:r>
          </w:p>
        </w:tc>
        <w:tc>
          <w:tcPr>
            <w:tcW w:w="1178" w:type="dxa"/>
            <w:shd w:val="clear" w:color="auto" w:fill="FFFFFF" w:themeFill="background1"/>
          </w:tcPr>
          <w:p w14:paraId="3F6CD1B0" w14:textId="7A79106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49E4114B" w14:textId="56D1887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18.10</w:t>
            </w:r>
          </w:p>
        </w:tc>
        <w:tc>
          <w:tcPr>
            <w:tcW w:w="823" w:type="dxa"/>
            <w:shd w:val="clear" w:color="auto" w:fill="FFFFFF" w:themeFill="background1"/>
            <w:vAlign w:val="center"/>
          </w:tcPr>
          <w:p w14:paraId="4D784C2D" w14:textId="7B76F35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16.07</w:t>
            </w:r>
          </w:p>
        </w:tc>
        <w:tc>
          <w:tcPr>
            <w:tcW w:w="958" w:type="dxa"/>
            <w:shd w:val="clear" w:color="auto" w:fill="FFFFFF" w:themeFill="background1"/>
            <w:vAlign w:val="center"/>
          </w:tcPr>
          <w:p w14:paraId="005B4B32" w14:textId="1408AAEC"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49606C72" w14:textId="3F73EC0F"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6E70E6C3" w14:textId="132D1C7F"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3A4EC57" w14:textId="32D4CD99"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SK</w:t>
            </w:r>
          </w:p>
        </w:tc>
        <w:tc>
          <w:tcPr>
            <w:tcW w:w="1163" w:type="dxa"/>
            <w:tcBorders>
              <w:left w:val="single" w:sz="4" w:space="0" w:color="auto"/>
            </w:tcBorders>
            <w:shd w:val="clear" w:color="auto" w:fill="FFFFFF" w:themeFill="background1"/>
            <w:vAlign w:val="center"/>
          </w:tcPr>
          <w:p w14:paraId="590B95ED" w14:textId="397B3BE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9.48</w:t>
            </w:r>
          </w:p>
        </w:tc>
        <w:tc>
          <w:tcPr>
            <w:tcW w:w="762" w:type="dxa"/>
            <w:shd w:val="clear" w:color="auto" w:fill="FFFFFF" w:themeFill="background1"/>
            <w:vAlign w:val="center"/>
          </w:tcPr>
          <w:p w14:paraId="2C839A83" w14:textId="3292DB5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52.07</w:t>
            </w:r>
          </w:p>
        </w:tc>
        <w:tc>
          <w:tcPr>
            <w:tcW w:w="839" w:type="dxa"/>
            <w:shd w:val="clear" w:color="auto" w:fill="FFFFFF" w:themeFill="background1"/>
            <w:vAlign w:val="center"/>
          </w:tcPr>
          <w:p w14:paraId="4FCB5F44" w14:textId="0393C54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3.93</w:t>
            </w:r>
          </w:p>
        </w:tc>
        <w:tc>
          <w:tcPr>
            <w:tcW w:w="1092" w:type="dxa"/>
            <w:shd w:val="clear" w:color="auto" w:fill="FFFFFF" w:themeFill="background1"/>
            <w:vAlign w:val="center"/>
          </w:tcPr>
          <w:p w14:paraId="48129F13" w14:textId="3BDC471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1.17</w:t>
            </w:r>
          </w:p>
        </w:tc>
        <w:tc>
          <w:tcPr>
            <w:tcW w:w="1178" w:type="dxa"/>
            <w:shd w:val="clear" w:color="auto" w:fill="FFFFFF" w:themeFill="background1"/>
          </w:tcPr>
          <w:p w14:paraId="5A3EED40" w14:textId="65E5CA53"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0D6D80E9" w14:textId="4CB516F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17.08</w:t>
            </w:r>
          </w:p>
        </w:tc>
        <w:tc>
          <w:tcPr>
            <w:tcW w:w="823" w:type="dxa"/>
            <w:shd w:val="clear" w:color="auto" w:fill="FFFFFF" w:themeFill="background1"/>
            <w:vAlign w:val="center"/>
          </w:tcPr>
          <w:p w14:paraId="3CF7186D" w14:textId="41F4964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18.77</w:t>
            </w:r>
          </w:p>
        </w:tc>
        <w:tc>
          <w:tcPr>
            <w:tcW w:w="958" w:type="dxa"/>
            <w:shd w:val="clear" w:color="auto" w:fill="FFFFFF" w:themeFill="background1"/>
            <w:vAlign w:val="center"/>
          </w:tcPr>
          <w:p w14:paraId="44AAF626" w14:textId="2B91CBA5"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6DB1EA9E" w14:textId="684CA15D"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1479C0BF" w14:textId="5D828EEE"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C51A685" w14:textId="39ECB0C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SI</w:t>
            </w:r>
          </w:p>
        </w:tc>
        <w:tc>
          <w:tcPr>
            <w:tcW w:w="1163" w:type="dxa"/>
            <w:tcBorders>
              <w:left w:val="single" w:sz="4" w:space="0" w:color="auto"/>
            </w:tcBorders>
            <w:shd w:val="clear" w:color="auto" w:fill="FFFFFF" w:themeFill="background1"/>
            <w:vAlign w:val="center"/>
          </w:tcPr>
          <w:p w14:paraId="636E3ADE" w14:textId="3A36623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266.88</w:t>
            </w:r>
          </w:p>
        </w:tc>
        <w:tc>
          <w:tcPr>
            <w:tcW w:w="762" w:type="dxa"/>
            <w:shd w:val="clear" w:color="auto" w:fill="FFFFFF" w:themeFill="background1"/>
            <w:vAlign w:val="center"/>
          </w:tcPr>
          <w:p w14:paraId="16D54EE9" w14:textId="7751187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50.67</w:t>
            </w:r>
          </w:p>
        </w:tc>
        <w:tc>
          <w:tcPr>
            <w:tcW w:w="839" w:type="dxa"/>
            <w:shd w:val="clear" w:color="auto" w:fill="FFFFFF" w:themeFill="background1"/>
            <w:vAlign w:val="center"/>
          </w:tcPr>
          <w:p w14:paraId="10410894" w14:textId="2CA5B25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4.93</w:t>
            </w:r>
          </w:p>
        </w:tc>
        <w:tc>
          <w:tcPr>
            <w:tcW w:w="1092" w:type="dxa"/>
            <w:shd w:val="clear" w:color="auto" w:fill="FFFFFF" w:themeFill="background1"/>
            <w:vAlign w:val="center"/>
          </w:tcPr>
          <w:p w14:paraId="29F2D7A1" w14:textId="0ED904B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4.11</w:t>
            </w:r>
          </w:p>
        </w:tc>
        <w:tc>
          <w:tcPr>
            <w:tcW w:w="1178" w:type="dxa"/>
            <w:shd w:val="clear" w:color="auto" w:fill="FFFFFF" w:themeFill="background1"/>
          </w:tcPr>
          <w:p w14:paraId="6E215AB3" w14:textId="258A2AA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6447085D" w14:textId="3B20A33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19.67</w:t>
            </w:r>
          </w:p>
        </w:tc>
        <w:tc>
          <w:tcPr>
            <w:tcW w:w="823" w:type="dxa"/>
            <w:shd w:val="clear" w:color="auto" w:fill="FFFFFF" w:themeFill="background1"/>
            <w:vAlign w:val="center"/>
          </w:tcPr>
          <w:p w14:paraId="1418BF90" w14:textId="5D9CE7B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31.03</w:t>
            </w:r>
          </w:p>
        </w:tc>
        <w:tc>
          <w:tcPr>
            <w:tcW w:w="958" w:type="dxa"/>
            <w:shd w:val="clear" w:color="auto" w:fill="FFFFFF" w:themeFill="background1"/>
            <w:vAlign w:val="center"/>
          </w:tcPr>
          <w:p w14:paraId="74B23113" w14:textId="133E3D5B"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7311A654" w14:textId="04BFEE2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2F36A03A" w14:textId="0726CB3F"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DE4132A" w14:textId="399AF2B0"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ES</w:t>
            </w:r>
          </w:p>
        </w:tc>
        <w:tc>
          <w:tcPr>
            <w:tcW w:w="1163" w:type="dxa"/>
            <w:tcBorders>
              <w:left w:val="single" w:sz="4" w:space="0" w:color="auto"/>
            </w:tcBorders>
            <w:shd w:val="clear" w:color="auto" w:fill="FFFFFF" w:themeFill="background1"/>
            <w:vAlign w:val="center"/>
          </w:tcPr>
          <w:p w14:paraId="51BFF970" w14:textId="5362C95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294.38</w:t>
            </w:r>
          </w:p>
        </w:tc>
        <w:tc>
          <w:tcPr>
            <w:tcW w:w="762" w:type="dxa"/>
            <w:shd w:val="clear" w:color="auto" w:fill="FFFFFF" w:themeFill="background1"/>
            <w:vAlign w:val="center"/>
          </w:tcPr>
          <w:p w14:paraId="4CD12CF5" w14:textId="59EF4FB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44.47</w:t>
            </w:r>
          </w:p>
        </w:tc>
        <w:tc>
          <w:tcPr>
            <w:tcW w:w="839" w:type="dxa"/>
            <w:shd w:val="clear" w:color="auto" w:fill="FFFFFF" w:themeFill="background1"/>
            <w:vAlign w:val="center"/>
          </w:tcPr>
          <w:p w14:paraId="0FB682BB" w14:textId="15CC5E5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1.83</w:t>
            </w:r>
          </w:p>
        </w:tc>
        <w:tc>
          <w:tcPr>
            <w:tcW w:w="1092" w:type="dxa"/>
            <w:shd w:val="clear" w:color="auto" w:fill="FFFFFF" w:themeFill="background1"/>
            <w:vAlign w:val="center"/>
          </w:tcPr>
          <w:p w14:paraId="67C1FD99" w14:textId="4D9FB054"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18.54</w:t>
            </w:r>
          </w:p>
        </w:tc>
        <w:tc>
          <w:tcPr>
            <w:tcW w:w="1178" w:type="dxa"/>
            <w:shd w:val="clear" w:color="auto" w:fill="FFFFFF" w:themeFill="background1"/>
          </w:tcPr>
          <w:p w14:paraId="1F83D9FA" w14:textId="3222BD13"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182AC33B" w14:textId="10A1854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21.30</w:t>
            </w:r>
          </w:p>
        </w:tc>
        <w:tc>
          <w:tcPr>
            <w:tcW w:w="823" w:type="dxa"/>
            <w:shd w:val="clear" w:color="auto" w:fill="FFFFFF" w:themeFill="background1"/>
            <w:vAlign w:val="center"/>
          </w:tcPr>
          <w:p w14:paraId="3B907072" w14:textId="034D93A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40.03</w:t>
            </w:r>
          </w:p>
        </w:tc>
        <w:tc>
          <w:tcPr>
            <w:tcW w:w="958" w:type="dxa"/>
            <w:shd w:val="clear" w:color="auto" w:fill="FFFFFF" w:themeFill="background1"/>
            <w:vAlign w:val="center"/>
          </w:tcPr>
          <w:p w14:paraId="764FE48F" w14:textId="55C47950"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shd w:val="clear" w:color="auto" w:fill="FFFFFF" w:themeFill="background1"/>
            <w:vAlign w:val="center"/>
          </w:tcPr>
          <w:p w14:paraId="72003663" w14:textId="3E42CEF9"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5B5470C" w14:textId="0D33584C"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DADB09A" w14:textId="75E2359A"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SE</w:t>
            </w:r>
          </w:p>
        </w:tc>
        <w:tc>
          <w:tcPr>
            <w:tcW w:w="1163" w:type="dxa"/>
            <w:tcBorders>
              <w:left w:val="single" w:sz="4" w:space="0" w:color="auto"/>
            </w:tcBorders>
            <w:shd w:val="clear" w:color="auto" w:fill="FFFFFF" w:themeFill="background1"/>
            <w:vAlign w:val="center"/>
          </w:tcPr>
          <w:p w14:paraId="6B5CF47C" w14:textId="05B7246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1381.24</w:t>
            </w:r>
          </w:p>
        </w:tc>
        <w:tc>
          <w:tcPr>
            <w:tcW w:w="762" w:type="dxa"/>
            <w:shd w:val="clear" w:color="auto" w:fill="FFFFFF" w:themeFill="background1"/>
            <w:vAlign w:val="center"/>
          </w:tcPr>
          <w:p w14:paraId="681C3281" w14:textId="2DE4E34B"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65.53</w:t>
            </w:r>
          </w:p>
        </w:tc>
        <w:tc>
          <w:tcPr>
            <w:tcW w:w="839" w:type="dxa"/>
            <w:shd w:val="clear" w:color="auto" w:fill="FFFFFF" w:themeFill="background1"/>
            <w:vAlign w:val="center"/>
          </w:tcPr>
          <w:p w14:paraId="1CCA69A3" w14:textId="57408C9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4.50</w:t>
            </w:r>
          </w:p>
        </w:tc>
        <w:tc>
          <w:tcPr>
            <w:tcW w:w="1092" w:type="dxa"/>
            <w:shd w:val="clear" w:color="auto" w:fill="FFFFFF" w:themeFill="background1"/>
            <w:vAlign w:val="center"/>
          </w:tcPr>
          <w:p w14:paraId="1C4365D6" w14:textId="3B03147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7.29</w:t>
            </w:r>
          </w:p>
        </w:tc>
        <w:tc>
          <w:tcPr>
            <w:tcW w:w="1178" w:type="dxa"/>
            <w:shd w:val="clear" w:color="auto" w:fill="FFFFFF" w:themeFill="background1"/>
          </w:tcPr>
          <w:p w14:paraId="70583DF4" w14:textId="1164B7C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60A6917D" w14:textId="204E211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20.25</w:t>
            </w:r>
          </w:p>
        </w:tc>
        <w:tc>
          <w:tcPr>
            <w:tcW w:w="823" w:type="dxa"/>
            <w:shd w:val="clear" w:color="auto" w:fill="FFFFFF" w:themeFill="background1"/>
            <w:vAlign w:val="center"/>
          </w:tcPr>
          <w:p w14:paraId="712864F0" w14:textId="39028EC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63.33</w:t>
            </w:r>
          </w:p>
        </w:tc>
        <w:tc>
          <w:tcPr>
            <w:tcW w:w="958" w:type="dxa"/>
            <w:shd w:val="clear" w:color="auto" w:fill="FFFFFF" w:themeFill="background1"/>
            <w:vAlign w:val="center"/>
          </w:tcPr>
          <w:p w14:paraId="05CF177B" w14:textId="6D6EE72C"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w:t>
            </w:r>
          </w:p>
        </w:tc>
        <w:tc>
          <w:tcPr>
            <w:tcW w:w="956" w:type="dxa"/>
            <w:shd w:val="clear" w:color="auto" w:fill="FFFFFF" w:themeFill="background1"/>
            <w:vAlign w:val="center"/>
          </w:tcPr>
          <w:p w14:paraId="74C4822D" w14:textId="28C3C6F8"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32BC74CD" w14:textId="31C2F6E7"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6735494" w14:textId="6D8EDCCA"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CH</w:t>
            </w:r>
          </w:p>
        </w:tc>
        <w:tc>
          <w:tcPr>
            <w:tcW w:w="1163" w:type="dxa"/>
            <w:tcBorders>
              <w:left w:val="single" w:sz="4" w:space="0" w:color="auto"/>
            </w:tcBorders>
            <w:shd w:val="clear" w:color="auto" w:fill="FFFFFF" w:themeFill="background1"/>
            <w:vAlign w:val="center"/>
          </w:tcPr>
          <w:p w14:paraId="1180749B" w14:textId="327EB64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1461.08</w:t>
            </w:r>
          </w:p>
        </w:tc>
        <w:tc>
          <w:tcPr>
            <w:tcW w:w="762" w:type="dxa"/>
            <w:shd w:val="clear" w:color="auto" w:fill="FFFFFF" w:themeFill="background1"/>
            <w:vAlign w:val="center"/>
          </w:tcPr>
          <w:p w14:paraId="080612B0" w14:textId="24E7AB5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65.90</w:t>
            </w:r>
          </w:p>
        </w:tc>
        <w:tc>
          <w:tcPr>
            <w:tcW w:w="839" w:type="dxa"/>
            <w:shd w:val="clear" w:color="auto" w:fill="FFFFFF" w:themeFill="background1"/>
            <w:vAlign w:val="center"/>
          </w:tcPr>
          <w:p w14:paraId="6C079C23" w14:textId="28261000"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5.90</w:t>
            </w:r>
          </w:p>
        </w:tc>
        <w:tc>
          <w:tcPr>
            <w:tcW w:w="1092" w:type="dxa"/>
            <w:shd w:val="clear" w:color="auto" w:fill="FFFFFF" w:themeFill="background1"/>
            <w:vAlign w:val="center"/>
          </w:tcPr>
          <w:p w14:paraId="7AFDDF60" w14:textId="6A958F0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33.53</w:t>
            </w:r>
          </w:p>
        </w:tc>
        <w:tc>
          <w:tcPr>
            <w:tcW w:w="1178" w:type="dxa"/>
            <w:shd w:val="clear" w:color="auto" w:fill="FFFFFF" w:themeFill="background1"/>
          </w:tcPr>
          <w:p w14:paraId="323BE389" w14:textId="5C1D7D4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786F5F08" w14:textId="044DA83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21.17</w:t>
            </w:r>
          </w:p>
        </w:tc>
        <w:tc>
          <w:tcPr>
            <w:tcW w:w="823" w:type="dxa"/>
            <w:shd w:val="clear" w:color="auto" w:fill="FFFFFF" w:themeFill="background1"/>
            <w:vAlign w:val="center"/>
          </w:tcPr>
          <w:p w14:paraId="639DAB2B" w14:textId="328D64C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63.83</w:t>
            </w:r>
          </w:p>
        </w:tc>
        <w:tc>
          <w:tcPr>
            <w:tcW w:w="958" w:type="dxa"/>
            <w:shd w:val="clear" w:color="auto" w:fill="FFFFFF" w:themeFill="background1"/>
            <w:vAlign w:val="center"/>
          </w:tcPr>
          <w:p w14:paraId="1F86CDD1" w14:textId="52A77F84"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119292DC" w14:textId="57395CB5"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8FA4663" w14:textId="3F18C3C9"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2D9B0B2" w14:textId="061AE27B"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UK</w:t>
            </w:r>
          </w:p>
        </w:tc>
        <w:tc>
          <w:tcPr>
            <w:tcW w:w="1163" w:type="dxa"/>
            <w:tcBorders>
              <w:left w:val="single" w:sz="4" w:space="0" w:color="auto"/>
            </w:tcBorders>
            <w:shd w:val="clear" w:color="auto" w:fill="FFFFFF" w:themeFill="background1"/>
            <w:vAlign w:val="center"/>
          </w:tcPr>
          <w:p w14:paraId="745C566E" w14:textId="4719A60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747.22</w:t>
            </w:r>
          </w:p>
        </w:tc>
        <w:tc>
          <w:tcPr>
            <w:tcW w:w="762" w:type="dxa"/>
            <w:shd w:val="clear" w:color="auto" w:fill="FFFFFF" w:themeFill="background1"/>
            <w:vAlign w:val="center"/>
          </w:tcPr>
          <w:p w14:paraId="156CBBE4" w14:textId="66A49B9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47.60</w:t>
            </w:r>
          </w:p>
        </w:tc>
        <w:tc>
          <w:tcPr>
            <w:tcW w:w="839" w:type="dxa"/>
            <w:shd w:val="clear" w:color="auto" w:fill="FFFFFF" w:themeFill="background1"/>
            <w:vAlign w:val="center"/>
          </w:tcPr>
          <w:p w14:paraId="0770E309" w14:textId="75B7D2FC"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4.22</w:t>
            </w:r>
          </w:p>
        </w:tc>
        <w:tc>
          <w:tcPr>
            <w:tcW w:w="1092" w:type="dxa"/>
            <w:shd w:val="clear" w:color="auto" w:fill="FFFFFF" w:themeFill="background1"/>
            <w:vAlign w:val="center"/>
          </w:tcPr>
          <w:p w14:paraId="10C29582" w14:textId="069D3A7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33.42</w:t>
            </w:r>
          </w:p>
        </w:tc>
        <w:tc>
          <w:tcPr>
            <w:tcW w:w="1178" w:type="dxa"/>
            <w:shd w:val="clear" w:color="auto" w:fill="FFFFFF" w:themeFill="background1"/>
          </w:tcPr>
          <w:p w14:paraId="6ADCFD2B" w14:textId="0D078240" w:rsidR="0006586F" w:rsidRPr="00D076E8" w:rsidRDefault="001076D6"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13EE4969" w14:textId="3E94BB2A"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19.90</w:t>
            </w:r>
          </w:p>
        </w:tc>
        <w:tc>
          <w:tcPr>
            <w:tcW w:w="823" w:type="dxa"/>
            <w:shd w:val="clear" w:color="auto" w:fill="FFFFFF" w:themeFill="background1"/>
            <w:vAlign w:val="center"/>
          </w:tcPr>
          <w:p w14:paraId="378308ED" w14:textId="755F41F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52.70</w:t>
            </w:r>
          </w:p>
        </w:tc>
        <w:tc>
          <w:tcPr>
            <w:tcW w:w="958" w:type="dxa"/>
            <w:shd w:val="clear" w:color="auto" w:fill="FFFFFF" w:themeFill="background1"/>
            <w:vAlign w:val="center"/>
          </w:tcPr>
          <w:p w14:paraId="341BC2E6" w14:textId="7ED3C098"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2810B2F8" w14:textId="63E7239C"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00F9D77" w14:textId="23AE9D87"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746B1915" w14:textId="56D99D43"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US</w:t>
            </w:r>
          </w:p>
        </w:tc>
        <w:tc>
          <w:tcPr>
            <w:tcW w:w="1163" w:type="dxa"/>
            <w:tcBorders>
              <w:left w:val="single" w:sz="4" w:space="0" w:color="auto"/>
              <w:bottom w:val="single" w:sz="4" w:space="0" w:color="auto"/>
            </w:tcBorders>
            <w:shd w:val="clear" w:color="auto" w:fill="FFFFFF" w:themeFill="background1"/>
            <w:vAlign w:val="center"/>
          </w:tcPr>
          <w:p w14:paraId="4BAE21A8" w14:textId="0693BBE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491.26</w:t>
            </w:r>
          </w:p>
        </w:tc>
        <w:tc>
          <w:tcPr>
            <w:tcW w:w="762" w:type="dxa"/>
            <w:tcBorders>
              <w:bottom w:val="single" w:sz="4" w:space="0" w:color="auto"/>
            </w:tcBorders>
            <w:shd w:val="clear" w:color="auto" w:fill="FFFFFF" w:themeFill="background1"/>
            <w:vAlign w:val="center"/>
          </w:tcPr>
          <w:p w14:paraId="724DFA94" w14:textId="18212C1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35.83</w:t>
            </w:r>
          </w:p>
        </w:tc>
        <w:tc>
          <w:tcPr>
            <w:tcW w:w="839" w:type="dxa"/>
            <w:tcBorders>
              <w:bottom w:val="single" w:sz="4" w:space="0" w:color="auto"/>
            </w:tcBorders>
            <w:shd w:val="clear" w:color="auto" w:fill="FFFFFF" w:themeFill="background1"/>
            <w:vAlign w:val="center"/>
          </w:tcPr>
          <w:p w14:paraId="3492E3B9" w14:textId="53F0F2A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2.50</w:t>
            </w:r>
          </w:p>
        </w:tc>
        <w:tc>
          <w:tcPr>
            <w:tcW w:w="1092" w:type="dxa"/>
            <w:tcBorders>
              <w:bottom w:val="single" w:sz="4" w:space="0" w:color="auto"/>
            </w:tcBorders>
            <w:shd w:val="clear" w:color="auto" w:fill="FFFFFF" w:themeFill="background1"/>
            <w:vAlign w:val="center"/>
          </w:tcPr>
          <w:p w14:paraId="0236EFAD" w14:textId="4D21DED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26.36</w:t>
            </w:r>
          </w:p>
        </w:tc>
        <w:tc>
          <w:tcPr>
            <w:tcW w:w="1178" w:type="dxa"/>
            <w:tcBorders>
              <w:bottom w:val="single" w:sz="4" w:space="0" w:color="auto"/>
            </w:tcBorders>
            <w:shd w:val="clear" w:color="auto" w:fill="FFFFFF" w:themeFill="background1"/>
          </w:tcPr>
          <w:p w14:paraId="20BC36F6" w14:textId="475B57D1"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tcBorders>
              <w:bottom w:val="single" w:sz="4" w:space="0" w:color="auto"/>
            </w:tcBorders>
            <w:shd w:val="clear" w:color="auto" w:fill="FFFFFF" w:themeFill="background1"/>
            <w:vAlign w:val="center"/>
          </w:tcPr>
          <w:p w14:paraId="10956D8F" w14:textId="3AE93C54"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19.28</w:t>
            </w:r>
          </w:p>
        </w:tc>
        <w:tc>
          <w:tcPr>
            <w:tcW w:w="823" w:type="dxa"/>
            <w:tcBorders>
              <w:bottom w:val="single" w:sz="4" w:space="0" w:color="auto"/>
            </w:tcBorders>
            <w:shd w:val="clear" w:color="auto" w:fill="FFFFFF" w:themeFill="background1"/>
            <w:vAlign w:val="center"/>
          </w:tcPr>
          <w:p w14:paraId="4F98B2C9" w14:textId="229AA9A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78.16</w:t>
            </w:r>
          </w:p>
        </w:tc>
        <w:tc>
          <w:tcPr>
            <w:tcW w:w="958" w:type="dxa"/>
            <w:tcBorders>
              <w:bottom w:val="single" w:sz="4" w:space="0" w:color="auto"/>
            </w:tcBorders>
            <w:shd w:val="clear" w:color="auto" w:fill="FFFFFF" w:themeFill="background1"/>
            <w:vAlign w:val="center"/>
          </w:tcPr>
          <w:p w14:paraId="7CDDF7D1" w14:textId="1C9078AA"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tcBorders>
              <w:bottom w:val="single" w:sz="4" w:space="0" w:color="auto"/>
            </w:tcBorders>
            <w:shd w:val="clear" w:color="auto" w:fill="FFFFFF" w:themeFill="background1"/>
            <w:vAlign w:val="center"/>
          </w:tcPr>
          <w:p w14:paraId="6A78FA78" w14:textId="0B50B397"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6546E640" w14:textId="77777777" w:rsidTr="009B7267">
        <w:trPr>
          <w:trHeight w:val="34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5D8C5D5" w14:textId="7AFFD98E" w:rsidR="0006586F" w:rsidRPr="00D076E8" w:rsidRDefault="00CA177C" w:rsidP="00CA177C">
            <w:pPr>
              <w:spacing w:line="276" w:lineRule="auto"/>
              <w:jc w:val="left"/>
              <w:rPr>
                <w:rFonts w:ascii="Times New Roman" w:hAnsi="Times New Roman"/>
                <w:b w:val="0"/>
                <w:bCs w:val="0"/>
                <w:i/>
                <w:iCs/>
                <w:caps w:val="0"/>
                <w:lang w:val="en-US"/>
              </w:rPr>
            </w:pPr>
            <w:r w:rsidRPr="00D076E8">
              <w:rPr>
                <w:rFonts w:ascii="Times New Roman" w:hAnsi="Times New Roman"/>
                <w:b w:val="0"/>
                <w:bCs w:val="0"/>
                <w:i/>
                <w:iCs/>
                <w:caps w:val="0"/>
                <w:lang w:val="en-US"/>
              </w:rPr>
              <w:t>T</w:t>
            </w:r>
            <w:r w:rsidR="0006586F" w:rsidRPr="00D076E8">
              <w:rPr>
                <w:rFonts w:ascii="Times New Roman" w:hAnsi="Times New Roman"/>
                <w:b w:val="0"/>
                <w:bCs w:val="0"/>
                <w:i/>
                <w:iCs/>
                <w:caps w:val="0"/>
                <w:lang w:val="en-US"/>
              </w:rPr>
              <w:t>M</w:t>
            </w:r>
          </w:p>
        </w:tc>
        <w:tc>
          <w:tcPr>
            <w:tcW w:w="1163" w:type="dxa"/>
            <w:tcBorders>
              <w:left w:val="single" w:sz="4" w:space="0" w:color="auto"/>
              <w:bottom w:val="single" w:sz="12" w:space="0" w:color="auto"/>
            </w:tcBorders>
            <w:shd w:val="clear" w:color="auto" w:fill="FFFFFF" w:themeFill="background1"/>
            <w:vAlign w:val="center"/>
          </w:tcPr>
          <w:p w14:paraId="082A413E" w14:textId="6ADEDD62"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709.89</w:t>
            </w:r>
          </w:p>
        </w:tc>
        <w:tc>
          <w:tcPr>
            <w:tcW w:w="762" w:type="dxa"/>
            <w:tcBorders>
              <w:bottom w:val="single" w:sz="12" w:space="0" w:color="auto"/>
            </w:tcBorders>
            <w:shd w:val="clear" w:color="auto" w:fill="FFFFFF" w:themeFill="background1"/>
            <w:vAlign w:val="center"/>
          </w:tcPr>
          <w:p w14:paraId="5815983A" w14:textId="30108312"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47.73</w:t>
            </w:r>
          </w:p>
        </w:tc>
        <w:tc>
          <w:tcPr>
            <w:tcW w:w="839" w:type="dxa"/>
            <w:tcBorders>
              <w:bottom w:val="single" w:sz="12" w:space="0" w:color="auto"/>
            </w:tcBorders>
            <w:shd w:val="clear" w:color="auto" w:fill="FFFFFF" w:themeFill="background1"/>
            <w:vAlign w:val="center"/>
          </w:tcPr>
          <w:p w14:paraId="4F7DC575" w14:textId="39C4F12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3.88</w:t>
            </w:r>
          </w:p>
        </w:tc>
        <w:tc>
          <w:tcPr>
            <w:tcW w:w="1092" w:type="dxa"/>
            <w:tcBorders>
              <w:bottom w:val="single" w:sz="12" w:space="0" w:color="auto"/>
            </w:tcBorders>
            <w:shd w:val="clear" w:color="auto" w:fill="FFFFFF" w:themeFill="background1"/>
            <w:vAlign w:val="center"/>
          </w:tcPr>
          <w:p w14:paraId="270CF1EC" w14:textId="2E50C4E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15.84</w:t>
            </w:r>
          </w:p>
        </w:tc>
        <w:tc>
          <w:tcPr>
            <w:tcW w:w="1178" w:type="dxa"/>
            <w:tcBorders>
              <w:bottom w:val="single" w:sz="12" w:space="0" w:color="auto"/>
            </w:tcBorders>
            <w:shd w:val="clear" w:color="auto" w:fill="FFFFFF" w:themeFill="background1"/>
          </w:tcPr>
          <w:p w14:paraId="4D465732" w14:textId="3A7D459C" w:rsidR="0006586F" w:rsidRPr="00D076E8" w:rsidRDefault="0001328D"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1.08</w:t>
            </w:r>
          </w:p>
        </w:tc>
        <w:tc>
          <w:tcPr>
            <w:tcW w:w="805" w:type="dxa"/>
            <w:tcBorders>
              <w:bottom w:val="single" w:sz="12" w:space="0" w:color="auto"/>
            </w:tcBorders>
            <w:shd w:val="clear" w:color="auto" w:fill="FFFFFF" w:themeFill="background1"/>
            <w:vAlign w:val="center"/>
          </w:tcPr>
          <w:p w14:paraId="36A9AB19" w14:textId="0CD62A3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19.77</w:t>
            </w:r>
          </w:p>
        </w:tc>
        <w:tc>
          <w:tcPr>
            <w:tcW w:w="823" w:type="dxa"/>
            <w:tcBorders>
              <w:bottom w:val="single" w:sz="12" w:space="0" w:color="auto"/>
            </w:tcBorders>
            <w:shd w:val="clear" w:color="auto" w:fill="FFFFFF" w:themeFill="background1"/>
            <w:vAlign w:val="center"/>
          </w:tcPr>
          <w:p w14:paraId="2615B90C" w14:textId="683A748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46.11</w:t>
            </w:r>
          </w:p>
        </w:tc>
        <w:tc>
          <w:tcPr>
            <w:tcW w:w="958" w:type="dxa"/>
            <w:tcBorders>
              <w:bottom w:val="single" w:sz="12" w:space="0" w:color="auto"/>
            </w:tcBorders>
            <w:shd w:val="clear" w:color="auto" w:fill="FFFFFF" w:themeFill="background1"/>
            <w:vAlign w:val="center"/>
          </w:tcPr>
          <w:p w14:paraId="2A68C878" w14:textId="2EFD4461"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1.64</w:t>
            </w:r>
          </w:p>
        </w:tc>
        <w:tc>
          <w:tcPr>
            <w:tcW w:w="956" w:type="dxa"/>
            <w:tcBorders>
              <w:bottom w:val="single" w:sz="12" w:space="0" w:color="auto"/>
            </w:tcBorders>
            <w:shd w:val="clear" w:color="auto" w:fill="FFFFFF" w:themeFill="background1"/>
            <w:vAlign w:val="center"/>
          </w:tcPr>
          <w:p w14:paraId="10DF6589" w14:textId="2CBD4426" w:rsidR="0006586F" w:rsidRPr="00D076E8" w:rsidRDefault="0001328D"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0.56</w:t>
            </w:r>
          </w:p>
        </w:tc>
      </w:tr>
    </w:tbl>
    <w:p w14:paraId="6022A49B" w14:textId="7C515B7F" w:rsidR="00196E4B" w:rsidRPr="00D076E8" w:rsidRDefault="00B45478">
      <w:pPr>
        <w:spacing w:after="160" w:line="259" w:lineRule="auto"/>
        <w:jc w:val="left"/>
        <w:rPr>
          <w:rFonts w:ascii="Times New Roman" w:eastAsiaTheme="minorHAnsi" w:hAnsi="Times New Roman"/>
          <w:iCs/>
          <w:color w:val="44546A" w:themeColor="text2"/>
          <w:sz w:val="24"/>
          <w:szCs w:val="18"/>
          <w:lang w:val="en-US"/>
        </w:rPr>
      </w:pPr>
      <w:r w:rsidRPr="00D076E8">
        <w:rPr>
          <w:rFonts w:ascii="Times New Roman" w:eastAsiaTheme="minorHAnsi" w:hAnsi="Times New Roman"/>
          <w:iCs/>
          <w:color w:val="auto"/>
          <w:sz w:val="24"/>
          <w:szCs w:val="18"/>
          <w:lang w:val="en-US"/>
        </w:rPr>
        <w:t>Sources: OECD health data (extracted on 10.12.2018) &amp;</w:t>
      </w:r>
      <w:r w:rsidRPr="00D076E8">
        <w:rPr>
          <w:rFonts w:ascii="Times New Roman" w:eastAsiaTheme="minorHAnsi" w:hAnsi="Times New Roman"/>
          <w:b/>
          <w:bCs/>
          <w:iCs/>
          <w:color w:val="auto"/>
          <w:sz w:val="24"/>
          <w:szCs w:val="18"/>
          <w:lang w:val="en-US"/>
        </w:rPr>
        <w:t xml:space="preserve"> </w:t>
      </w:r>
      <w:r w:rsidRPr="00D076E8">
        <w:rPr>
          <w:rFonts w:ascii="Times New Roman" w:eastAsiaTheme="minorHAnsi" w:hAnsi="Times New Roman"/>
          <w:iCs/>
          <w:color w:val="auto"/>
          <w:sz w:val="24"/>
          <w:szCs w:val="18"/>
          <w:lang w:val="en-US"/>
        </w:rPr>
        <w:t>MISSOC 2018 (European observatory on health systems and policies 2018), European commission 2018; Own Coding Scheme</w:t>
      </w:r>
      <w:r w:rsidR="00CA177C" w:rsidRPr="00D076E8">
        <w:rPr>
          <w:rFonts w:ascii="Times New Roman" w:eastAsiaTheme="minorHAnsi" w:hAnsi="Times New Roman"/>
          <w:iCs/>
          <w:color w:val="auto"/>
          <w:sz w:val="24"/>
          <w:szCs w:val="18"/>
          <w:lang w:val="en-US"/>
        </w:rPr>
        <w:t>; TM = Total mean</w:t>
      </w:r>
      <w:r w:rsidR="00196E4B" w:rsidRPr="00D076E8">
        <w:rPr>
          <w:rFonts w:ascii="Times New Roman" w:eastAsiaTheme="minorHAnsi" w:hAnsi="Times New Roman"/>
          <w:iCs/>
          <w:color w:val="44546A" w:themeColor="text2"/>
          <w:sz w:val="24"/>
          <w:szCs w:val="18"/>
          <w:lang w:val="en-US"/>
        </w:rPr>
        <w:br w:type="page"/>
      </w:r>
    </w:p>
    <w:p w14:paraId="4DBFD9AC" w14:textId="4661A593" w:rsidR="00A77F0C" w:rsidRPr="00D076E8" w:rsidRDefault="00A77F0C" w:rsidP="00866D44">
      <w:pPr>
        <w:pStyle w:val="Beschriftung"/>
        <w:keepNext/>
        <w:spacing w:before="240" w:after="240"/>
        <w:jc w:val="left"/>
        <w:rPr>
          <w:rFonts w:ascii="Times New Roman" w:hAnsi="Times New Roman"/>
          <w:i/>
          <w:sz w:val="22"/>
          <w:szCs w:val="22"/>
          <w:lang w:val="en-US"/>
        </w:rPr>
      </w:pPr>
      <w:r w:rsidRPr="00D076E8">
        <w:rPr>
          <w:rFonts w:ascii="Times New Roman" w:hAnsi="Times New Roman"/>
          <w:sz w:val="22"/>
          <w:szCs w:val="22"/>
          <w:lang w:val="en-US"/>
        </w:rPr>
        <w:lastRenderedPageBreak/>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Pr>
          <w:rFonts w:ascii="Times New Roman" w:hAnsi="Times New Roman"/>
          <w:noProof/>
          <w:sz w:val="22"/>
          <w:szCs w:val="22"/>
          <w:lang w:val="en-US"/>
        </w:rPr>
        <w:t>2</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w:t>
      </w:r>
      <w:r w:rsidR="00831D42">
        <w:rPr>
          <w:rFonts w:ascii="Times New Roman" w:hAnsi="Times New Roman"/>
          <w:iCs/>
          <w:sz w:val="22"/>
          <w:szCs w:val="22"/>
          <w:lang w:val="en-US"/>
        </w:rPr>
        <w:t>Means of</w:t>
      </w:r>
      <w:r w:rsidRPr="00D076E8">
        <w:rPr>
          <w:rFonts w:ascii="Times New Roman" w:hAnsi="Times New Roman"/>
          <w:sz w:val="22"/>
          <w:szCs w:val="22"/>
          <w:lang w:val="en-US"/>
        </w:rPr>
        <w:t xml:space="preserve"> quantitative indicators </w:t>
      </w:r>
      <w:r>
        <w:rPr>
          <w:rFonts w:ascii="Times New Roman" w:hAnsi="Times New Roman"/>
          <w:sz w:val="22"/>
          <w:szCs w:val="22"/>
          <w:lang w:val="en-US"/>
        </w:rPr>
        <w:t>in</w:t>
      </w:r>
      <w:r w:rsidRPr="00D076E8">
        <w:rPr>
          <w:rFonts w:ascii="Times New Roman" w:hAnsi="Times New Roman"/>
          <w:sz w:val="22"/>
          <w:szCs w:val="22"/>
          <w:lang w:val="en-US"/>
        </w:rPr>
        <w:t xml:space="preserve"> LTC typology over</w:t>
      </w:r>
      <w:r w:rsidR="00831D42">
        <w:rPr>
          <w:rFonts w:ascii="Times New Roman" w:hAnsi="Times New Roman"/>
          <w:sz w:val="22"/>
          <w:szCs w:val="22"/>
          <w:lang w:val="en-US"/>
        </w:rPr>
        <w:t xml:space="preserve"> methodological clusters (N=9)</w:t>
      </w:r>
    </w:p>
    <w:tbl>
      <w:tblPr>
        <w:tblStyle w:val="EinfacheTabelle3"/>
        <w:tblW w:w="9527" w:type="dxa"/>
        <w:shd w:val="clear" w:color="auto" w:fill="FFFFFF" w:themeFill="background1"/>
        <w:tblLayout w:type="fixed"/>
        <w:tblLook w:val="04A0" w:firstRow="1" w:lastRow="0" w:firstColumn="1" w:lastColumn="0" w:noHBand="0" w:noVBand="1"/>
      </w:tblPr>
      <w:tblGrid>
        <w:gridCol w:w="1276"/>
        <w:gridCol w:w="993"/>
        <w:gridCol w:w="850"/>
        <w:gridCol w:w="992"/>
        <w:gridCol w:w="851"/>
        <w:gridCol w:w="850"/>
        <w:gridCol w:w="993"/>
        <w:gridCol w:w="1048"/>
        <w:gridCol w:w="824"/>
        <w:gridCol w:w="850"/>
      </w:tblGrid>
      <w:tr w:rsidR="007A31D0" w:rsidRPr="007A31D0" w14:paraId="238B172D" w14:textId="77777777" w:rsidTr="00F13503">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58ECAA5E" w14:textId="4C11415A" w:rsidR="007A31D0" w:rsidRPr="007A31D0" w:rsidRDefault="007A31D0" w:rsidP="00A015DF">
            <w:pPr>
              <w:spacing w:line="276" w:lineRule="auto"/>
              <w:jc w:val="left"/>
              <w:rPr>
                <w:rFonts w:ascii="Times New Roman" w:hAnsi="Times New Roman"/>
                <w:b w:val="0"/>
                <w:bCs w:val="0"/>
                <w:caps w:val="0"/>
                <w:sz w:val="20"/>
                <w:szCs w:val="20"/>
                <w:lang w:val="en-US"/>
              </w:rPr>
            </w:pPr>
          </w:p>
        </w:tc>
        <w:tc>
          <w:tcPr>
            <w:tcW w:w="993" w:type="dxa"/>
            <w:tcBorders>
              <w:top w:val="single" w:sz="12" w:space="0" w:color="auto"/>
              <w:left w:val="nil"/>
              <w:bottom w:val="single" w:sz="4" w:space="0" w:color="auto"/>
            </w:tcBorders>
            <w:shd w:val="clear" w:color="auto" w:fill="FFFFFF" w:themeFill="background1"/>
            <w:vAlign w:val="center"/>
          </w:tcPr>
          <w:p w14:paraId="0A50B716" w14:textId="62DD69AE"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850" w:type="dxa"/>
            <w:tcBorders>
              <w:top w:val="single" w:sz="12" w:space="0" w:color="auto"/>
              <w:bottom w:val="single" w:sz="4" w:space="0" w:color="auto"/>
            </w:tcBorders>
            <w:shd w:val="clear" w:color="auto" w:fill="FFFFFF" w:themeFill="background1"/>
            <w:vAlign w:val="center"/>
          </w:tcPr>
          <w:p w14:paraId="558C7FC9" w14:textId="632C15B8"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992" w:type="dxa"/>
            <w:tcBorders>
              <w:top w:val="single" w:sz="12" w:space="0" w:color="auto"/>
              <w:bottom w:val="single" w:sz="4" w:space="0" w:color="auto"/>
            </w:tcBorders>
            <w:shd w:val="clear" w:color="auto" w:fill="FFFFFF" w:themeFill="background1"/>
            <w:vAlign w:val="center"/>
          </w:tcPr>
          <w:p w14:paraId="0A0F3616" w14:textId="2D4A280F"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049AAB55" w14:textId="10EF96BA"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3CAB9E57" w14:textId="527617CA"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c>
          <w:tcPr>
            <w:tcW w:w="993" w:type="dxa"/>
            <w:tcBorders>
              <w:top w:val="single" w:sz="12" w:space="0" w:color="auto"/>
              <w:bottom w:val="single" w:sz="4" w:space="0" w:color="auto"/>
            </w:tcBorders>
            <w:shd w:val="clear" w:color="auto" w:fill="FFFFFF" w:themeFill="background1"/>
            <w:vAlign w:val="center"/>
          </w:tcPr>
          <w:p w14:paraId="1EE64DDE" w14:textId="177B7F65"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6</w:t>
            </w:r>
          </w:p>
        </w:tc>
        <w:tc>
          <w:tcPr>
            <w:tcW w:w="1048" w:type="dxa"/>
            <w:tcBorders>
              <w:top w:val="single" w:sz="12" w:space="0" w:color="auto"/>
              <w:bottom w:val="single" w:sz="4" w:space="0" w:color="auto"/>
            </w:tcBorders>
            <w:shd w:val="clear" w:color="auto" w:fill="FFFFFF" w:themeFill="background1"/>
            <w:vAlign w:val="center"/>
          </w:tcPr>
          <w:p w14:paraId="04460476" w14:textId="77D30574" w:rsidR="007A31D0" w:rsidRPr="007A31D0" w:rsidRDefault="007A31D0" w:rsidP="007A31D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7</w:t>
            </w:r>
          </w:p>
        </w:tc>
        <w:tc>
          <w:tcPr>
            <w:tcW w:w="824" w:type="dxa"/>
            <w:tcBorders>
              <w:top w:val="single" w:sz="12" w:space="0" w:color="auto"/>
              <w:bottom w:val="single" w:sz="4" w:space="0" w:color="auto"/>
            </w:tcBorders>
            <w:shd w:val="clear" w:color="auto" w:fill="FFFFFF" w:themeFill="background1"/>
            <w:vAlign w:val="center"/>
          </w:tcPr>
          <w:p w14:paraId="0D25C8EF" w14:textId="75852315" w:rsidR="007A31D0" w:rsidRPr="007A31D0" w:rsidRDefault="007A31D0" w:rsidP="007A31D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8</w:t>
            </w:r>
          </w:p>
        </w:tc>
        <w:tc>
          <w:tcPr>
            <w:tcW w:w="850" w:type="dxa"/>
            <w:tcBorders>
              <w:top w:val="single" w:sz="12" w:space="0" w:color="auto"/>
              <w:bottom w:val="single" w:sz="4" w:space="0" w:color="auto"/>
            </w:tcBorders>
            <w:shd w:val="clear" w:color="auto" w:fill="FFFFFF" w:themeFill="background1"/>
            <w:vAlign w:val="center"/>
          </w:tcPr>
          <w:p w14:paraId="7D9A36C9" w14:textId="0F9FC4DC" w:rsidR="007A31D0" w:rsidRPr="007A31D0" w:rsidRDefault="007A31D0" w:rsidP="007A31D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9</w:t>
            </w:r>
          </w:p>
        </w:tc>
      </w:tr>
      <w:tr w:rsidR="007A31D0" w:rsidRPr="007A31D0" w14:paraId="5D0CC3DD"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471E39C" w14:textId="26381AC7" w:rsidR="007A31D0" w:rsidRPr="007A31D0" w:rsidRDefault="00F13503" w:rsidP="00A015DF">
            <w:pPr>
              <w:spacing w:line="276" w:lineRule="auto"/>
              <w:jc w:val="left"/>
              <w:rPr>
                <w:rFonts w:ascii="Times New Roman" w:hAnsi="Times New Roman"/>
                <w:b w:val="0"/>
                <w:bCs w:val="0"/>
                <w:caps w:val="0"/>
                <w:sz w:val="20"/>
                <w:szCs w:val="20"/>
                <w:lang w:val="en-US"/>
              </w:rPr>
            </w:pPr>
            <w:r w:rsidRPr="00F13503">
              <w:rPr>
                <w:rFonts w:ascii="Times New Roman" w:hAnsi="Times New Roman"/>
                <w:b w:val="0"/>
                <w:bCs w:val="0"/>
                <w:caps w:val="0"/>
                <w:sz w:val="20"/>
                <w:szCs w:val="20"/>
                <w:lang w:val="en-US"/>
              </w:rPr>
              <w:t>Cluster composition</w:t>
            </w:r>
          </w:p>
        </w:tc>
        <w:tc>
          <w:tcPr>
            <w:tcW w:w="993" w:type="dxa"/>
            <w:tcBorders>
              <w:top w:val="single" w:sz="4" w:space="0" w:color="auto"/>
              <w:left w:val="nil"/>
              <w:bottom w:val="single" w:sz="4" w:space="0" w:color="auto"/>
            </w:tcBorders>
            <w:shd w:val="clear" w:color="auto" w:fill="FFFFFF" w:themeFill="background1"/>
            <w:vAlign w:val="center"/>
          </w:tcPr>
          <w:p w14:paraId="360C26E8" w14:textId="77EC679E"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AU, BE, LU, NL, CH</w:t>
            </w:r>
          </w:p>
        </w:tc>
        <w:tc>
          <w:tcPr>
            <w:tcW w:w="850" w:type="dxa"/>
            <w:tcBorders>
              <w:top w:val="single" w:sz="4" w:space="0" w:color="auto"/>
              <w:bottom w:val="single" w:sz="4" w:space="0" w:color="auto"/>
            </w:tcBorders>
            <w:shd w:val="clear" w:color="auto" w:fill="FFFFFF" w:themeFill="background1"/>
            <w:vAlign w:val="center"/>
          </w:tcPr>
          <w:p w14:paraId="19DA36F8" w14:textId="56793304"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CZ, LV, PL</w:t>
            </w:r>
          </w:p>
        </w:tc>
        <w:tc>
          <w:tcPr>
            <w:tcW w:w="992" w:type="dxa"/>
            <w:tcBorders>
              <w:top w:val="single" w:sz="4" w:space="0" w:color="auto"/>
              <w:bottom w:val="single" w:sz="4" w:space="0" w:color="auto"/>
            </w:tcBorders>
            <w:shd w:val="clear" w:color="auto" w:fill="FFFFFF" w:themeFill="background1"/>
            <w:vAlign w:val="center"/>
          </w:tcPr>
          <w:p w14:paraId="0B3D5E43" w14:textId="66012F1C"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DK, IE, NO, SE</w:t>
            </w:r>
          </w:p>
        </w:tc>
        <w:tc>
          <w:tcPr>
            <w:tcW w:w="851" w:type="dxa"/>
            <w:tcBorders>
              <w:top w:val="single" w:sz="4" w:space="0" w:color="auto"/>
              <w:bottom w:val="single" w:sz="4" w:space="0" w:color="auto"/>
            </w:tcBorders>
            <w:shd w:val="clear" w:color="auto" w:fill="FFFFFF" w:themeFill="background1"/>
            <w:vAlign w:val="center"/>
          </w:tcPr>
          <w:p w14:paraId="4C55EADC" w14:textId="1FB10B0A"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171FCE72" w14:textId="5C808E09"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FI, DE</w:t>
            </w:r>
          </w:p>
        </w:tc>
        <w:tc>
          <w:tcPr>
            <w:tcW w:w="993" w:type="dxa"/>
            <w:tcBorders>
              <w:top w:val="single" w:sz="4" w:space="0" w:color="auto"/>
              <w:bottom w:val="single" w:sz="4" w:space="0" w:color="auto"/>
            </w:tcBorders>
            <w:shd w:val="clear" w:color="auto" w:fill="FFFFFF" w:themeFill="background1"/>
            <w:vAlign w:val="center"/>
          </w:tcPr>
          <w:p w14:paraId="3A3F9AB2" w14:textId="455512CF"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7A31D0">
              <w:rPr>
                <w:rFonts w:ascii="Times New Roman" w:hAnsi="Times New Roman"/>
                <w:sz w:val="20"/>
                <w:szCs w:val="20"/>
              </w:rPr>
              <w:t>FR, IL, ES, UK, US</w:t>
            </w:r>
          </w:p>
        </w:tc>
        <w:tc>
          <w:tcPr>
            <w:tcW w:w="1048" w:type="dxa"/>
            <w:tcBorders>
              <w:top w:val="single" w:sz="4" w:space="0" w:color="auto"/>
              <w:bottom w:val="single" w:sz="4" w:space="0" w:color="auto"/>
            </w:tcBorders>
            <w:shd w:val="clear" w:color="auto" w:fill="FFFFFF" w:themeFill="background1"/>
            <w:vAlign w:val="center"/>
          </w:tcPr>
          <w:p w14:paraId="351E69BE" w14:textId="08518BAD" w:rsidR="007A31D0" w:rsidRPr="007A31D0" w:rsidRDefault="007A31D0" w:rsidP="00F13503">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JP, KR</w:t>
            </w:r>
          </w:p>
        </w:tc>
        <w:tc>
          <w:tcPr>
            <w:tcW w:w="824" w:type="dxa"/>
            <w:tcBorders>
              <w:top w:val="single" w:sz="4" w:space="0" w:color="auto"/>
              <w:bottom w:val="single" w:sz="4" w:space="0" w:color="auto"/>
            </w:tcBorders>
            <w:shd w:val="clear" w:color="auto" w:fill="FFFFFF" w:themeFill="background1"/>
            <w:vAlign w:val="center"/>
          </w:tcPr>
          <w:p w14:paraId="6ACB7803" w14:textId="247DE537" w:rsidR="007A31D0" w:rsidRPr="007A31D0" w:rsidRDefault="007A31D0" w:rsidP="00F13503">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NZ</w:t>
            </w:r>
          </w:p>
        </w:tc>
        <w:tc>
          <w:tcPr>
            <w:tcW w:w="850" w:type="dxa"/>
            <w:tcBorders>
              <w:top w:val="single" w:sz="4" w:space="0" w:color="auto"/>
              <w:bottom w:val="single" w:sz="4" w:space="0" w:color="auto"/>
            </w:tcBorders>
            <w:shd w:val="clear" w:color="auto" w:fill="FFFFFF" w:themeFill="background1"/>
            <w:vAlign w:val="center"/>
          </w:tcPr>
          <w:p w14:paraId="1AC7EAB3" w14:textId="0332BF9E" w:rsidR="007A31D0" w:rsidRPr="007A31D0" w:rsidRDefault="007A31D0" w:rsidP="00F13503">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SK, SI</w:t>
            </w:r>
          </w:p>
        </w:tc>
      </w:tr>
      <w:tr w:rsidR="007A31D0" w:rsidRPr="007A31D0" w14:paraId="256012A7"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39A520C8" w14:textId="5578D128" w:rsidR="007A31D0" w:rsidRPr="007A31D0" w:rsidRDefault="007A31D0" w:rsidP="00A015DF">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 xml:space="preserve">Cluster </w:t>
            </w:r>
            <w:r w:rsidRPr="007A31D0">
              <w:rPr>
                <w:rFonts w:ascii="Times New Roman" w:hAnsi="Times New Roman"/>
                <w:b w:val="0"/>
                <w:bCs w:val="0"/>
                <w:caps w:val="0"/>
                <w:sz w:val="20"/>
                <w:szCs w:val="20"/>
                <w:lang w:val="en-US"/>
              </w:rPr>
              <w:t>Size</w:t>
            </w:r>
          </w:p>
        </w:tc>
        <w:tc>
          <w:tcPr>
            <w:tcW w:w="993" w:type="dxa"/>
            <w:tcBorders>
              <w:top w:val="single" w:sz="4" w:space="0" w:color="auto"/>
              <w:left w:val="nil"/>
              <w:bottom w:val="single" w:sz="4" w:space="0" w:color="auto"/>
            </w:tcBorders>
            <w:shd w:val="clear" w:color="auto" w:fill="FFFFFF" w:themeFill="background1"/>
            <w:vAlign w:val="center"/>
          </w:tcPr>
          <w:p w14:paraId="6F68B7C2" w14:textId="722FC322"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tcBorders>
              <w:top w:val="single" w:sz="4" w:space="0" w:color="auto"/>
              <w:bottom w:val="single" w:sz="4" w:space="0" w:color="auto"/>
            </w:tcBorders>
            <w:shd w:val="clear" w:color="auto" w:fill="FFFFFF" w:themeFill="background1"/>
            <w:vAlign w:val="center"/>
          </w:tcPr>
          <w:p w14:paraId="58E2AE06" w14:textId="6153BB54"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992" w:type="dxa"/>
            <w:tcBorders>
              <w:top w:val="single" w:sz="4" w:space="0" w:color="auto"/>
              <w:bottom w:val="single" w:sz="4" w:space="0" w:color="auto"/>
            </w:tcBorders>
            <w:shd w:val="clear" w:color="auto" w:fill="FFFFFF" w:themeFill="background1"/>
            <w:vAlign w:val="center"/>
          </w:tcPr>
          <w:p w14:paraId="1F5E9087" w14:textId="600D214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1" w:type="dxa"/>
            <w:tcBorders>
              <w:top w:val="single" w:sz="4" w:space="0" w:color="auto"/>
              <w:bottom w:val="single" w:sz="4" w:space="0" w:color="auto"/>
            </w:tcBorders>
            <w:shd w:val="clear" w:color="auto" w:fill="FFFFFF" w:themeFill="background1"/>
            <w:vAlign w:val="center"/>
          </w:tcPr>
          <w:p w14:paraId="09DB590C" w14:textId="72D9DD5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3EF3D835" w14:textId="031E30AD"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993" w:type="dxa"/>
            <w:tcBorders>
              <w:top w:val="single" w:sz="4" w:space="0" w:color="auto"/>
              <w:bottom w:val="single" w:sz="4" w:space="0" w:color="auto"/>
            </w:tcBorders>
            <w:shd w:val="clear" w:color="auto" w:fill="FFFFFF" w:themeFill="background1"/>
            <w:vAlign w:val="center"/>
          </w:tcPr>
          <w:p w14:paraId="2BBA4199" w14:textId="6F890640"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1048" w:type="dxa"/>
            <w:tcBorders>
              <w:top w:val="single" w:sz="4" w:space="0" w:color="auto"/>
              <w:bottom w:val="single" w:sz="4" w:space="0" w:color="auto"/>
            </w:tcBorders>
            <w:shd w:val="clear" w:color="auto" w:fill="FFFFFF" w:themeFill="background1"/>
            <w:vAlign w:val="center"/>
          </w:tcPr>
          <w:p w14:paraId="237343FB" w14:textId="6420990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tcBorders>
              <w:top w:val="single" w:sz="4" w:space="0" w:color="auto"/>
              <w:bottom w:val="single" w:sz="4" w:space="0" w:color="auto"/>
            </w:tcBorders>
            <w:shd w:val="clear" w:color="auto" w:fill="FFFFFF" w:themeFill="background1"/>
            <w:vAlign w:val="center"/>
          </w:tcPr>
          <w:p w14:paraId="1803ACE8" w14:textId="55967381"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600D0703" w14:textId="221561FC"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7A31D0" w:rsidRPr="007A31D0" w14:paraId="30EF7A48"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5FE3E686" w14:textId="1079D914"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EXPND</w:t>
            </w:r>
          </w:p>
        </w:tc>
        <w:tc>
          <w:tcPr>
            <w:tcW w:w="993" w:type="dxa"/>
            <w:tcBorders>
              <w:top w:val="single" w:sz="4" w:space="0" w:color="auto"/>
              <w:left w:val="nil"/>
            </w:tcBorders>
            <w:shd w:val="clear" w:color="auto" w:fill="FFFFFF" w:themeFill="background1"/>
            <w:vAlign w:val="center"/>
          </w:tcPr>
          <w:p w14:paraId="29AD81E0" w14:textId="14281DA3"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1092.46</w:t>
            </w:r>
          </w:p>
        </w:tc>
        <w:tc>
          <w:tcPr>
            <w:tcW w:w="850" w:type="dxa"/>
            <w:tcBorders>
              <w:top w:val="single" w:sz="4" w:space="0" w:color="auto"/>
            </w:tcBorders>
            <w:shd w:val="clear" w:color="auto" w:fill="FFFFFF" w:themeFill="background1"/>
            <w:vAlign w:val="center"/>
          </w:tcPr>
          <w:p w14:paraId="00C490A5" w14:textId="7706B49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161.82</w:t>
            </w:r>
          </w:p>
        </w:tc>
        <w:tc>
          <w:tcPr>
            <w:tcW w:w="992" w:type="dxa"/>
            <w:tcBorders>
              <w:top w:val="single" w:sz="4" w:space="0" w:color="auto"/>
            </w:tcBorders>
            <w:shd w:val="clear" w:color="auto" w:fill="FFFFFF" w:themeFill="background1"/>
            <w:vAlign w:val="center"/>
          </w:tcPr>
          <w:p w14:paraId="005C315D" w14:textId="1B126CD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1369.15</w:t>
            </w:r>
          </w:p>
        </w:tc>
        <w:tc>
          <w:tcPr>
            <w:tcW w:w="851" w:type="dxa"/>
            <w:tcBorders>
              <w:top w:val="single" w:sz="4" w:space="0" w:color="auto"/>
            </w:tcBorders>
            <w:shd w:val="clear" w:color="auto" w:fill="FFFFFF" w:themeFill="background1"/>
            <w:vAlign w:val="center"/>
          </w:tcPr>
          <w:p w14:paraId="6BDE7F18" w14:textId="237E8DA2"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106.22</w:t>
            </w:r>
          </w:p>
        </w:tc>
        <w:tc>
          <w:tcPr>
            <w:tcW w:w="850" w:type="dxa"/>
            <w:tcBorders>
              <w:top w:val="single" w:sz="4" w:space="0" w:color="auto"/>
            </w:tcBorders>
            <w:shd w:val="clear" w:color="auto" w:fill="FFFFFF" w:themeFill="background1"/>
            <w:vAlign w:val="center"/>
          </w:tcPr>
          <w:p w14:paraId="51BEB268" w14:textId="6219026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811.33</w:t>
            </w:r>
          </w:p>
        </w:tc>
        <w:tc>
          <w:tcPr>
            <w:tcW w:w="993" w:type="dxa"/>
            <w:tcBorders>
              <w:top w:val="single" w:sz="4" w:space="0" w:color="auto"/>
            </w:tcBorders>
            <w:shd w:val="clear" w:color="auto" w:fill="FFFFFF" w:themeFill="background1"/>
            <w:vAlign w:val="center"/>
          </w:tcPr>
          <w:p w14:paraId="1BCF1D38" w14:textId="1B5FD553"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494.85</w:t>
            </w:r>
          </w:p>
        </w:tc>
        <w:tc>
          <w:tcPr>
            <w:tcW w:w="1048" w:type="dxa"/>
            <w:tcBorders>
              <w:top w:val="single" w:sz="4" w:space="0" w:color="auto"/>
            </w:tcBorders>
            <w:shd w:val="clear" w:color="auto" w:fill="FFFFFF" w:themeFill="background1"/>
            <w:vAlign w:val="center"/>
          </w:tcPr>
          <w:p w14:paraId="73A0B439" w14:textId="7A23C378"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603.97</w:t>
            </w:r>
          </w:p>
        </w:tc>
        <w:tc>
          <w:tcPr>
            <w:tcW w:w="824" w:type="dxa"/>
            <w:tcBorders>
              <w:top w:val="single" w:sz="4" w:space="0" w:color="auto"/>
            </w:tcBorders>
            <w:shd w:val="clear" w:color="auto" w:fill="FFFFFF" w:themeFill="background1"/>
            <w:vAlign w:val="center"/>
          </w:tcPr>
          <w:p w14:paraId="772EE876" w14:textId="5EE44B1B"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635.46</w:t>
            </w:r>
          </w:p>
        </w:tc>
        <w:tc>
          <w:tcPr>
            <w:tcW w:w="850" w:type="dxa"/>
            <w:tcBorders>
              <w:top w:val="single" w:sz="4" w:space="0" w:color="auto"/>
            </w:tcBorders>
            <w:shd w:val="clear" w:color="auto" w:fill="FFFFFF" w:themeFill="background1"/>
            <w:vAlign w:val="center"/>
          </w:tcPr>
          <w:p w14:paraId="5D98FD83" w14:textId="007FC32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138.18</w:t>
            </w:r>
          </w:p>
        </w:tc>
      </w:tr>
      <w:tr w:rsidR="007A31D0" w:rsidRPr="007A31D0" w14:paraId="5E83681B"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F901BD2" w14:textId="5E41E83A"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Beds</w:t>
            </w:r>
          </w:p>
        </w:tc>
        <w:tc>
          <w:tcPr>
            <w:tcW w:w="993" w:type="dxa"/>
            <w:tcBorders>
              <w:left w:val="nil"/>
            </w:tcBorders>
            <w:shd w:val="clear" w:color="auto" w:fill="FFFFFF" w:themeFill="background1"/>
            <w:vAlign w:val="center"/>
          </w:tcPr>
          <w:p w14:paraId="6E32EC67" w14:textId="666609DA"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69.45</w:t>
            </w:r>
          </w:p>
        </w:tc>
        <w:tc>
          <w:tcPr>
            <w:tcW w:w="850" w:type="dxa"/>
            <w:shd w:val="clear" w:color="auto" w:fill="FFFFFF" w:themeFill="background1"/>
            <w:vAlign w:val="center"/>
          </w:tcPr>
          <w:p w14:paraId="2D8E6ECC" w14:textId="469A1FD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21.76</w:t>
            </w:r>
          </w:p>
        </w:tc>
        <w:tc>
          <w:tcPr>
            <w:tcW w:w="992" w:type="dxa"/>
            <w:shd w:val="clear" w:color="auto" w:fill="FFFFFF" w:themeFill="background1"/>
            <w:vAlign w:val="center"/>
          </w:tcPr>
          <w:p w14:paraId="32A419DD" w14:textId="6D918AE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53.21</w:t>
            </w:r>
          </w:p>
        </w:tc>
        <w:tc>
          <w:tcPr>
            <w:tcW w:w="851" w:type="dxa"/>
            <w:shd w:val="clear" w:color="auto" w:fill="FFFFFF" w:themeFill="background1"/>
            <w:vAlign w:val="center"/>
          </w:tcPr>
          <w:p w14:paraId="5C81033B" w14:textId="6E17E0A7"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45.6</w:t>
            </w:r>
          </w:p>
        </w:tc>
        <w:tc>
          <w:tcPr>
            <w:tcW w:w="850" w:type="dxa"/>
            <w:shd w:val="clear" w:color="auto" w:fill="FFFFFF" w:themeFill="background1"/>
            <w:vAlign w:val="center"/>
          </w:tcPr>
          <w:p w14:paraId="5C65E75E" w14:textId="225315F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56.33</w:t>
            </w:r>
          </w:p>
        </w:tc>
        <w:tc>
          <w:tcPr>
            <w:tcW w:w="993" w:type="dxa"/>
            <w:shd w:val="clear" w:color="auto" w:fill="FFFFFF" w:themeFill="background1"/>
            <w:vAlign w:val="center"/>
          </w:tcPr>
          <w:p w14:paraId="4C69E16E" w14:textId="2482A270"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40.39</w:t>
            </w:r>
          </w:p>
        </w:tc>
        <w:tc>
          <w:tcPr>
            <w:tcW w:w="1048" w:type="dxa"/>
            <w:shd w:val="clear" w:color="auto" w:fill="FFFFFF" w:themeFill="background1"/>
            <w:vAlign w:val="center"/>
          </w:tcPr>
          <w:p w14:paraId="14FA2277" w14:textId="5A8E68B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24.28</w:t>
            </w:r>
          </w:p>
        </w:tc>
        <w:tc>
          <w:tcPr>
            <w:tcW w:w="824" w:type="dxa"/>
            <w:shd w:val="clear" w:color="auto" w:fill="FFFFFF" w:themeFill="background1"/>
            <w:vAlign w:val="center"/>
          </w:tcPr>
          <w:p w14:paraId="5B08D91D" w14:textId="6EDB56B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56.43</w:t>
            </w:r>
          </w:p>
        </w:tc>
        <w:tc>
          <w:tcPr>
            <w:tcW w:w="850" w:type="dxa"/>
            <w:shd w:val="clear" w:color="auto" w:fill="FFFFFF" w:themeFill="background1"/>
            <w:vAlign w:val="center"/>
          </w:tcPr>
          <w:p w14:paraId="7D7E1BFA" w14:textId="093A1A51"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51.37</w:t>
            </w:r>
          </w:p>
        </w:tc>
      </w:tr>
      <w:tr w:rsidR="007A31D0" w:rsidRPr="007A31D0" w14:paraId="45F2D259"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2A4BBB2" w14:textId="288F429D"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RCPT</w:t>
            </w:r>
          </w:p>
        </w:tc>
        <w:tc>
          <w:tcPr>
            <w:tcW w:w="993" w:type="dxa"/>
            <w:tcBorders>
              <w:left w:val="nil"/>
            </w:tcBorders>
            <w:shd w:val="clear" w:color="auto" w:fill="FFFFFF" w:themeFill="background1"/>
            <w:vAlign w:val="center"/>
          </w:tcPr>
          <w:p w14:paraId="723DB86F" w14:textId="54C6FD4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5.95</w:t>
            </w:r>
          </w:p>
        </w:tc>
        <w:tc>
          <w:tcPr>
            <w:tcW w:w="850" w:type="dxa"/>
            <w:shd w:val="clear" w:color="auto" w:fill="FFFFFF" w:themeFill="background1"/>
            <w:vAlign w:val="center"/>
          </w:tcPr>
          <w:p w14:paraId="67C88132" w14:textId="601F80F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1.18</w:t>
            </w:r>
          </w:p>
        </w:tc>
        <w:tc>
          <w:tcPr>
            <w:tcW w:w="992" w:type="dxa"/>
            <w:shd w:val="clear" w:color="auto" w:fill="FFFFFF" w:themeFill="background1"/>
            <w:vAlign w:val="center"/>
          </w:tcPr>
          <w:p w14:paraId="44D9785B" w14:textId="6C12E6B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4.16</w:t>
            </w:r>
          </w:p>
        </w:tc>
        <w:tc>
          <w:tcPr>
            <w:tcW w:w="851" w:type="dxa"/>
            <w:shd w:val="clear" w:color="auto" w:fill="FFFFFF" w:themeFill="background1"/>
            <w:vAlign w:val="center"/>
          </w:tcPr>
          <w:p w14:paraId="65EB029D" w14:textId="25126812"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shd w:val="clear" w:color="auto" w:fill="FFFFFF" w:themeFill="background1"/>
            <w:vAlign w:val="center"/>
          </w:tcPr>
          <w:p w14:paraId="03D02CC9" w14:textId="21B529B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w:t>
            </w:r>
          </w:p>
        </w:tc>
        <w:tc>
          <w:tcPr>
            <w:tcW w:w="993" w:type="dxa"/>
            <w:shd w:val="clear" w:color="auto" w:fill="FFFFFF" w:themeFill="background1"/>
            <w:vAlign w:val="center"/>
          </w:tcPr>
          <w:p w14:paraId="6452D623" w14:textId="781B648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2.93</w:t>
            </w:r>
          </w:p>
        </w:tc>
        <w:tc>
          <w:tcPr>
            <w:tcW w:w="1048" w:type="dxa"/>
            <w:shd w:val="clear" w:color="auto" w:fill="FFFFFF" w:themeFill="background1"/>
            <w:vAlign w:val="center"/>
          </w:tcPr>
          <w:p w14:paraId="58EDE29E" w14:textId="1D57D85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2.63</w:t>
            </w:r>
          </w:p>
        </w:tc>
        <w:tc>
          <w:tcPr>
            <w:tcW w:w="824" w:type="dxa"/>
            <w:shd w:val="clear" w:color="auto" w:fill="FFFFFF" w:themeFill="background1"/>
            <w:vAlign w:val="center"/>
          </w:tcPr>
          <w:p w14:paraId="391BA270" w14:textId="275562A2"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4.6</w:t>
            </w:r>
          </w:p>
        </w:tc>
        <w:tc>
          <w:tcPr>
            <w:tcW w:w="850" w:type="dxa"/>
            <w:shd w:val="clear" w:color="auto" w:fill="FFFFFF" w:themeFill="background1"/>
            <w:vAlign w:val="center"/>
          </w:tcPr>
          <w:p w14:paraId="743370C3" w14:textId="694587DA"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4.43</w:t>
            </w:r>
          </w:p>
        </w:tc>
      </w:tr>
      <w:tr w:rsidR="007A31D0" w:rsidRPr="007A31D0" w14:paraId="2A3FD38B"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A056738" w14:textId="0F809AC0"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Priv. EXPND</w:t>
            </w:r>
          </w:p>
        </w:tc>
        <w:tc>
          <w:tcPr>
            <w:tcW w:w="993" w:type="dxa"/>
            <w:tcBorders>
              <w:left w:val="nil"/>
            </w:tcBorders>
            <w:shd w:val="clear" w:color="auto" w:fill="FFFFFF" w:themeFill="background1"/>
            <w:vAlign w:val="center"/>
          </w:tcPr>
          <w:p w14:paraId="0F7C7ED2" w14:textId="4B67D821"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15.48</w:t>
            </w:r>
          </w:p>
        </w:tc>
        <w:tc>
          <w:tcPr>
            <w:tcW w:w="850" w:type="dxa"/>
            <w:shd w:val="clear" w:color="auto" w:fill="FFFFFF" w:themeFill="background1"/>
            <w:vAlign w:val="center"/>
          </w:tcPr>
          <w:p w14:paraId="3CCBAF43" w14:textId="1FAB325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5.77</w:t>
            </w:r>
          </w:p>
        </w:tc>
        <w:tc>
          <w:tcPr>
            <w:tcW w:w="992" w:type="dxa"/>
            <w:shd w:val="clear" w:color="auto" w:fill="FFFFFF" w:themeFill="background1"/>
            <w:vAlign w:val="center"/>
          </w:tcPr>
          <w:p w14:paraId="3619F3A4" w14:textId="2028AC6A"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10.49</w:t>
            </w:r>
          </w:p>
        </w:tc>
        <w:tc>
          <w:tcPr>
            <w:tcW w:w="851" w:type="dxa"/>
            <w:shd w:val="clear" w:color="auto" w:fill="FFFFFF" w:themeFill="background1"/>
            <w:vAlign w:val="center"/>
          </w:tcPr>
          <w:p w14:paraId="1CA49AA5" w14:textId="4A87FB5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34.56</w:t>
            </w:r>
          </w:p>
        </w:tc>
        <w:tc>
          <w:tcPr>
            <w:tcW w:w="850" w:type="dxa"/>
            <w:shd w:val="clear" w:color="auto" w:fill="FFFFFF" w:themeFill="background1"/>
            <w:vAlign w:val="center"/>
          </w:tcPr>
          <w:p w14:paraId="71CD6B07" w14:textId="012E16B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23.94</w:t>
            </w:r>
          </w:p>
        </w:tc>
        <w:tc>
          <w:tcPr>
            <w:tcW w:w="993" w:type="dxa"/>
            <w:shd w:val="clear" w:color="auto" w:fill="FFFFFF" w:themeFill="background1"/>
            <w:vAlign w:val="center"/>
          </w:tcPr>
          <w:p w14:paraId="708FE97F" w14:textId="3C5D96E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25.82</w:t>
            </w:r>
          </w:p>
        </w:tc>
        <w:tc>
          <w:tcPr>
            <w:tcW w:w="1048" w:type="dxa"/>
            <w:shd w:val="clear" w:color="auto" w:fill="FFFFFF" w:themeFill="background1"/>
            <w:vAlign w:val="center"/>
          </w:tcPr>
          <w:p w14:paraId="5BFD9403" w14:textId="450E8CB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18.17</w:t>
            </w:r>
          </w:p>
        </w:tc>
        <w:tc>
          <w:tcPr>
            <w:tcW w:w="824" w:type="dxa"/>
            <w:shd w:val="clear" w:color="auto" w:fill="FFFFFF" w:themeFill="background1"/>
            <w:vAlign w:val="center"/>
          </w:tcPr>
          <w:p w14:paraId="2A242011" w14:textId="2E6D1304"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6.13</w:t>
            </w:r>
          </w:p>
        </w:tc>
        <w:tc>
          <w:tcPr>
            <w:tcW w:w="850" w:type="dxa"/>
            <w:shd w:val="clear" w:color="auto" w:fill="FFFFFF" w:themeFill="background1"/>
            <w:vAlign w:val="center"/>
          </w:tcPr>
          <w:p w14:paraId="46EEF202" w14:textId="43170C8A"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2.64</w:t>
            </w:r>
          </w:p>
        </w:tc>
      </w:tr>
      <w:tr w:rsidR="007A31D0" w:rsidRPr="007A31D0" w14:paraId="21722DB9"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F0B8D72" w14:textId="2687CD92"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CA</w:t>
            </w:r>
          </w:p>
        </w:tc>
        <w:tc>
          <w:tcPr>
            <w:tcW w:w="993" w:type="dxa"/>
            <w:tcBorders>
              <w:left w:val="nil"/>
            </w:tcBorders>
            <w:shd w:val="clear" w:color="auto" w:fill="FFFFFF" w:themeFill="background1"/>
            <w:vAlign w:val="center"/>
          </w:tcPr>
          <w:p w14:paraId="6DA33470" w14:textId="78A89A4C"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w:t>
            </w:r>
          </w:p>
        </w:tc>
        <w:tc>
          <w:tcPr>
            <w:tcW w:w="850" w:type="dxa"/>
            <w:shd w:val="clear" w:color="auto" w:fill="FFFFFF" w:themeFill="background1"/>
            <w:vAlign w:val="center"/>
          </w:tcPr>
          <w:p w14:paraId="07083E1E" w14:textId="674CAC07"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1.67</w:t>
            </w:r>
          </w:p>
        </w:tc>
        <w:tc>
          <w:tcPr>
            <w:tcW w:w="992" w:type="dxa"/>
            <w:shd w:val="clear" w:color="auto" w:fill="FFFFFF" w:themeFill="background1"/>
            <w:vAlign w:val="center"/>
          </w:tcPr>
          <w:p w14:paraId="291FAEB1" w14:textId="5DFE0DE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0.25</w:t>
            </w:r>
          </w:p>
        </w:tc>
        <w:tc>
          <w:tcPr>
            <w:tcW w:w="851" w:type="dxa"/>
            <w:shd w:val="clear" w:color="auto" w:fill="FFFFFF" w:themeFill="background1"/>
            <w:vAlign w:val="center"/>
          </w:tcPr>
          <w:p w14:paraId="3F7D7579" w14:textId="5DC1897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4B106D23" w14:textId="602A5DD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993" w:type="dxa"/>
            <w:shd w:val="clear" w:color="auto" w:fill="FFFFFF" w:themeFill="background1"/>
            <w:vAlign w:val="center"/>
          </w:tcPr>
          <w:p w14:paraId="5037AACF" w14:textId="3EEEE770"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1.2</w:t>
            </w:r>
          </w:p>
        </w:tc>
        <w:tc>
          <w:tcPr>
            <w:tcW w:w="1048" w:type="dxa"/>
            <w:shd w:val="clear" w:color="auto" w:fill="FFFFFF" w:themeFill="background1"/>
            <w:vAlign w:val="center"/>
          </w:tcPr>
          <w:p w14:paraId="02A0B1E7" w14:textId="5A3899E0"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shd w:val="clear" w:color="auto" w:fill="FFFFFF" w:themeFill="background1"/>
            <w:vAlign w:val="center"/>
          </w:tcPr>
          <w:p w14:paraId="69D59134" w14:textId="297F5C94"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41307121" w14:textId="0093A2A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w:t>
            </w:r>
          </w:p>
        </w:tc>
      </w:tr>
      <w:tr w:rsidR="007A31D0" w:rsidRPr="007A31D0" w14:paraId="0BC0BCF5"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90715A" w14:textId="106A2C5E"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LEX 65+</w:t>
            </w:r>
          </w:p>
        </w:tc>
        <w:tc>
          <w:tcPr>
            <w:tcW w:w="993" w:type="dxa"/>
            <w:tcBorders>
              <w:left w:val="nil"/>
            </w:tcBorders>
            <w:shd w:val="clear" w:color="auto" w:fill="FFFFFF" w:themeFill="background1"/>
            <w:vAlign w:val="center"/>
          </w:tcPr>
          <w:p w14:paraId="71D58A6B" w14:textId="31BE461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20.50</w:t>
            </w:r>
          </w:p>
        </w:tc>
        <w:tc>
          <w:tcPr>
            <w:tcW w:w="850" w:type="dxa"/>
            <w:shd w:val="clear" w:color="auto" w:fill="FFFFFF" w:themeFill="background1"/>
            <w:vAlign w:val="center"/>
          </w:tcPr>
          <w:p w14:paraId="282C0E27" w14:textId="69A26357"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17.49</w:t>
            </w:r>
          </w:p>
        </w:tc>
        <w:tc>
          <w:tcPr>
            <w:tcW w:w="992" w:type="dxa"/>
            <w:shd w:val="clear" w:color="auto" w:fill="FFFFFF" w:themeFill="background1"/>
            <w:vAlign w:val="center"/>
          </w:tcPr>
          <w:p w14:paraId="3D27BB92" w14:textId="5AEDE78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19.93</w:t>
            </w:r>
          </w:p>
        </w:tc>
        <w:tc>
          <w:tcPr>
            <w:tcW w:w="851" w:type="dxa"/>
            <w:shd w:val="clear" w:color="auto" w:fill="FFFFFF" w:themeFill="background1"/>
            <w:vAlign w:val="center"/>
          </w:tcPr>
          <w:p w14:paraId="38539BDE" w14:textId="30D8FF92"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18.05</w:t>
            </w:r>
          </w:p>
        </w:tc>
        <w:tc>
          <w:tcPr>
            <w:tcW w:w="850" w:type="dxa"/>
            <w:shd w:val="clear" w:color="auto" w:fill="FFFFFF" w:themeFill="background1"/>
            <w:vAlign w:val="center"/>
          </w:tcPr>
          <w:p w14:paraId="7A8F6697" w14:textId="1938920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19.84</w:t>
            </w:r>
          </w:p>
        </w:tc>
        <w:tc>
          <w:tcPr>
            <w:tcW w:w="993" w:type="dxa"/>
            <w:shd w:val="clear" w:color="auto" w:fill="FFFFFF" w:themeFill="background1"/>
            <w:vAlign w:val="center"/>
          </w:tcPr>
          <w:p w14:paraId="6A5FB1FA" w14:textId="33D7397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20.52</w:t>
            </w:r>
          </w:p>
        </w:tc>
        <w:tc>
          <w:tcPr>
            <w:tcW w:w="1048" w:type="dxa"/>
            <w:shd w:val="clear" w:color="auto" w:fill="FFFFFF" w:themeFill="background1"/>
            <w:vAlign w:val="center"/>
          </w:tcPr>
          <w:p w14:paraId="743BBF39" w14:textId="7FC7064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21.08</w:t>
            </w:r>
          </w:p>
        </w:tc>
        <w:tc>
          <w:tcPr>
            <w:tcW w:w="824" w:type="dxa"/>
            <w:shd w:val="clear" w:color="auto" w:fill="FFFFFF" w:themeFill="background1"/>
            <w:vAlign w:val="center"/>
          </w:tcPr>
          <w:p w14:paraId="3323F421" w14:textId="58BC0905"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20.37</w:t>
            </w:r>
          </w:p>
        </w:tc>
        <w:tc>
          <w:tcPr>
            <w:tcW w:w="850" w:type="dxa"/>
            <w:shd w:val="clear" w:color="auto" w:fill="FFFFFF" w:themeFill="background1"/>
            <w:vAlign w:val="center"/>
          </w:tcPr>
          <w:p w14:paraId="05596ABC" w14:textId="3BD445E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18.38</w:t>
            </w:r>
          </w:p>
        </w:tc>
      </w:tr>
      <w:tr w:rsidR="007A31D0" w:rsidRPr="007A31D0" w14:paraId="2B0952AA"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9121D4" w14:textId="13758E3B"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SPH</w:t>
            </w:r>
          </w:p>
        </w:tc>
        <w:tc>
          <w:tcPr>
            <w:tcW w:w="993" w:type="dxa"/>
            <w:tcBorders>
              <w:left w:val="nil"/>
            </w:tcBorders>
            <w:shd w:val="clear" w:color="auto" w:fill="FFFFFF" w:themeFill="background1"/>
            <w:vAlign w:val="center"/>
          </w:tcPr>
          <w:p w14:paraId="7C1DB1AE" w14:textId="31613F4A"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60.02</w:t>
            </w:r>
          </w:p>
        </w:tc>
        <w:tc>
          <w:tcPr>
            <w:tcW w:w="850" w:type="dxa"/>
            <w:shd w:val="clear" w:color="auto" w:fill="FFFFFF" w:themeFill="background1"/>
            <w:vAlign w:val="center"/>
          </w:tcPr>
          <w:p w14:paraId="1A3666A3" w14:textId="4E91655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16.08</w:t>
            </w:r>
          </w:p>
        </w:tc>
        <w:tc>
          <w:tcPr>
            <w:tcW w:w="992" w:type="dxa"/>
            <w:shd w:val="clear" w:color="auto" w:fill="FFFFFF" w:themeFill="background1"/>
            <w:vAlign w:val="center"/>
          </w:tcPr>
          <w:p w14:paraId="340C2999" w14:textId="55FE6D68"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63.43</w:t>
            </w:r>
          </w:p>
        </w:tc>
        <w:tc>
          <w:tcPr>
            <w:tcW w:w="851" w:type="dxa"/>
            <w:shd w:val="clear" w:color="auto" w:fill="FFFFFF" w:themeFill="background1"/>
            <w:vAlign w:val="center"/>
          </w:tcPr>
          <w:p w14:paraId="51A496C4" w14:textId="0FCA623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15.87</w:t>
            </w:r>
          </w:p>
        </w:tc>
        <w:tc>
          <w:tcPr>
            <w:tcW w:w="850" w:type="dxa"/>
            <w:shd w:val="clear" w:color="auto" w:fill="FFFFFF" w:themeFill="background1"/>
            <w:vAlign w:val="center"/>
          </w:tcPr>
          <w:p w14:paraId="3238C248" w14:textId="351048E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42.73</w:t>
            </w:r>
          </w:p>
        </w:tc>
        <w:tc>
          <w:tcPr>
            <w:tcW w:w="993" w:type="dxa"/>
            <w:shd w:val="clear" w:color="auto" w:fill="FFFFFF" w:themeFill="background1"/>
            <w:vAlign w:val="center"/>
          </w:tcPr>
          <w:p w14:paraId="46821F45" w14:textId="0E79A5F6"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53.48</w:t>
            </w:r>
          </w:p>
        </w:tc>
        <w:tc>
          <w:tcPr>
            <w:tcW w:w="1048" w:type="dxa"/>
            <w:shd w:val="clear" w:color="auto" w:fill="FFFFFF" w:themeFill="background1"/>
            <w:vAlign w:val="center"/>
          </w:tcPr>
          <w:p w14:paraId="08F66F1D" w14:textId="2ABEC0F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22.68</w:t>
            </w:r>
          </w:p>
        </w:tc>
        <w:tc>
          <w:tcPr>
            <w:tcW w:w="824" w:type="dxa"/>
            <w:shd w:val="clear" w:color="auto" w:fill="FFFFFF" w:themeFill="background1"/>
            <w:vAlign w:val="center"/>
          </w:tcPr>
          <w:p w14:paraId="7111653A" w14:textId="0892417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86.9</w:t>
            </w:r>
          </w:p>
        </w:tc>
        <w:tc>
          <w:tcPr>
            <w:tcW w:w="850" w:type="dxa"/>
            <w:shd w:val="clear" w:color="auto" w:fill="FFFFFF" w:themeFill="background1"/>
            <w:vAlign w:val="center"/>
          </w:tcPr>
          <w:p w14:paraId="43655D07" w14:textId="182B67B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24.9</w:t>
            </w:r>
          </w:p>
        </w:tc>
      </w:tr>
      <w:tr w:rsidR="007A31D0" w:rsidRPr="007A31D0" w14:paraId="6280F607"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3499C31" w14:textId="08E485AA"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Choice IDX</w:t>
            </w:r>
          </w:p>
        </w:tc>
        <w:tc>
          <w:tcPr>
            <w:tcW w:w="993" w:type="dxa"/>
            <w:tcBorders>
              <w:left w:val="nil"/>
            </w:tcBorders>
            <w:shd w:val="clear" w:color="auto" w:fill="FFFFFF" w:themeFill="background1"/>
            <w:vAlign w:val="center"/>
          </w:tcPr>
          <w:p w14:paraId="0498BFB3" w14:textId="6A2CA7A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0.6</w:t>
            </w:r>
          </w:p>
        </w:tc>
        <w:tc>
          <w:tcPr>
            <w:tcW w:w="850" w:type="dxa"/>
            <w:shd w:val="clear" w:color="auto" w:fill="FFFFFF" w:themeFill="background1"/>
            <w:vAlign w:val="center"/>
          </w:tcPr>
          <w:p w14:paraId="7284AE50" w14:textId="2D46039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992" w:type="dxa"/>
            <w:shd w:val="clear" w:color="auto" w:fill="FFFFFF" w:themeFill="background1"/>
            <w:vAlign w:val="center"/>
          </w:tcPr>
          <w:p w14:paraId="72FEECB9" w14:textId="1CB80BB2"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851" w:type="dxa"/>
            <w:shd w:val="clear" w:color="auto" w:fill="FFFFFF" w:themeFill="background1"/>
            <w:vAlign w:val="center"/>
          </w:tcPr>
          <w:p w14:paraId="38CC65FA" w14:textId="622795C0"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0" w:type="dxa"/>
            <w:shd w:val="clear" w:color="auto" w:fill="FFFFFF" w:themeFill="background1"/>
            <w:vAlign w:val="center"/>
          </w:tcPr>
          <w:p w14:paraId="1470E989" w14:textId="4CC9DE8C"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993" w:type="dxa"/>
            <w:shd w:val="clear" w:color="auto" w:fill="FFFFFF" w:themeFill="background1"/>
            <w:vAlign w:val="center"/>
          </w:tcPr>
          <w:p w14:paraId="4ABBEBB5" w14:textId="6BE07D1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048" w:type="dxa"/>
            <w:shd w:val="clear" w:color="auto" w:fill="FFFFFF" w:themeFill="background1"/>
            <w:vAlign w:val="center"/>
          </w:tcPr>
          <w:p w14:paraId="264E6EC6" w14:textId="72FEBD07"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shd w:val="clear" w:color="auto" w:fill="FFFFFF" w:themeFill="background1"/>
            <w:vAlign w:val="center"/>
          </w:tcPr>
          <w:p w14:paraId="29FC6A9D" w14:textId="6DE5D6B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50" w:type="dxa"/>
            <w:shd w:val="clear" w:color="auto" w:fill="FFFFFF" w:themeFill="background1"/>
            <w:vAlign w:val="center"/>
          </w:tcPr>
          <w:p w14:paraId="5392C3DA" w14:textId="27124C7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0.5</w:t>
            </w:r>
          </w:p>
        </w:tc>
      </w:tr>
      <w:tr w:rsidR="007A31D0" w:rsidRPr="007A31D0" w14:paraId="62793249"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77051C9F" w14:textId="47737E8F"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MTAB</w:t>
            </w:r>
          </w:p>
        </w:tc>
        <w:tc>
          <w:tcPr>
            <w:tcW w:w="993" w:type="dxa"/>
            <w:tcBorders>
              <w:left w:val="nil"/>
              <w:bottom w:val="single" w:sz="12" w:space="0" w:color="auto"/>
            </w:tcBorders>
            <w:shd w:val="clear" w:color="auto" w:fill="FFFFFF" w:themeFill="background1"/>
            <w:vAlign w:val="center"/>
          </w:tcPr>
          <w:p w14:paraId="0B87F900" w14:textId="0370793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7A68191D" w14:textId="0CE7D3D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992" w:type="dxa"/>
            <w:tcBorders>
              <w:bottom w:val="single" w:sz="12" w:space="0" w:color="auto"/>
            </w:tcBorders>
            <w:shd w:val="clear" w:color="auto" w:fill="FFFFFF" w:themeFill="background1"/>
            <w:vAlign w:val="center"/>
          </w:tcPr>
          <w:p w14:paraId="06985C82" w14:textId="5BA5682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1" w:type="dxa"/>
            <w:tcBorders>
              <w:bottom w:val="single" w:sz="12" w:space="0" w:color="auto"/>
            </w:tcBorders>
            <w:shd w:val="clear" w:color="auto" w:fill="FFFFFF" w:themeFill="background1"/>
            <w:vAlign w:val="center"/>
          </w:tcPr>
          <w:p w14:paraId="1E219B27" w14:textId="23A8CD8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0A49FC4A" w14:textId="776B7AC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993" w:type="dxa"/>
            <w:tcBorders>
              <w:bottom w:val="single" w:sz="12" w:space="0" w:color="auto"/>
            </w:tcBorders>
            <w:shd w:val="clear" w:color="auto" w:fill="FFFFFF" w:themeFill="background1"/>
            <w:vAlign w:val="center"/>
          </w:tcPr>
          <w:p w14:paraId="5360638C" w14:textId="1E2CF54A"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048" w:type="dxa"/>
            <w:tcBorders>
              <w:bottom w:val="single" w:sz="12" w:space="0" w:color="auto"/>
            </w:tcBorders>
            <w:shd w:val="clear" w:color="auto" w:fill="FFFFFF" w:themeFill="background1"/>
            <w:vAlign w:val="center"/>
          </w:tcPr>
          <w:p w14:paraId="33D7C255" w14:textId="31A6BB8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tcBorders>
              <w:bottom w:val="single" w:sz="12" w:space="0" w:color="auto"/>
            </w:tcBorders>
            <w:shd w:val="clear" w:color="auto" w:fill="FFFFFF" w:themeFill="background1"/>
            <w:vAlign w:val="center"/>
          </w:tcPr>
          <w:p w14:paraId="774713DD" w14:textId="256BAAB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7CD1EF15" w14:textId="040D636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bl>
    <w:p w14:paraId="6FFD8883" w14:textId="0CBE2917" w:rsidR="00ED14A5" w:rsidRDefault="00A77F0C" w:rsidP="00196E4B">
      <w:pPr>
        <w:keepNext/>
        <w:spacing w:after="200" w:line="240" w:lineRule="auto"/>
        <w:jc w:val="left"/>
        <w:rPr>
          <w:rFonts w:ascii="Times New Roman" w:eastAsiaTheme="minorHAnsi" w:hAnsi="Times New Roman"/>
          <w:iCs/>
          <w:color w:val="auto"/>
          <w:sz w:val="20"/>
          <w:szCs w:val="20"/>
          <w:lang w:val="en-US"/>
        </w:rPr>
      </w:pPr>
      <w:r w:rsidRPr="007A31D0">
        <w:rPr>
          <w:rFonts w:ascii="Times New Roman" w:eastAsiaTheme="minorHAnsi" w:hAnsi="Times New Roman"/>
          <w:iCs/>
          <w:color w:val="auto"/>
          <w:sz w:val="20"/>
          <w:szCs w:val="20"/>
          <w:lang w:val="en-US"/>
        </w:rPr>
        <w:t>Sources: OECD health data (extracted on 10.12.2018) &amp;</w:t>
      </w:r>
      <w:r w:rsidRPr="007A31D0">
        <w:rPr>
          <w:rFonts w:ascii="Times New Roman" w:eastAsiaTheme="minorHAnsi" w:hAnsi="Times New Roman"/>
          <w:b/>
          <w:bCs/>
          <w:iCs/>
          <w:color w:val="auto"/>
          <w:sz w:val="20"/>
          <w:szCs w:val="20"/>
          <w:lang w:val="en-US"/>
        </w:rPr>
        <w:t xml:space="preserve"> </w:t>
      </w:r>
      <w:r w:rsidRPr="007A31D0">
        <w:rPr>
          <w:rFonts w:ascii="Times New Roman" w:eastAsiaTheme="minorHAnsi" w:hAnsi="Times New Roman"/>
          <w:iCs/>
          <w:color w:val="auto"/>
          <w:sz w:val="20"/>
          <w:szCs w:val="20"/>
          <w:lang w:val="en-US"/>
        </w:rPr>
        <w:t>MISSOC 2018 (European observatory on health systems and policies 2018), European commission 2018; Own Coding Schem</w:t>
      </w:r>
      <w:r w:rsidR="007A31D0">
        <w:rPr>
          <w:rFonts w:ascii="Times New Roman" w:eastAsiaTheme="minorHAnsi" w:hAnsi="Times New Roman"/>
          <w:iCs/>
          <w:color w:val="auto"/>
          <w:sz w:val="20"/>
          <w:szCs w:val="20"/>
          <w:lang w:val="en-US"/>
        </w:rPr>
        <w:t>e</w:t>
      </w:r>
    </w:p>
    <w:p w14:paraId="763B15D8" w14:textId="53C1EC0A" w:rsidR="00ED14A5" w:rsidRDefault="00ED14A5" w:rsidP="00196E4B">
      <w:pPr>
        <w:keepNext/>
        <w:spacing w:after="200" w:line="240" w:lineRule="auto"/>
        <w:jc w:val="left"/>
        <w:rPr>
          <w:rFonts w:ascii="Times New Roman" w:eastAsiaTheme="minorHAnsi" w:hAnsi="Times New Roman"/>
          <w:iCs/>
          <w:color w:val="auto"/>
          <w:sz w:val="20"/>
          <w:szCs w:val="20"/>
          <w:lang w:val="en-US"/>
        </w:rPr>
      </w:pPr>
    </w:p>
    <w:p w14:paraId="51891D1D" w14:textId="77777777" w:rsidR="00ED14A5" w:rsidRDefault="00ED14A5" w:rsidP="00196E4B">
      <w:pPr>
        <w:keepNext/>
        <w:spacing w:after="200" w:line="240" w:lineRule="auto"/>
        <w:jc w:val="left"/>
        <w:rPr>
          <w:rFonts w:ascii="Times New Roman" w:eastAsiaTheme="minorHAnsi" w:hAnsi="Times New Roman"/>
          <w:iCs/>
          <w:color w:val="auto"/>
          <w:sz w:val="20"/>
          <w:szCs w:val="20"/>
          <w:lang w:val="en-US"/>
        </w:rPr>
      </w:pPr>
    </w:p>
    <w:p w14:paraId="57C85C35" w14:textId="72EB77BA" w:rsidR="00402344" w:rsidRPr="00D076E8" w:rsidRDefault="00402344" w:rsidP="00ED14A5">
      <w:pPr>
        <w:pStyle w:val="Beschriftung"/>
        <w:keepNext/>
        <w:spacing w:before="240" w:after="240"/>
        <w:jc w:val="left"/>
        <w:rPr>
          <w:rFonts w:ascii="Times New Roman" w:hAnsi="Times New Roman"/>
          <w:i/>
          <w:sz w:val="22"/>
          <w:szCs w:val="22"/>
          <w:lang w:val="en-US"/>
        </w:rPr>
      </w:pPr>
      <w:r w:rsidRPr="00D076E8">
        <w:rPr>
          <w:rFonts w:ascii="Times New Roman" w:hAnsi="Times New Roman"/>
          <w:sz w:val="22"/>
          <w:szCs w:val="22"/>
          <w:lang w:val="en-US"/>
        </w:rPr>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Pr>
          <w:rFonts w:ascii="Times New Roman" w:hAnsi="Times New Roman"/>
          <w:noProof/>
          <w:sz w:val="22"/>
          <w:szCs w:val="22"/>
          <w:lang w:val="en-US"/>
        </w:rPr>
        <w:t>2</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w:t>
      </w:r>
      <w:r>
        <w:rPr>
          <w:rFonts w:ascii="Times New Roman" w:hAnsi="Times New Roman"/>
          <w:iCs/>
          <w:sz w:val="22"/>
          <w:szCs w:val="22"/>
          <w:lang w:val="en-US"/>
        </w:rPr>
        <w:t>Means of</w:t>
      </w:r>
      <w:r w:rsidRPr="00D076E8">
        <w:rPr>
          <w:rFonts w:ascii="Times New Roman" w:hAnsi="Times New Roman"/>
          <w:sz w:val="22"/>
          <w:szCs w:val="22"/>
          <w:lang w:val="en-US"/>
        </w:rPr>
        <w:t xml:space="preserve"> quantitative indicators </w:t>
      </w:r>
      <w:r>
        <w:rPr>
          <w:rFonts w:ascii="Times New Roman" w:hAnsi="Times New Roman"/>
          <w:sz w:val="22"/>
          <w:szCs w:val="22"/>
          <w:lang w:val="en-US"/>
        </w:rPr>
        <w:t>in</w:t>
      </w:r>
      <w:r w:rsidRPr="00D076E8">
        <w:rPr>
          <w:rFonts w:ascii="Times New Roman" w:hAnsi="Times New Roman"/>
          <w:sz w:val="22"/>
          <w:szCs w:val="22"/>
          <w:lang w:val="en-US"/>
        </w:rPr>
        <w:t xml:space="preserve"> LTC typology over</w:t>
      </w:r>
      <w:r>
        <w:rPr>
          <w:rFonts w:ascii="Times New Roman" w:hAnsi="Times New Roman"/>
          <w:sz w:val="22"/>
          <w:szCs w:val="22"/>
          <w:lang w:val="en-US"/>
        </w:rPr>
        <w:t xml:space="preserve"> methodological clusters (N=8)</w:t>
      </w:r>
    </w:p>
    <w:tbl>
      <w:tblPr>
        <w:tblStyle w:val="EinfacheTabelle3"/>
        <w:tblW w:w="9385" w:type="dxa"/>
        <w:shd w:val="clear" w:color="auto" w:fill="FFFFFF" w:themeFill="background1"/>
        <w:tblLayout w:type="fixed"/>
        <w:tblLook w:val="04A0" w:firstRow="1" w:lastRow="0" w:firstColumn="1" w:lastColumn="0" w:noHBand="0" w:noVBand="1"/>
      </w:tblPr>
      <w:tblGrid>
        <w:gridCol w:w="1276"/>
        <w:gridCol w:w="1559"/>
        <w:gridCol w:w="850"/>
        <w:gridCol w:w="992"/>
        <w:gridCol w:w="851"/>
        <w:gridCol w:w="850"/>
        <w:gridCol w:w="1135"/>
        <w:gridCol w:w="1048"/>
        <w:gridCol w:w="824"/>
      </w:tblGrid>
      <w:tr w:rsidR="00ED14A5" w:rsidRPr="007A31D0" w14:paraId="2F962751" w14:textId="77777777" w:rsidTr="00C340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tcBorders>
            <w:shd w:val="clear" w:color="auto" w:fill="FFFFFF" w:themeFill="background1"/>
            <w:vAlign w:val="center"/>
          </w:tcPr>
          <w:p w14:paraId="3C864B06" w14:textId="77777777" w:rsidR="00ED14A5" w:rsidRPr="007A31D0" w:rsidRDefault="00ED14A5" w:rsidP="00935C4B">
            <w:pPr>
              <w:spacing w:line="276" w:lineRule="auto"/>
              <w:jc w:val="left"/>
              <w:rPr>
                <w:rFonts w:ascii="Times New Roman" w:hAnsi="Times New Roman"/>
                <w:b w:val="0"/>
                <w:bCs w:val="0"/>
                <w:caps w:val="0"/>
                <w:sz w:val="20"/>
                <w:szCs w:val="20"/>
                <w:lang w:val="en-US"/>
              </w:rPr>
            </w:pPr>
          </w:p>
        </w:tc>
        <w:tc>
          <w:tcPr>
            <w:tcW w:w="1559" w:type="dxa"/>
            <w:tcBorders>
              <w:top w:val="single" w:sz="12" w:space="0" w:color="auto"/>
              <w:left w:val="nil"/>
              <w:bottom w:val="single" w:sz="4" w:space="0" w:color="auto"/>
            </w:tcBorders>
            <w:shd w:val="clear" w:color="auto" w:fill="FFFFFF" w:themeFill="background1"/>
            <w:vAlign w:val="center"/>
          </w:tcPr>
          <w:p w14:paraId="06F902FE" w14:textId="77777777" w:rsidR="00ED14A5" w:rsidRPr="007A31D0" w:rsidRDefault="00ED14A5"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850" w:type="dxa"/>
            <w:tcBorders>
              <w:top w:val="single" w:sz="12" w:space="0" w:color="auto"/>
              <w:bottom w:val="single" w:sz="4" w:space="0" w:color="auto"/>
            </w:tcBorders>
            <w:shd w:val="clear" w:color="auto" w:fill="FFFFFF" w:themeFill="background1"/>
            <w:vAlign w:val="center"/>
          </w:tcPr>
          <w:p w14:paraId="19F48DA3" w14:textId="77777777" w:rsidR="00ED14A5" w:rsidRPr="007A31D0" w:rsidRDefault="00ED14A5"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992" w:type="dxa"/>
            <w:tcBorders>
              <w:top w:val="single" w:sz="12" w:space="0" w:color="auto"/>
              <w:bottom w:val="single" w:sz="4" w:space="0" w:color="auto"/>
            </w:tcBorders>
            <w:shd w:val="clear" w:color="auto" w:fill="FFFFFF" w:themeFill="background1"/>
            <w:vAlign w:val="center"/>
          </w:tcPr>
          <w:p w14:paraId="55EA6501" w14:textId="77777777" w:rsidR="00ED14A5" w:rsidRPr="007A31D0" w:rsidRDefault="00ED14A5"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1C31B972" w14:textId="77777777" w:rsidR="00ED14A5" w:rsidRPr="007A31D0" w:rsidRDefault="00ED14A5"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3AA41B56" w14:textId="77777777" w:rsidR="00ED14A5" w:rsidRPr="007A31D0" w:rsidRDefault="00ED14A5"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c>
          <w:tcPr>
            <w:tcW w:w="1135" w:type="dxa"/>
            <w:tcBorders>
              <w:top w:val="single" w:sz="12" w:space="0" w:color="auto"/>
              <w:bottom w:val="single" w:sz="4" w:space="0" w:color="auto"/>
            </w:tcBorders>
            <w:shd w:val="clear" w:color="auto" w:fill="FFFFFF" w:themeFill="background1"/>
            <w:vAlign w:val="center"/>
          </w:tcPr>
          <w:p w14:paraId="44B992AD" w14:textId="77777777" w:rsidR="00ED14A5" w:rsidRPr="007A31D0" w:rsidRDefault="00ED14A5"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6</w:t>
            </w:r>
          </w:p>
        </w:tc>
        <w:tc>
          <w:tcPr>
            <w:tcW w:w="1048" w:type="dxa"/>
            <w:tcBorders>
              <w:top w:val="single" w:sz="12" w:space="0" w:color="auto"/>
              <w:bottom w:val="single" w:sz="4" w:space="0" w:color="auto"/>
            </w:tcBorders>
            <w:shd w:val="clear" w:color="auto" w:fill="FFFFFF" w:themeFill="background1"/>
            <w:vAlign w:val="center"/>
          </w:tcPr>
          <w:p w14:paraId="1E3CC7EC" w14:textId="77777777" w:rsidR="00ED14A5" w:rsidRPr="007A31D0" w:rsidRDefault="00ED14A5" w:rsidP="00935C4B">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7</w:t>
            </w:r>
          </w:p>
        </w:tc>
        <w:tc>
          <w:tcPr>
            <w:tcW w:w="824" w:type="dxa"/>
            <w:tcBorders>
              <w:top w:val="single" w:sz="12" w:space="0" w:color="auto"/>
              <w:bottom w:val="single" w:sz="4" w:space="0" w:color="auto"/>
            </w:tcBorders>
            <w:shd w:val="clear" w:color="auto" w:fill="FFFFFF" w:themeFill="background1"/>
            <w:vAlign w:val="center"/>
          </w:tcPr>
          <w:p w14:paraId="1CCE70BE" w14:textId="77777777" w:rsidR="00ED14A5" w:rsidRPr="007A31D0" w:rsidRDefault="00ED14A5" w:rsidP="00935C4B">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8</w:t>
            </w:r>
          </w:p>
        </w:tc>
      </w:tr>
      <w:tr w:rsidR="00ED14A5" w:rsidRPr="007A31D0" w14:paraId="50C72EA6"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E6F1037"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F13503">
              <w:rPr>
                <w:rFonts w:ascii="Times New Roman" w:hAnsi="Times New Roman"/>
                <w:b w:val="0"/>
                <w:bCs w:val="0"/>
                <w:caps w:val="0"/>
                <w:sz w:val="20"/>
                <w:szCs w:val="20"/>
                <w:lang w:val="en-US"/>
              </w:rPr>
              <w:t>Cluster composition</w:t>
            </w:r>
          </w:p>
        </w:tc>
        <w:tc>
          <w:tcPr>
            <w:tcW w:w="1559" w:type="dxa"/>
            <w:tcBorders>
              <w:top w:val="single" w:sz="4" w:space="0" w:color="auto"/>
              <w:bottom w:val="single" w:sz="4" w:space="0" w:color="auto"/>
            </w:tcBorders>
            <w:shd w:val="clear" w:color="auto" w:fill="FFFFFF" w:themeFill="background1"/>
            <w:vAlign w:val="center"/>
          </w:tcPr>
          <w:p w14:paraId="75CDD3E3" w14:textId="28DD40B4"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AU, BE, LU, NL, CH</w:t>
            </w:r>
            <w:r>
              <w:rPr>
                <w:rFonts w:ascii="Times New Roman" w:hAnsi="Times New Roman"/>
                <w:sz w:val="20"/>
                <w:szCs w:val="20"/>
                <w:lang w:val="en-US"/>
              </w:rPr>
              <w:t>, SK, SI</w:t>
            </w:r>
          </w:p>
        </w:tc>
        <w:tc>
          <w:tcPr>
            <w:tcW w:w="850" w:type="dxa"/>
            <w:tcBorders>
              <w:top w:val="single" w:sz="4" w:space="0" w:color="auto"/>
              <w:bottom w:val="single" w:sz="4" w:space="0" w:color="auto"/>
            </w:tcBorders>
            <w:shd w:val="clear" w:color="auto" w:fill="FFFFFF" w:themeFill="background1"/>
            <w:vAlign w:val="center"/>
          </w:tcPr>
          <w:p w14:paraId="7446975C"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CZ, LV, PL</w:t>
            </w:r>
          </w:p>
        </w:tc>
        <w:tc>
          <w:tcPr>
            <w:tcW w:w="992" w:type="dxa"/>
            <w:tcBorders>
              <w:top w:val="single" w:sz="4" w:space="0" w:color="auto"/>
              <w:bottom w:val="single" w:sz="4" w:space="0" w:color="auto"/>
            </w:tcBorders>
            <w:shd w:val="clear" w:color="auto" w:fill="FFFFFF" w:themeFill="background1"/>
            <w:vAlign w:val="center"/>
          </w:tcPr>
          <w:p w14:paraId="532993D7"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DK, IE, NO, SE</w:t>
            </w:r>
          </w:p>
        </w:tc>
        <w:tc>
          <w:tcPr>
            <w:tcW w:w="851" w:type="dxa"/>
            <w:tcBorders>
              <w:top w:val="single" w:sz="4" w:space="0" w:color="auto"/>
              <w:bottom w:val="single" w:sz="4" w:space="0" w:color="auto"/>
            </w:tcBorders>
            <w:shd w:val="clear" w:color="auto" w:fill="FFFFFF" w:themeFill="background1"/>
            <w:vAlign w:val="center"/>
          </w:tcPr>
          <w:p w14:paraId="7D197CD6"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5D726DC"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FI, DE</w:t>
            </w:r>
          </w:p>
        </w:tc>
        <w:tc>
          <w:tcPr>
            <w:tcW w:w="1135" w:type="dxa"/>
            <w:tcBorders>
              <w:top w:val="single" w:sz="4" w:space="0" w:color="auto"/>
              <w:bottom w:val="single" w:sz="4" w:space="0" w:color="auto"/>
            </w:tcBorders>
            <w:shd w:val="clear" w:color="auto" w:fill="FFFFFF" w:themeFill="background1"/>
            <w:vAlign w:val="center"/>
          </w:tcPr>
          <w:p w14:paraId="39FAAF59"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7A31D0">
              <w:rPr>
                <w:rFonts w:ascii="Times New Roman" w:hAnsi="Times New Roman"/>
                <w:sz w:val="20"/>
                <w:szCs w:val="20"/>
              </w:rPr>
              <w:t>FR, IL, ES, UK, US</w:t>
            </w:r>
          </w:p>
        </w:tc>
        <w:tc>
          <w:tcPr>
            <w:tcW w:w="1048" w:type="dxa"/>
            <w:tcBorders>
              <w:top w:val="single" w:sz="4" w:space="0" w:color="auto"/>
              <w:bottom w:val="single" w:sz="4" w:space="0" w:color="auto"/>
            </w:tcBorders>
            <w:shd w:val="clear" w:color="auto" w:fill="FFFFFF" w:themeFill="background1"/>
            <w:vAlign w:val="center"/>
          </w:tcPr>
          <w:p w14:paraId="6125B29C" w14:textId="77777777" w:rsidR="00ED14A5" w:rsidRPr="007A31D0" w:rsidRDefault="00ED14A5" w:rsidP="00935C4B">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JP, KR</w:t>
            </w:r>
          </w:p>
        </w:tc>
        <w:tc>
          <w:tcPr>
            <w:tcW w:w="824" w:type="dxa"/>
            <w:tcBorders>
              <w:top w:val="single" w:sz="4" w:space="0" w:color="auto"/>
              <w:bottom w:val="single" w:sz="4" w:space="0" w:color="auto"/>
            </w:tcBorders>
            <w:shd w:val="clear" w:color="auto" w:fill="FFFFFF" w:themeFill="background1"/>
            <w:vAlign w:val="center"/>
          </w:tcPr>
          <w:p w14:paraId="7E41FD3C" w14:textId="77777777" w:rsidR="00ED14A5" w:rsidRPr="007A31D0" w:rsidRDefault="00ED14A5" w:rsidP="00935C4B">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NZ</w:t>
            </w:r>
          </w:p>
        </w:tc>
      </w:tr>
      <w:tr w:rsidR="00ED14A5" w:rsidRPr="007A31D0" w14:paraId="7EE027C2"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4556D13"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 xml:space="preserve">Cluster </w:t>
            </w:r>
            <w:r w:rsidRPr="007A31D0">
              <w:rPr>
                <w:rFonts w:ascii="Times New Roman" w:hAnsi="Times New Roman"/>
                <w:b w:val="0"/>
                <w:bCs w:val="0"/>
                <w:caps w:val="0"/>
                <w:sz w:val="20"/>
                <w:szCs w:val="20"/>
                <w:lang w:val="en-US"/>
              </w:rPr>
              <w:t>Size</w:t>
            </w:r>
          </w:p>
        </w:tc>
        <w:tc>
          <w:tcPr>
            <w:tcW w:w="1559" w:type="dxa"/>
            <w:tcBorders>
              <w:top w:val="single" w:sz="4" w:space="0" w:color="auto"/>
              <w:bottom w:val="single" w:sz="4" w:space="0" w:color="auto"/>
            </w:tcBorders>
            <w:shd w:val="clear" w:color="auto" w:fill="FFFFFF" w:themeFill="background1"/>
            <w:vAlign w:val="center"/>
          </w:tcPr>
          <w:p w14:paraId="5C46326A" w14:textId="2325DD2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7</w:t>
            </w:r>
          </w:p>
        </w:tc>
        <w:tc>
          <w:tcPr>
            <w:tcW w:w="850" w:type="dxa"/>
            <w:tcBorders>
              <w:top w:val="single" w:sz="4" w:space="0" w:color="auto"/>
              <w:bottom w:val="single" w:sz="4" w:space="0" w:color="auto"/>
            </w:tcBorders>
            <w:shd w:val="clear" w:color="auto" w:fill="FFFFFF" w:themeFill="background1"/>
            <w:vAlign w:val="center"/>
          </w:tcPr>
          <w:p w14:paraId="0C08F569"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992" w:type="dxa"/>
            <w:tcBorders>
              <w:top w:val="single" w:sz="4" w:space="0" w:color="auto"/>
              <w:bottom w:val="single" w:sz="4" w:space="0" w:color="auto"/>
            </w:tcBorders>
            <w:shd w:val="clear" w:color="auto" w:fill="FFFFFF" w:themeFill="background1"/>
            <w:vAlign w:val="center"/>
          </w:tcPr>
          <w:p w14:paraId="4EBB7C02"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1" w:type="dxa"/>
            <w:tcBorders>
              <w:top w:val="single" w:sz="4" w:space="0" w:color="auto"/>
              <w:bottom w:val="single" w:sz="4" w:space="0" w:color="auto"/>
            </w:tcBorders>
            <w:shd w:val="clear" w:color="auto" w:fill="FFFFFF" w:themeFill="background1"/>
            <w:vAlign w:val="center"/>
          </w:tcPr>
          <w:p w14:paraId="099141C8"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24953C19"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135" w:type="dxa"/>
            <w:tcBorders>
              <w:top w:val="single" w:sz="4" w:space="0" w:color="auto"/>
              <w:bottom w:val="single" w:sz="4" w:space="0" w:color="auto"/>
            </w:tcBorders>
            <w:shd w:val="clear" w:color="auto" w:fill="FFFFFF" w:themeFill="background1"/>
            <w:vAlign w:val="center"/>
          </w:tcPr>
          <w:p w14:paraId="0C2F4588"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1048" w:type="dxa"/>
            <w:tcBorders>
              <w:top w:val="single" w:sz="4" w:space="0" w:color="auto"/>
              <w:bottom w:val="single" w:sz="4" w:space="0" w:color="auto"/>
            </w:tcBorders>
            <w:shd w:val="clear" w:color="auto" w:fill="FFFFFF" w:themeFill="background1"/>
            <w:vAlign w:val="center"/>
          </w:tcPr>
          <w:p w14:paraId="0C8B1999"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tcBorders>
              <w:top w:val="single" w:sz="4" w:space="0" w:color="auto"/>
              <w:bottom w:val="single" w:sz="4" w:space="0" w:color="auto"/>
            </w:tcBorders>
            <w:shd w:val="clear" w:color="auto" w:fill="FFFFFF" w:themeFill="background1"/>
            <w:vAlign w:val="center"/>
          </w:tcPr>
          <w:p w14:paraId="4F61B5FB"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r w:rsidR="00ED14A5" w:rsidRPr="007A31D0" w14:paraId="3AEBD27F"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786231B0"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EXPND</w:t>
            </w:r>
          </w:p>
        </w:tc>
        <w:tc>
          <w:tcPr>
            <w:tcW w:w="1559" w:type="dxa"/>
            <w:tcBorders>
              <w:top w:val="single" w:sz="4" w:space="0" w:color="auto"/>
            </w:tcBorders>
            <w:shd w:val="clear" w:color="auto" w:fill="FFFFFF" w:themeFill="background1"/>
            <w:vAlign w:val="center"/>
          </w:tcPr>
          <w:p w14:paraId="6A1922A6" w14:textId="2A46F9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819.81</w:t>
            </w:r>
          </w:p>
        </w:tc>
        <w:tc>
          <w:tcPr>
            <w:tcW w:w="850" w:type="dxa"/>
            <w:tcBorders>
              <w:top w:val="single" w:sz="4" w:space="0" w:color="auto"/>
            </w:tcBorders>
            <w:shd w:val="clear" w:color="auto" w:fill="FFFFFF" w:themeFill="background1"/>
            <w:vAlign w:val="center"/>
          </w:tcPr>
          <w:p w14:paraId="615321EE"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161.82</w:t>
            </w:r>
          </w:p>
        </w:tc>
        <w:tc>
          <w:tcPr>
            <w:tcW w:w="992" w:type="dxa"/>
            <w:tcBorders>
              <w:top w:val="single" w:sz="4" w:space="0" w:color="auto"/>
            </w:tcBorders>
            <w:shd w:val="clear" w:color="auto" w:fill="FFFFFF" w:themeFill="background1"/>
            <w:vAlign w:val="center"/>
          </w:tcPr>
          <w:p w14:paraId="4D498951"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1369.15</w:t>
            </w:r>
          </w:p>
        </w:tc>
        <w:tc>
          <w:tcPr>
            <w:tcW w:w="851" w:type="dxa"/>
            <w:tcBorders>
              <w:top w:val="single" w:sz="4" w:space="0" w:color="auto"/>
            </w:tcBorders>
            <w:shd w:val="clear" w:color="auto" w:fill="FFFFFF" w:themeFill="background1"/>
            <w:vAlign w:val="center"/>
          </w:tcPr>
          <w:p w14:paraId="1925CACF"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106.22</w:t>
            </w:r>
          </w:p>
        </w:tc>
        <w:tc>
          <w:tcPr>
            <w:tcW w:w="850" w:type="dxa"/>
            <w:tcBorders>
              <w:top w:val="single" w:sz="4" w:space="0" w:color="auto"/>
            </w:tcBorders>
            <w:shd w:val="clear" w:color="auto" w:fill="FFFFFF" w:themeFill="background1"/>
            <w:vAlign w:val="center"/>
          </w:tcPr>
          <w:p w14:paraId="59E22DA1"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811.33</w:t>
            </w:r>
          </w:p>
        </w:tc>
        <w:tc>
          <w:tcPr>
            <w:tcW w:w="1135" w:type="dxa"/>
            <w:tcBorders>
              <w:top w:val="single" w:sz="4" w:space="0" w:color="auto"/>
            </w:tcBorders>
            <w:shd w:val="clear" w:color="auto" w:fill="FFFFFF" w:themeFill="background1"/>
            <w:vAlign w:val="center"/>
          </w:tcPr>
          <w:p w14:paraId="54FD6FCD"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494.85</w:t>
            </w:r>
          </w:p>
        </w:tc>
        <w:tc>
          <w:tcPr>
            <w:tcW w:w="1048" w:type="dxa"/>
            <w:tcBorders>
              <w:top w:val="single" w:sz="4" w:space="0" w:color="auto"/>
            </w:tcBorders>
            <w:shd w:val="clear" w:color="auto" w:fill="FFFFFF" w:themeFill="background1"/>
            <w:vAlign w:val="center"/>
          </w:tcPr>
          <w:p w14:paraId="19B6DE0C"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603.97</w:t>
            </w:r>
          </w:p>
        </w:tc>
        <w:tc>
          <w:tcPr>
            <w:tcW w:w="824" w:type="dxa"/>
            <w:tcBorders>
              <w:top w:val="single" w:sz="4" w:space="0" w:color="auto"/>
            </w:tcBorders>
            <w:shd w:val="clear" w:color="auto" w:fill="FFFFFF" w:themeFill="background1"/>
            <w:vAlign w:val="center"/>
          </w:tcPr>
          <w:p w14:paraId="17712C48"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635.46</w:t>
            </w:r>
          </w:p>
        </w:tc>
      </w:tr>
      <w:tr w:rsidR="00ED14A5" w:rsidRPr="007A31D0" w14:paraId="018941BA"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3F71A4C"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Beds</w:t>
            </w:r>
          </w:p>
        </w:tc>
        <w:tc>
          <w:tcPr>
            <w:tcW w:w="1559" w:type="dxa"/>
            <w:shd w:val="clear" w:color="auto" w:fill="FFFFFF" w:themeFill="background1"/>
            <w:vAlign w:val="center"/>
          </w:tcPr>
          <w:p w14:paraId="39B88604" w14:textId="11B380FA"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64.28</w:t>
            </w:r>
          </w:p>
        </w:tc>
        <w:tc>
          <w:tcPr>
            <w:tcW w:w="850" w:type="dxa"/>
            <w:shd w:val="clear" w:color="auto" w:fill="FFFFFF" w:themeFill="background1"/>
            <w:vAlign w:val="center"/>
          </w:tcPr>
          <w:p w14:paraId="76FA07F7"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21.76</w:t>
            </w:r>
          </w:p>
        </w:tc>
        <w:tc>
          <w:tcPr>
            <w:tcW w:w="992" w:type="dxa"/>
            <w:shd w:val="clear" w:color="auto" w:fill="FFFFFF" w:themeFill="background1"/>
            <w:vAlign w:val="center"/>
          </w:tcPr>
          <w:p w14:paraId="711077A1"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53.21</w:t>
            </w:r>
          </w:p>
        </w:tc>
        <w:tc>
          <w:tcPr>
            <w:tcW w:w="851" w:type="dxa"/>
            <w:shd w:val="clear" w:color="auto" w:fill="FFFFFF" w:themeFill="background1"/>
            <w:vAlign w:val="center"/>
          </w:tcPr>
          <w:p w14:paraId="1FCA40B8"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45.6</w:t>
            </w:r>
          </w:p>
        </w:tc>
        <w:tc>
          <w:tcPr>
            <w:tcW w:w="850" w:type="dxa"/>
            <w:shd w:val="clear" w:color="auto" w:fill="FFFFFF" w:themeFill="background1"/>
            <w:vAlign w:val="center"/>
          </w:tcPr>
          <w:p w14:paraId="2D21959B"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56.33</w:t>
            </w:r>
          </w:p>
        </w:tc>
        <w:tc>
          <w:tcPr>
            <w:tcW w:w="1135" w:type="dxa"/>
            <w:shd w:val="clear" w:color="auto" w:fill="FFFFFF" w:themeFill="background1"/>
            <w:vAlign w:val="center"/>
          </w:tcPr>
          <w:p w14:paraId="7C752F13"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40.39</w:t>
            </w:r>
          </w:p>
        </w:tc>
        <w:tc>
          <w:tcPr>
            <w:tcW w:w="1048" w:type="dxa"/>
            <w:shd w:val="clear" w:color="auto" w:fill="FFFFFF" w:themeFill="background1"/>
            <w:vAlign w:val="center"/>
          </w:tcPr>
          <w:p w14:paraId="369BEEF4"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24.28</w:t>
            </w:r>
          </w:p>
        </w:tc>
        <w:tc>
          <w:tcPr>
            <w:tcW w:w="824" w:type="dxa"/>
            <w:shd w:val="clear" w:color="auto" w:fill="FFFFFF" w:themeFill="background1"/>
            <w:vAlign w:val="center"/>
          </w:tcPr>
          <w:p w14:paraId="172AD4A5"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56.43</w:t>
            </w:r>
          </w:p>
        </w:tc>
      </w:tr>
      <w:tr w:rsidR="00ED14A5" w:rsidRPr="007A31D0" w14:paraId="2327086D"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AB35F8"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RCPT</w:t>
            </w:r>
          </w:p>
        </w:tc>
        <w:tc>
          <w:tcPr>
            <w:tcW w:w="1559" w:type="dxa"/>
            <w:shd w:val="clear" w:color="auto" w:fill="FFFFFF" w:themeFill="background1"/>
            <w:vAlign w:val="center"/>
          </w:tcPr>
          <w:p w14:paraId="084223D2" w14:textId="3E2DAFEF"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5.51</w:t>
            </w:r>
          </w:p>
        </w:tc>
        <w:tc>
          <w:tcPr>
            <w:tcW w:w="850" w:type="dxa"/>
            <w:shd w:val="clear" w:color="auto" w:fill="FFFFFF" w:themeFill="background1"/>
            <w:vAlign w:val="center"/>
          </w:tcPr>
          <w:p w14:paraId="6C64DB28"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1.18</w:t>
            </w:r>
          </w:p>
        </w:tc>
        <w:tc>
          <w:tcPr>
            <w:tcW w:w="992" w:type="dxa"/>
            <w:shd w:val="clear" w:color="auto" w:fill="FFFFFF" w:themeFill="background1"/>
            <w:vAlign w:val="center"/>
          </w:tcPr>
          <w:p w14:paraId="74388800"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4.16</w:t>
            </w:r>
          </w:p>
        </w:tc>
        <w:tc>
          <w:tcPr>
            <w:tcW w:w="851" w:type="dxa"/>
            <w:shd w:val="clear" w:color="auto" w:fill="FFFFFF" w:themeFill="background1"/>
            <w:vAlign w:val="center"/>
          </w:tcPr>
          <w:p w14:paraId="37C650FA"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shd w:val="clear" w:color="auto" w:fill="FFFFFF" w:themeFill="background1"/>
            <w:vAlign w:val="center"/>
          </w:tcPr>
          <w:p w14:paraId="4E1D4CBA"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w:t>
            </w:r>
          </w:p>
        </w:tc>
        <w:tc>
          <w:tcPr>
            <w:tcW w:w="1135" w:type="dxa"/>
            <w:shd w:val="clear" w:color="auto" w:fill="FFFFFF" w:themeFill="background1"/>
            <w:vAlign w:val="center"/>
          </w:tcPr>
          <w:p w14:paraId="55156777"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2.93</w:t>
            </w:r>
          </w:p>
        </w:tc>
        <w:tc>
          <w:tcPr>
            <w:tcW w:w="1048" w:type="dxa"/>
            <w:shd w:val="clear" w:color="auto" w:fill="FFFFFF" w:themeFill="background1"/>
            <w:vAlign w:val="center"/>
          </w:tcPr>
          <w:p w14:paraId="312F2FA6"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2.63</w:t>
            </w:r>
          </w:p>
        </w:tc>
        <w:tc>
          <w:tcPr>
            <w:tcW w:w="824" w:type="dxa"/>
            <w:shd w:val="clear" w:color="auto" w:fill="FFFFFF" w:themeFill="background1"/>
            <w:vAlign w:val="center"/>
          </w:tcPr>
          <w:p w14:paraId="7A43D0F6"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4.6</w:t>
            </w:r>
          </w:p>
        </w:tc>
      </w:tr>
      <w:tr w:rsidR="00ED14A5" w:rsidRPr="007A31D0" w14:paraId="1929B8B5"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B7AFF89"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Priv. EXPND</w:t>
            </w:r>
          </w:p>
        </w:tc>
        <w:tc>
          <w:tcPr>
            <w:tcW w:w="1559" w:type="dxa"/>
            <w:shd w:val="clear" w:color="auto" w:fill="FFFFFF" w:themeFill="background1"/>
            <w:vAlign w:val="center"/>
          </w:tcPr>
          <w:p w14:paraId="28A9FE9E" w14:textId="68226978"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11.81</w:t>
            </w:r>
          </w:p>
        </w:tc>
        <w:tc>
          <w:tcPr>
            <w:tcW w:w="850" w:type="dxa"/>
            <w:shd w:val="clear" w:color="auto" w:fill="FFFFFF" w:themeFill="background1"/>
            <w:vAlign w:val="center"/>
          </w:tcPr>
          <w:p w14:paraId="1C99B0B1"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5.77</w:t>
            </w:r>
          </w:p>
        </w:tc>
        <w:tc>
          <w:tcPr>
            <w:tcW w:w="992" w:type="dxa"/>
            <w:shd w:val="clear" w:color="auto" w:fill="FFFFFF" w:themeFill="background1"/>
            <w:vAlign w:val="center"/>
          </w:tcPr>
          <w:p w14:paraId="4F1C401B"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10.49</w:t>
            </w:r>
          </w:p>
        </w:tc>
        <w:tc>
          <w:tcPr>
            <w:tcW w:w="851" w:type="dxa"/>
            <w:shd w:val="clear" w:color="auto" w:fill="FFFFFF" w:themeFill="background1"/>
            <w:vAlign w:val="center"/>
          </w:tcPr>
          <w:p w14:paraId="09D4226E"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34.56</w:t>
            </w:r>
          </w:p>
        </w:tc>
        <w:tc>
          <w:tcPr>
            <w:tcW w:w="850" w:type="dxa"/>
            <w:shd w:val="clear" w:color="auto" w:fill="FFFFFF" w:themeFill="background1"/>
            <w:vAlign w:val="center"/>
          </w:tcPr>
          <w:p w14:paraId="2A39888A"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23.94</w:t>
            </w:r>
          </w:p>
        </w:tc>
        <w:tc>
          <w:tcPr>
            <w:tcW w:w="1135" w:type="dxa"/>
            <w:shd w:val="clear" w:color="auto" w:fill="FFFFFF" w:themeFill="background1"/>
            <w:vAlign w:val="center"/>
          </w:tcPr>
          <w:p w14:paraId="7C37E0E8"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25.82</w:t>
            </w:r>
          </w:p>
        </w:tc>
        <w:tc>
          <w:tcPr>
            <w:tcW w:w="1048" w:type="dxa"/>
            <w:shd w:val="clear" w:color="auto" w:fill="FFFFFF" w:themeFill="background1"/>
            <w:vAlign w:val="center"/>
          </w:tcPr>
          <w:p w14:paraId="06BC2F21"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18.17</w:t>
            </w:r>
          </w:p>
        </w:tc>
        <w:tc>
          <w:tcPr>
            <w:tcW w:w="824" w:type="dxa"/>
            <w:shd w:val="clear" w:color="auto" w:fill="FFFFFF" w:themeFill="background1"/>
            <w:vAlign w:val="center"/>
          </w:tcPr>
          <w:p w14:paraId="7C68A86D"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6.13</w:t>
            </w:r>
          </w:p>
        </w:tc>
      </w:tr>
      <w:tr w:rsidR="00ED14A5" w:rsidRPr="007A31D0" w14:paraId="2D6F8DBF"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09FC288"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CA</w:t>
            </w:r>
          </w:p>
        </w:tc>
        <w:tc>
          <w:tcPr>
            <w:tcW w:w="1559" w:type="dxa"/>
            <w:shd w:val="clear" w:color="auto" w:fill="FFFFFF" w:themeFill="background1"/>
            <w:vAlign w:val="center"/>
          </w:tcPr>
          <w:p w14:paraId="3BF6BFE3" w14:textId="2AFCC935"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1.57</w:t>
            </w:r>
          </w:p>
        </w:tc>
        <w:tc>
          <w:tcPr>
            <w:tcW w:w="850" w:type="dxa"/>
            <w:shd w:val="clear" w:color="auto" w:fill="FFFFFF" w:themeFill="background1"/>
            <w:vAlign w:val="center"/>
          </w:tcPr>
          <w:p w14:paraId="042C3146"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1.67</w:t>
            </w:r>
          </w:p>
        </w:tc>
        <w:tc>
          <w:tcPr>
            <w:tcW w:w="992" w:type="dxa"/>
            <w:shd w:val="clear" w:color="auto" w:fill="FFFFFF" w:themeFill="background1"/>
            <w:vAlign w:val="center"/>
          </w:tcPr>
          <w:p w14:paraId="2E6AFAAF"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0.25</w:t>
            </w:r>
          </w:p>
        </w:tc>
        <w:tc>
          <w:tcPr>
            <w:tcW w:w="851" w:type="dxa"/>
            <w:shd w:val="clear" w:color="auto" w:fill="FFFFFF" w:themeFill="background1"/>
            <w:vAlign w:val="center"/>
          </w:tcPr>
          <w:p w14:paraId="591FE483"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378E66BB"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135" w:type="dxa"/>
            <w:shd w:val="clear" w:color="auto" w:fill="FFFFFF" w:themeFill="background1"/>
            <w:vAlign w:val="center"/>
          </w:tcPr>
          <w:p w14:paraId="6D07F869"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1.2</w:t>
            </w:r>
          </w:p>
        </w:tc>
        <w:tc>
          <w:tcPr>
            <w:tcW w:w="1048" w:type="dxa"/>
            <w:shd w:val="clear" w:color="auto" w:fill="FFFFFF" w:themeFill="background1"/>
            <w:vAlign w:val="center"/>
          </w:tcPr>
          <w:p w14:paraId="65D1C43C"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shd w:val="clear" w:color="auto" w:fill="FFFFFF" w:themeFill="background1"/>
            <w:vAlign w:val="center"/>
          </w:tcPr>
          <w:p w14:paraId="3B6227CF"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r>
      <w:tr w:rsidR="00ED14A5" w:rsidRPr="007A31D0" w14:paraId="41AC5E18"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B9D9A07"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LEX 65+</w:t>
            </w:r>
          </w:p>
        </w:tc>
        <w:tc>
          <w:tcPr>
            <w:tcW w:w="1559" w:type="dxa"/>
            <w:shd w:val="clear" w:color="auto" w:fill="FFFFFF" w:themeFill="background1"/>
            <w:vAlign w:val="center"/>
          </w:tcPr>
          <w:p w14:paraId="582AB683" w14:textId="3BFB7A8E"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19.90</w:t>
            </w:r>
          </w:p>
        </w:tc>
        <w:tc>
          <w:tcPr>
            <w:tcW w:w="850" w:type="dxa"/>
            <w:shd w:val="clear" w:color="auto" w:fill="FFFFFF" w:themeFill="background1"/>
            <w:vAlign w:val="center"/>
          </w:tcPr>
          <w:p w14:paraId="79A8B3BA"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17.49</w:t>
            </w:r>
          </w:p>
        </w:tc>
        <w:tc>
          <w:tcPr>
            <w:tcW w:w="992" w:type="dxa"/>
            <w:shd w:val="clear" w:color="auto" w:fill="FFFFFF" w:themeFill="background1"/>
            <w:vAlign w:val="center"/>
          </w:tcPr>
          <w:p w14:paraId="5803D53D"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19.93</w:t>
            </w:r>
          </w:p>
        </w:tc>
        <w:tc>
          <w:tcPr>
            <w:tcW w:w="851" w:type="dxa"/>
            <w:shd w:val="clear" w:color="auto" w:fill="FFFFFF" w:themeFill="background1"/>
            <w:vAlign w:val="center"/>
          </w:tcPr>
          <w:p w14:paraId="261869F1"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18.05</w:t>
            </w:r>
          </w:p>
        </w:tc>
        <w:tc>
          <w:tcPr>
            <w:tcW w:w="850" w:type="dxa"/>
            <w:shd w:val="clear" w:color="auto" w:fill="FFFFFF" w:themeFill="background1"/>
            <w:vAlign w:val="center"/>
          </w:tcPr>
          <w:p w14:paraId="11A501CB"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19.84</w:t>
            </w:r>
          </w:p>
        </w:tc>
        <w:tc>
          <w:tcPr>
            <w:tcW w:w="1135" w:type="dxa"/>
            <w:shd w:val="clear" w:color="auto" w:fill="FFFFFF" w:themeFill="background1"/>
            <w:vAlign w:val="center"/>
          </w:tcPr>
          <w:p w14:paraId="024287EA"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20.52</w:t>
            </w:r>
          </w:p>
        </w:tc>
        <w:tc>
          <w:tcPr>
            <w:tcW w:w="1048" w:type="dxa"/>
            <w:shd w:val="clear" w:color="auto" w:fill="FFFFFF" w:themeFill="background1"/>
            <w:vAlign w:val="center"/>
          </w:tcPr>
          <w:p w14:paraId="4D64D434"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21.08</w:t>
            </w:r>
          </w:p>
        </w:tc>
        <w:tc>
          <w:tcPr>
            <w:tcW w:w="824" w:type="dxa"/>
            <w:shd w:val="clear" w:color="auto" w:fill="FFFFFF" w:themeFill="background1"/>
            <w:vAlign w:val="center"/>
          </w:tcPr>
          <w:p w14:paraId="302DB193"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20.37</w:t>
            </w:r>
          </w:p>
        </w:tc>
      </w:tr>
      <w:tr w:rsidR="00ED14A5" w:rsidRPr="007A31D0" w14:paraId="0AFB0844"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CA2939E"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SPH</w:t>
            </w:r>
          </w:p>
        </w:tc>
        <w:tc>
          <w:tcPr>
            <w:tcW w:w="1559" w:type="dxa"/>
            <w:shd w:val="clear" w:color="auto" w:fill="FFFFFF" w:themeFill="background1"/>
            <w:vAlign w:val="center"/>
          </w:tcPr>
          <w:p w14:paraId="5405C028" w14:textId="6A0175F6"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49.99</w:t>
            </w:r>
          </w:p>
        </w:tc>
        <w:tc>
          <w:tcPr>
            <w:tcW w:w="850" w:type="dxa"/>
            <w:shd w:val="clear" w:color="auto" w:fill="FFFFFF" w:themeFill="background1"/>
            <w:vAlign w:val="center"/>
          </w:tcPr>
          <w:p w14:paraId="7BA99B5D"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16.08</w:t>
            </w:r>
          </w:p>
        </w:tc>
        <w:tc>
          <w:tcPr>
            <w:tcW w:w="992" w:type="dxa"/>
            <w:shd w:val="clear" w:color="auto" w:fill="FFFFFF" w:themeFill="background1"/>
            <w:vAlign w:val="center"/>
          </w:tcPr>
          <w:p w14:paraId="34BA4103"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63.43</w:t>
            </w:r>
          </w:p>
        </w:tc>
        <w:tc>
          <w:tcPr>
            <w:tcW w:w="851" w:type="dxa"/>
            <w:shd w:val="clear" w:color="auto" w:fill="FFFFFF" w:themeFill="background1"/>
            <w:vAlign w:val="center"/>
          </w:tcPr>
          <w:p w14:paraId="685CDE3D"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15.87</w:t>
            </w:r>
          </w:p>
        </w:tc>
        <w:tc>
          <w:tcPr>
            <w:tcW w:w="850" w:type="dxa"/>
            <w:shd w:val="clear" w:color="auto" w:fill="FFFFFF" w:themeFill="background1"/>
            <w:vAlign w:val="center"/>
          </w:tcPr>
          <w:p w14:paraId="4DC6B54F"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42.73</w:t>
            </w:r>
          </w:p>
        </w:tc>
        <w:tc>
          <w:tcPr>
            <w:tcW w:w="1135" w:type="dxa"/>
            <w:shd w:val="clear" w:color="auto" w:fill="FFFFFF" w:themeFill="background1"/>
            <w:vAlign w:val="center"/>
          </w:tcPr>
          <w:p w14:paraId="5B2667CC"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53.48</w:t>
            </w:r>
          </w:p>
        </w:tc>
        <w:tc>
          <w:tcPr>
            <w:tcW w:w="1048" w:type="dxa"/>
            <w:shd w:val="clear" w:color="auto" w:fill="FFFFFF" w:themeFill="background1"/>
            <w:vAlign w:val="center"/>
          </w:tcPr>
          <w:p w14:paraId="6B68DD9D"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22.68</w:t>
            </w:r>
          </w:p>
        </w:tc>
        <w:tc>
          <w:tcPr>
            <w:tcW w:w="824" w:type="dxa"/>
            <w:shd w:val="clear" w:color="auto" w:fill="FFFFFF" w:themeFill="background1"/>
            <w:vAlign w:val="center"/>
          </w:tcPr>
          <w:p w14:paraId="310ACE71"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86.9</w:t>
            </w:r>
          </w:p>
        </w:tc>
      </w:tr>
      <w:tr w:rsidR="00ED14A5" w:rsidRPr="007A31D0" w14:paraId="7CFC5AFF"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8D9D1"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Choice IDX</w:t>
            </w:r>
          </w:p>
        </w:tc>
        <w:tc>
          <w:tcPr>
            <w:tcW w:w="1559" w:type="dxa"/>
            <w:shd w:val="clear" w:color="auto" w:fill="FFFFFF" w:themeFill="background1"/>
            <w:vAlign w:val="center"/>
          </w:tcPr>
          <w:p w14:paraId="4648FAD8" w14:textId="420AD040"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0.57</w:t>
            </w:r>
          </w:p>
        </w:tc>
        <w:tc>
          <w:tcPr>
            <w:tcW w:w="850" w:type="dxa"/>
            <w:shd w:val="clear" w:color="auto" w:fill="FFFFFF" w:themeFill="background1"/>
            <w:vAlign w:val="center"/>
          </w:tcPr>
          <w:p w14:paraId="78CC1B17"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992" w:type="dxa"/>
            <w:shd w:val="clear" w:color="auto" w:fill="FFFFFF" w:themeFill="background1"/>
            <w:vAlign w:val="center"/>
          </w:tcPr>
          <w:p w14:paraId="49382D67"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851" w:type="dxa"/>
            <w:shd w:val="clear" w:color="auto" w:fill="FFFFFF" w:themeFill="background1"/>
            <w:vAlign w:val="center"/>
          </w:tcPr>
          <w:p w14:paraId="0B329F90"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0" w:type="dxa"/>
            <w:shd w:val="clear" w:color="auto" w:fill="FFFFFF" w:themeFill="background1"/>
            <w:vAlign w:val="center"/>
          </w:tcPr>
          <w:p w14:paraId="3020144E"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135" w:type="dxa"/>
            <w:shd w:val="clear" w:color="auto" w:fill="FFFFFF" w:themeFill="background1"/>
            <w:vAlign w:val="center"/>
          </w:tcPr>
          <w:p w14:paraId="59B7C8A1"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048" w:type="dxa"/>
            <w:shd w:val="clear" w:color="auto" w:fill="FFFFFF" w:themeFill="background1"/>
            <w:vAlign w:val="center"/>
          </w:tcPr>
          <w:p w14:paraId="7A98AF96"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shd w:val="clear" w:color="auto" w:fill="FFFFFF" w:themeFill="background1"/>
            <w:vAlign w:val="center"/>
          </w:tcPr>
          <w:p w14:paraId="4E950B4C" w14:textId="77777777" w:rsidR="00ED14A5" w:rsidRPr="007A31D0" w:rsidRDefault="00ED14A5" w:rsidP="00935C4B">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ED14A5" w:rsidRPr="007A31D0" w14:paraId="7698D108"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783BF37A" w14:textId="77777777" w:rsidR="00ED14A5" w:rsidRPr="007A31D0" w:rsidRDefault="00ED14A5" w:rsidP="00935C4B">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MTAB</w:t>
            </w:r>
          </w:p>
        </w:tc>
        <w:tc>
          <w:tcPr>
            <w:tcW w:w="1559" w:type="dxa"/>
            <w:tcBorders>
              <w:bottom w:val="single" w:sz="12" w:space="0" w:color="auto"/>
            </w:tcBorders>
            <w:shd w:val="clear" w:color="auto" w:fill="FFFFFF" w:themeFill="background1"/>
            <w:vAlign w:val="center"/>
          </w:tcPr>
          <w:p w14:paraId="2EF87F7D" w14:textId="33E400DE"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0E3FB51B"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992" w:type="dxa"/>
            <w:tcBorders>
              <w:bottom w:val="single" w:sz="12" w:space="0" w:color="auto"/>
            </w:tcBorders>
            <w:shd w:val="clear" w:color="auto" w:fill="FFFFFF" w:themeFill="background1"/>
            <w:vAlign w:val="center"/>
          </w:tcPr>
          <w:p w14:paraId="3D13865B"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1" w:type="dxa"/>
            <w:tcBorders>
              <w:bottom w:val="single" w:sz="12" w:space="0" w:color="auto"/>
            </w:tcBorders>
            <w:shd w:val="clear" w:color="auto" w:fill="FFFFFF" w:themeFill="background1"/>
            <w:vAlign w:val="center"/>
          </w:tcPr>
          <w:p w14:paraId="311617B8"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3798AC56"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1135" w:type="dxa"/>
            <w:tcBorders>
              <w:bottom w:val="single" w:sz="12" w:space="0" w:color="auto"/>
            </w:tcBorders>
            <w:shd w:val="clear" w:color="auto" w:fill="FFFFFF" w:themeFill="background1"/>
            <w:vAlign w:val="center"/>
          </w:tcPr>
          <w:p w14:paraId="77182572"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048" w:type="dxa"/>
            <w:tcBorders>
              <w:bottom w:val="single" w:sz="12" w:space="0" w:color="auto"/>
            </w:tcBorders>
            <w:shd w:val="clear" w:color="auto" w:fill="FFFFFF" w:themeFill="background1"/>
            <w:vAlign w:val="center"/>
          </w:tcPr>
          <w:p w14:paraId="74618E2E"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tcBorders>
              <w:bottom w:val="single" w:sz="12" w:space="0" w:color="auto"/>
            </w:tcBorders>
            <w:shd w:val="clear" w:color="auto" w:fill="FFFFFF" w:themeFill="background1"/>
            <w:vAlign w:val="center"/>
          </w:tcPr>
          <w:p w14:paraId="5D988002" w14:textId="77777777" w:rsidR="00ED14A5" w:rsidRPr="007A31D0" w:rsidRDefault="00ED14A5" w:rsidP="00935C4B">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bl>
    <w:p w14:paraId="193FD474" w14:textId="4EFA2490" w:rsidR="00ED14A5" w:rsidRPr="00ED14A5" w:rsidRDefault="00402344" w:rsidP="00ED14A5">
      <w:pPr>
        <w:keepNext/>
        <w:spacing w:after="200" w:line="240" w:lineRule="auto"/>
        <w:jc w:val="left"/>
        <w:rPr>
          <w:rFonts w:ascii="Times New Roman" w:eastAsiaTheme="minorHAnsi" w:hAnsi="Times New Roman"/>
          <w:iCs/>
          <w:color w:val="auto"/>
          <w:sz w:val="20"/>
          <w:szCs w:val="20"/>
          <w:lang w:val="en-US"/>
        </w:rPr>
      </w:pPr>
      <w:r w:rsidRPr="007A31D0">
        <w:rPr>
          <w:rFonts w:ascii="Times New Roman" w:eastAsiaTheme="minorHAnsi" w:hAnsi="Times New Roman"/>
          <w:iCs/>
          <w:color w:val="auto"/>
          <w:sz w:val="20"/>
          <w:szCs w:val="20"/>
          <w:lang w:val="en-US"/>
        </w:rPr>
        <w:t>Sources: OECD health data (extracted on 10.12.2018) &amp;</w:t>
      </w:r>
      <w:r w:rsidRPr="007A31D0">
        <w:rPr>
          <w:rFonts w:ascii="Times New Roman" w:eastAsiaTheme="minorHAnsi" w:hAnsi="Times New Roman"/>
          <w:b/>
          <w:bCs/>
          <w:iCs/>
          <w:color w:val="auto"/>
          <w:sz w:val="20"/>
          <w:szCs w:val="20"/>
          <w:lang w:val="en-US"/>
        </w:rPr>
        <w:t xml:space="preserve"> </w:t>
      </w:r>
      <w:r w:rsidRPr="007A31D0">
        <w:rPr>
          <w:rFonts w:ascii="Times New Roman" w:eastAsiaTheme="minorHAnsi" w:hAnsi="Times New Roman"/>
          <w:iCs/>
          <w:color w:val="auto"/>
          <w:sz w:val="20"/>
          <w:szCs w:val="20"/>
          <w:lang w:val="en-US"/>
        </w:rPr>
        <w:t>MISSOC 2018 (European observatory on health systems and policies 2018), European commission 2018; Own Coding Schem</w:t>
      </w:r>
      <w:r>
        <w:rPr>
          <w:rFonts w:ascii="Times New Roman" w:eastAsiaTheme="minorHAnsi" w:hAnsi="Times New Roman"/>
          <w:iCs/>
          <w:color w:val="auto"/>
          <w:sz w:val="20"/>
          <w:szCs w:val="20"/>
          <w:lang w:val="en-US"/>
        </w:rPr>
        <w:t>e</w:t>
      </w:r>
    </w:p>
    <w:p w14:paraId="1D6A2946" w14:textId="77777777" w:rsidR="00ED14A5" w:rsidRDefault="00ED14A5">
      <w:pPr>
        <w:spacing w:after="160" w:line="259" w:lineRule="auto"/>
        <w:jc w:val="left"/>
        <w:rPr>
          <w:rFonts w:ascii="Times New Roman" w:hAnsi="Times New Roman"/>
          <w:color w:val="auto"/>
          <w:lang w:val="en-US"/>
        </w:rPr>
      </w:pPr>
      <w:r>
        <w:rPr>
          <w:rFonts w:ascii="Times New Roman" w:hAnsi="Times New Roman"/>
          <w:lang w:val="en-US"/>
        </w:rPr>
        <w:br w:type="page"/>
      </w:r>
    </w:p>
    <w:p w14:paraId="22EA103B" w14:textId="6D597F01" w:rsidR="00F13503" w:rsidRPr="00D076E8" w:rsidRDefault="00F13503" w:rsidP="00F13503">
      <w:pPr>
        <w:pStyle w:val="Beschriftung"/>
        <w:keepNext/>
        <w:spacing w:before="240" w:after="240"/>
        <w:jc w:val="left"/>
        <w:rPr>
          <w:rFonts w:ascii="Times New Roman" w:hAnsi="Times New Roman"/>
          <w:i/>
          <w:sz w:val="22"/>
          <w:szCs w:val="22"/>
          <w:lang w:val="en-US"/>
        </w:rPr>
      </w:pPr>
      <w:r w:rsidRPr="00D076E8">
        <w:rPr>
          <w:rFonts w:ascii="Times New Roman" w:hAnsi="Times New Roman"/>
          <w:sz w:val="22"/>
          <w:szCs w:val="22"/>
          <w:lang w:val="en-US"/>
        </w:rPr>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sidR="006F50E6">
        <w:rPr>
          <w:rFonts w:ascii="Times New Roman" w:hAnsi="Times New Roman"/>
          <w:noProof/>
          <w:sz w:val="22"/>
          <w:szCs w:val="22"/>
          <w:lang w:val="en-US"/>
        </w:rPr>
        <w:t>3</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w:t>
      </w:r>
      <w:r>
        <w:rPr>
          <w:rFonts w:ascii="Times New Roman" w:hAnsi="Times New Roman"/>
          <w:iCs/>
          <w:sz w:val="22"/>
          <w:szCs w:val="22"/>
          <w:lang w:val="en-US"/>
        </w:rPr>
        <w:t>Means of</w:t>
      </w:r>
      <w:r w:rsidRPr="00D076E8">
        <w:rPr>
          <w:rFonts w:ascii="Times New Roman" w:hAnsi="Times New Roman"/>
          <w:sz w:val="22"/>
          <w:szCs w:val="22"/>
          <w:lang w:val="en-US"/>
        </w:rPr>
        <w:t xml:space="preserve"> quantitative indicators </w:t>
      </w:r>
      <w:r>
        <w:rPr>
          <w:rFonts w:ascii="Times New Roman" w:hAnsi="Times New Roman"/>
          <w:sz w:val="22"/>
          <w:szCs w:val="22"/>
          <w:lang w:val="en-US"/>
        </w:rPr>
        <w:t>in</w:t>
      </w:r>
      <w:r w:rsidRPr="00D076E8">
        <w:rPr>
          <w:rFonts w:ascii="Times New Roman" w:hAnsi="Times New Roman"/>
          <w:sz w:val="22"/>
          <w:szCs w:val="22"/>
          <w:lang w:val="en-US"/>
        </w:rPr>
        <w:t xml:space="preserve"> LTC typology over</w:t>
      </w:r>
      <w:r>
        <w:rPr>
          <w:rFonts w:ascii="Times New Roman" w:hAnsi="Times New Roman"/>
          <w:sz w:val="22"/>
          <w:szCs w:val="22"/>
          <w:lang w:val="en-US"/>
        </w:rPr>
        <w:t xml:space="preserve"> </w:t>
      </w:r>
      <w:r w:rsidR="006F50E6">
        <w:rPr>
          <w:rFonts w:ascii="Times New Roman" w:hAnsi="Times New Roman"/>
          <w:sz w:val="22"/>
          <w:szCs w:val="22"/>
          <w:lang w:val="en-US"/>
        </w:rPr>
        <w:t>theory</w:t>
      </w:r>
      <w:r w:rsidR="00ED14A5" w:rsidRPr="00ED14A5">
        <w:rPr>
          <w:rFonts w:ascii="Times New Roman" w:hAnsi="Times New Roman"/>
          <w:sz w:val="22"/>
          <w:szCs w:val="22"/>
          <w:lang w:val="en-US"/>
        </w:rPr>
        <w:t>-</w:t>
      </w:r>
      <w:r w:rsidR="006F50E6">
        <w:rPr>
          <w:rFonts w:ascii="Times New Roman" w:hAnsi="Times New Roman"/>
          <w:sz w:val="22"/>
          <w:szCs w:val="22"/>
          <w:lang w:val="en-US"/>
        </w:rPr>
        <w:t>based</w:t>
      </w:r>
      <w:r>
        <w:rPr>
          <w:rFonts w:ascii="Times New Roman" w:hAnsi="Times New Roman"/>
          <w:sz w:val="22"/>
          <w:szCs w:val="22"/>
          <w:lang w:val="en-US"/>
        </w:rPr>
        <w:t xml:space="preserve"> clusters (N=</w:t>
      </w:r>
      <w:r w:rsidR="006F50E6">
        <w:rPr>
          <w:rFonts w:ascii="Times New Roman" w:hAnsi="Times New Roman"/>
          <w:sz w:val="22"/>
          <w:szCs w:val="22"/>
          <w:lang w:val="en-US"/>
        </w:rPr>
        <w:t>5</w:t>
      </w:r>
      <w:r>
        <w:rPr>
          <w:rFonts w:ascii="Times New Roman" w:hAnsi="Times New Roman"/>
          <w:sz w:val="22"/>
          <w:szCs w:val="22"/>
          <w:lang w:val="en-US"/>
        </w:rPr>
        <w:t>)</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6F50E6" w:rsidRPr="007A31D0" w14:paraId="49500516" w14:textId="77777777" w:rsidTr="00D3590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087D5E49" w14:textId="77777777" w:rsidR="006F50E6" w:rsidRPr="007A31D0" w:rsidRDefault="006F50E6" w:rsidP="00935C4B">
            <w:pPr>
              <w:spacing w:line="276" w:lineRule="auto"/>
              <w:jc w:val="left"/>
              <w:rPr>
                <w:rFonts w:ascii="Times New Roman" w:hAnsi="Times New Roman"/>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4C96C87F" w14:textId="77777777" w:rsidR="006F50E6" w:rsidRPr="007A31D0" w:rsidRDefault="006F50E6"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4F968FE5" w14:textId="77777777" w:rsidR="006F50E6" w:rsidRPr="007A31D0" w:rsidRDefault="006F50E6"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5E1B2346" w14:textId="77777777" w:rsidR="006F50E6" w:rsidRPr="007A31D0" w:rsidRDefault="006F50E6"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52252186" w14:textId="77777777" w:rsidR="006F50E6" w:rsidRPr="007A31D0" w:rsidRDefault="006F50E6"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7583FD80" w14:textId="77777777" w:rsidR="006F50E6" w:rsidRPr="007A31D0" w:rsidRDefault="006F50E6" w:rsidP="00935C4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r>
      <w:tr w:rsidR="003D2452" w:rsidRPr="007A31D0" w14:paraId="41C7E939"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DDFEC0B"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F13503">
              <w:rPr>
                <w:rFonts w:ascii="Times New Roman" w:hAnsi="Times New Roman"/>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326F2DAD" w14:textId="398E6FF0" w:rsidR="003D2452" w:rsidRPr="003D2452"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3D2452">
              <w:rPr>
                <w:rFonts w:ascii="Times New Roman" w:hAnsi="Times New Roman"/>
                <w:sz w:val="20"/>
                <w:szCs w:val="20"/>
              </w:rPr>
              <w:t>AU, BE, FR, IL, LU</w:t>
            </w:r>
            <w:r>
              <w:rPr>
                <w:rFonts w:ascii="Times New Roman" w:hAnsi="Times New Roman"/>
                <w:sz w:val="20"/>
                <w:szCs w:val="20"/>
              </w:rPr>
              <w:t>, NL, NZ, ES, CH, UK, US</w:t>
            </w:r>
          </w:p>
        </w:tc>
        <w:tc>
          <w:tcPr>
            <w:tcW w:w="1276" w:type="dxa"/>
            <w:tcBorders>
              <w:top w:val="single" w:sz="4" w:space="0" w:color="auto"/>
              <w:bottom w:val="single" w:sz="4" w:space="0" w:color="auto"/>
            </w:tcBorders>
            <w:shd w:val="clear" w:color="auto" w:fill="FFFFFF" w:themeFill="background1"/>
            <w:vAlign w:val="center"/>
          </w:tcPr>
          <w:p w14:paraId="6E380ADB" w14:textId="758F6B6D"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7705588F" w14:textId="0D0A8372"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23236076" w14:textId="218676E7"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1F3841BF" w14:textId="71BBDFD9"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FI, DE</w:t>
            </w:r>
          </w:p>
        </w:tc>
      </w:tr>
      <w:tr w:rsidR="003D2452" w:rsidRPr="007A31D0" w14:paraId="16137903"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2D4B019B"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 xml:space="preserve">Cluster </w:t>
            </w:r>
            <w:r w:rsidRPr="007A31D0">
              <w:rPr>
                <w:rFonts w:ascii="Times New Roman" w:hAnsi="Times New Roman"/>
                <w:b w:val="0"/>
                <w:bCs w:val="0"/>
                <w:caps w:val="0"/>
                <w:sz w:val="20"/>
                <w:szCs w:val="20"/>
                <w:lang w:val="en-US"/>
              </w:rPr>
              <w:t>Size</w:t>
            </w:r>
          </w:p>
        </w:tc>
        <w:tc>
          <w:tcPr>
            <w:tcW w:w="2410" w:type="dxa"/>
            <w:tcBorders>
              <w:top w:val="single" w:sz="4" w:space="0" w:color="auto"/>
              <w:bottom w:val="single" w:sz="4" w:space="0" w:color="auto"/>
            </w:tcBorders>
            <w:shd w:val="clear" w:color="auto" w:fill="FFFFFF" w:themeFill="background1"/>
            <w:vAlign w:val="center"/>
          </w:tcPr>
          <w:p w14:paraId="31895F3E" w14:textId="65FC622D"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7E178F62" w14:textId="1A192C5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68E495D7" w14:textId="6761592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24554108" w14:textId="3E8C3AA2"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75ACA745" w14:textId="4F878A48"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3D2452" w:rsidRPr="007A31D0" w14:paraId="11BA66D0"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4162E60"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61FDDAE3" w14:textId="1AC60D73"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779.27</w:t>
            </w:r>
          </w:p>
        </w:tc>
        <w:tc>
          <w:tcPr>
            <w:tcW w:w="1276" w:type="dxa"/>
            <w:tcBorders>
              <w:top w:val="single" w:sz="4" w:space="0" w:color="auto"/>
            </w:tcBorders>
            <w:shd w:val="clear" w:color="auto" w:fill="FFFFFF" w:themeFill="background1"/>
            <w:vAlign w:val="center"/>
          </w:tcPr>
          <w:p w14:paraId="62C31147" w14:textId="52C69CE8"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161.82</w:t>
            </w:r>
          </w:p>
        </w:tc>
        <w:tc>
          <w:tcPr>
            <w:tcW w:w="1418" w:type="dxa"/>
            <w:tcBorders>
              <w:top w:val="single" w:sz="4" w:space="0" w:color="auto"/>
            </w:tcBorders>
            <w:shd w:val="clear" w:color="auto" w:fill="FFFFFF" w:themeFill="background1"/>
            <w:vAlign w:val="center"/>
          </w:tcPr>
          <w:p w14:paraId="707AB053" w14:textId="624805EB"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1114.09</w:t>
            </w:r>
          </w:p>
        </w:tc>
        <w:tc>
          <w:tcPr>
            <w:tcW w:w="851" w:type="dxa"/>
            <w:tcBorders>
              <w:top w:val="single" w:sz="4" w:space="0" w:color="auto"/>
            </w:tcBorders>
            <w:shd w:val="clear" w:color="auto" w:fill="FFFFFF" w:themeFill="background1"/>
            <w:vAlign w:val="center"/>
          </w:tcPr>
          <w:p w14:paraId="2DCB50B2" w14:textId="24B233F7"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106.22</w:t>
            </w:r>
          </w:p>
        </w:tc>
        <w:tc>
          <w:tcPr>
            <w:tcW w:w="850" w:type="dxa"/>
            <w:tcBorders>
              <w:top w:val="single" w:sz="4" w:space="0" w:color="auto"/>
            </w:tcBorders>
            <w:shd w:val="clear" w:color="auto" w:fill="FFFFFF" w:themeFill="background1"/>
            <w:vAlign w:val="center"/>
          </w:tcPr>
          <w:p w14:paraId="6BE38FE8" w14:textId="1DD0CF24"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811.33</w:t>
            </w:r>
          </w:p>
        </w:tc>
      </w:tr>
      <w:tr w:rsidR="003D2452" w:rsidRPr="007A31D0" w14:paraId="0A1FA121"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706FFC5"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Beds</w:t>
            </w:r>
          </w:p>
        </w:tc>
        <w:tc>
          <w:tcPr>
            <w:tcW w:w="2410" w:type="dxa"/>
            <w:shd w:val="clear" w:color="auto" w:fill="FFFFFF" w:themeFill="background1"/>
            <w:vAlign w:val="center"/>
          </w:tcPr>
          <w:p w14:paraId="228F09FA" w14:textId="72DB589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55.06</w:t>
            </w:r>
          </w:p>
        </w:tc>
        <w:tc>
          <w:tcPr>
            <w:tcW w:w="1276" w:type="dxa"/>
            <w:shd w:val="clear" w:color="auto" w:fill="FFFFFF" w:themeFill="background1"/>
            <w:vAlign w:val="center"/>
          </w:tcPr>
          <w:p w14:paraId="647E7464" w14:textId="287E5CEE"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21.76</w:t>
            </w:r>
          </w:p>
        </w:tc>
        <w:tc>
          <w:tcPr>
            <w:tcW w:w="1418" w:type="dxa"/>
            <w:shd w:val="clear" w:color="auto" w:fill="FFFFFF" w:themeFill="background1"/>
            <w:vAlign w:val="center"/>
          </w:tcPr>
          <w:p w14:paraId="6243FF7C" w14:textId="36852587"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45.57</w:t>
            </w:r>
          </w:p>
        </w:tc>
        <w:tc>
          <w:tcPr>
            <w:tcW w:w="851" w:type="dxa"/>
            <w:shd w:val="clear" w:color="auto" w:fill="FFFFFF" w:themeFill="background1"/>
            <w:vAlign w:val="center"/>
          </w:tcPr>
          <w:p w14:paraId="65AD2C1C" w14:textId="63805FC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45.6</w:t>
            </w:r>
          </w:p>
        </w:tc>
        <w:tc>
          <w:tcPr>
            <w:tcW w:w="850" w:type="dxa"/>
            <w:shd w:val="clear" w:color="auto" w:fill="FFFFFF" w:themeFill="background1"/>
            <w:vAlign w:val="center"/>
          </w:tcPr>
          <w:p w14:paraId="3F8215DF" w14:textId="6EA74987"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56.33</w:t>
            </w:r>
          </w:p>
        </w:tc>
      </w:tr>
      <w:tr w:rsidR="003D2452" w:rsidRPr="007A31D0" w14:paraId="32BB1255"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2768"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RCPT</w:t>
            </w:r>
          </w:p>
        </w:tc>
        <w:tc>
          <w:tcPr>
            <w:tcW w:w="2410" w:type="dxa"/>
            <w:shd w:val="clear" w:color="auto" w:fill="FFFFFF" w:themeFill="background1"/>
            <w:vAlign w:val="center"/>
          </w:tcPr>
          <w:p w14:paraId="7B75B85D" w14:textId="6A896536"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4.45</w:t>
            </w:r>
          </w:p>
        </w:tc>
        <w:tc>
          <w:tcPr>
            <w:tcW w:w="1276" w:type="dxa"/>
            <w:shd w:val="clear" w:color="auto" w:fill="FFFFFF" w:themeFill="background1"/>
            <w:vAlign w:val="center"/>
          </w:tcPr>
          <w:p w14:paraId="6E2EC417" w14:textId="12BFD87A"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1.18</w:t>
            </w:r>
          </w:p>
        </w:tc>
        <w:tc>
          <w:tcPr>
            <w:tcW w:w="1418" w:type="dxa"/>
            <w:shd w:val="clear" w:color="auto" w:fill="FFFFFF" w:themeFill="background1"/>
            <w:vAlign w:val="center"/>
          </w:tcPr>
          <w:p w14:paraId="13258D63" w14:textId="02CEBD4B"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3.65</w:t>
            </w:r>
          </w:p>
        </w:tc>
        <w:tc>
          <w:tcPr>
            <w:tcW w:w="851" w:type="dxa"/>
            <w:shd w:val="clear" w:color="auto" w:fill="FFFFFF" w:themeFill="background1"/>
            <w:vAlign w:val="center"/>
          </w:tcPr>
          <w:p w14:paraId="22ADB927" w14:textId="4EE70EFD"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shd w:val="clear" w:color="auto" w:fill="FFFFFF" w:themeFill="background1"/>
            <w:vAlign w:val="center"/>
          </w:tcPr>
          <w:p w14:paraId="7DA4CAC1" w14:textId="22BCBBC0"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w:t>
            </w:r>
          </w:p>
        </w:tc>
      </w:tr>
      <w:tr w:rsidR="003D2452" w:rsidRPr="007A31D0" w14:paraId="05340B50"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BB1494"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Priv. EXPND</w:t>
            </w:r>
          </w:p>
        </w:tc>
        <w:tc>
          <w:tcPr>
            <w:tcW w:w="2410" w:type="dxa"/>
            <w:shd w:val="clear" w:color="auto" w:fill="FFFFFF" w:themeFill="background1"/>
            <w:vAlign w:val="center"/>
          </w:tcPr>
          <w:p w14:paraId="1D115978" w14:textId="4B5ADC8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19.33</w:t>
            </w:r>
          </w:p>
        </w:tc>
        <w:tc>
          <w:tcPr>
            <w:tcW w:w="1276" w:type="dxa"/>
            <w:shd w:val="clear" w:color="auto" w:fill="FFFFFF" w:themeFill="background1"/>
            <w:vAlign w:val="center"/>
          </w:tcPr>
          <w:p w14:paraId="3DA2130E" w14:textId="64E074C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5.77</w:t>
            </w:r>
          </w:p>
        </w:tc>
        <w:tc>
          <w:tcPr>
            <w:tcW w:w="1418" w:type="dxa"/>
            <w:shd w:val="clear" w:color="auto" w:fill="FFFFFF" w:themeFill="background1"/>
            <w:vAlign w:val="center"/>
          </w:tcPr>
          <w:p w14:paraId="0DC1DE59" w14:textId="4EBF67C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13.05</w:t>
            </w:r>
          </w:p>
        </w:tc>
        <w:tc>
          <w:tcPr>
            <w:tcW w:w="851" w:type="dxa"/>
            <w:shd w:val="clear" w:color="auto" w:fill="FFFFFF" w:themeFill="background1"/>
            <w:vAlign w:val="center"/>
          </w:tcPr>
          <w:p w14:paraId="617BC323" w14:textId="1136D482"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34.56</w:t>
            </w:r>
          </w:p>
        </w:tc>
        <w:tc>
          <w:tcPr>
            <w:tcW w:w="850" w:type="dxa"/>
            <w:shd w:val="clear" w:color="auto" w:fill="FFFFFF" w:themeFill="background1"/>
            <w:vAlign w:val="center"/>
          </w:tcPr>
          <w:p w14:paraId="63FA0881" w14:textId="3D7B8A6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23.94</w:t>
            </w:r>
          </w:p>
        </w:tc>
      </w:tr>
      <w:tr w:rsidR="003D2452" w:rsidRPr="007A31D0" w14:paraId="4DAB6DB5"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8A2C09F"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CA</w:t>
            </w:r>
          </w:p>
        </w:tc>
        <w:tc>
          <w:tcPr>
            <w:tcW w:w="2410" w:type="dxa"/>
            <w:shd w:val="clear" w:color="auto" w:fill="FFFFFF" w:themeFill="background1"/>
            <w:vAlign w:val="center"/>
          </w:tcPr>
          <w:p w14:paraId="56C47551" w14:textId="7DF3B7B9"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1.27</w:t>
            </w:r>
          </w:p>
        </w:tc>
        <w:tc>
          <w:tcPr>
            <w:tcW w:w="1276" w:type="dxa"/>
            <w:shd w:val="clear" w:color="auto" w:fill="FFFFFF" w:themeFill="background1"/>
            <w:vAlign w:val="center"/>
          </w:tcPr>
          <w:p w14:paraId="49D5914C" w14:textId="11EC891A"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1.67</w:t>
            </w:r>
          </w:p>
        </w:tc>
        <w:tc>
          <w:tcPr>
            <w:tcW w:w="1418" w:type="dxa"/>
            <w:shd w:val="clear" w:color="auto" w:fill="FFFFFF" w:themeFill="background1"/>
            <w:vAlign w:val="center"/>
          </w:tcPr>
          <w:p w14:paraId="2133E787" w14:textId="5BD53026"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0.17</w:t>
            </w:r>
          </w:p>
        </w:tc>
        <w:tc>
          <w:tcPr>
            <w:tcW w:w="851" w:type="dxa"/>
            <w:shd w:val="clear" w:color="auto" w:fill="FFFFFF" w:themeFill="background1"/>
            <w:vAlign w:val="center"/>
          </w:tcPr>
          <w:p w14:paraId="5F45F47E" w14:textId="7F833579"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19C1666F" w14:textId="47790FC5"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3D2452" w:rsidRPr="007A31D0" w14:paraId="0D9F0EB0"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9CA686"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LEX 65+</w:t>
            </w:r>
          </w:p>
        </w:tc>
        <w:tc>
          <w:tcPr>
            <w:tcW w:w="2410" w:type="dxa"/>
            <w:shd w:val="clear" w:color="auto" w:fill="FFFFFF" w:themeFill="background1"/>
            <w:vAlign w:val="center"/>
          </w:tcPr>
          <w:p w14:paraId="48AD407D" w14:textId="3523C041"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20.5</w:t>
            </w:r>
          </w:p>
        </w:tc>
        <w:tc>
          <w:tcPr>
            <w:tcW w:w="1276" w:type="dxa"/>
            <w:shd w:val="clear" w:color="auto" w:fill="FFFFFF" w:themeFill="background1"/>
            <w:vAlign w:val="center"/>
          </w:tcPr>
          <w:p w14:paraId="398FE522" w14:textId="3A5474A0"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17.49</w:t>
            </w:r>
          </w:p>
        </w:tc>
        <w:tc>
          <w:tcPr>
            <w:tcW w:w="1418" w:type="dxa"/>
            <w:shd w:val="clear" w:color="auto" w:fill="FFFFFF" w:themeFill="background1"/>
            <w:vAlign w:val="center"/>
          </w:tcPr>
          <w:p w14:paraId="60562E81" w14:textId="491A3718"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20.31</w:t>
            </w:r>
          </w:p>
        </w:tc>
        <w:tc>
          <w:tcPr>
            <w:tcW w:w="851" w:type="dxa"/>
            <w:shd w:val="clear" w:color="auto" w:fill="FFFFFF" w:themeFill="background1"/>
            <w:vAlign w:val="center"/>
          </w:tcPr>
          <w:p w14:paraId="6542ECF1" w14:textId="67A7504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18.05</w:t>
            </w:r>
          </w:p>
        </w:tc>
        <w:tc>
          <w:tcPr>
            <w:tcW w:w="850" w:type="dxa"/>
            <w:shd w:val="clear" w:color="auto" w:fill="FFFFFF" w:themeFill="background1"/>
            <w:vAlign w:val="center"/>
          </w:tcPr>
          <w:p w14:paraId="5388D0D6" w14:textId="0A5ED28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19.84</w:t>
            </w:r>
          </w:p>
        </w:tc>
      </w:tr>
      <w:tr w:rsidR="003D2452" w:rsidRPr="007A31D0" w14:paraId="10DC710F"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A03339B"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SPH</w:t>
            </w:r>
          </w:p>
        </w:tc>
        <w:tc>
          <w:tcPr>
            <w:tcW w:w="2410" w:type="dxa"/>
            <w:shd w:val="clear" w:color="auto" w:fill="FFFFFF" w:themeFill="background1"/>
            <w:vAlign w:val="center"/>
          </w:tcPr>
          <w:p w14:paraId="57DF8797" w14:textId="43CA5372"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59.49</w:t>
            </w:r>
          </w:p>
        </w:tc>
        <w:tc>
          <w:tcPr>
            <w:tcW w:w="1276" w:type="dxa"/>
            <w:shd w:val="clear" w:color="auto" w:fill="FFFFFF" w:themeFill="background1"/>
            <w:vAlign w:val="center"/>
          </w:tcPr>
          <w:p w14:paraId="3561943B" w14:textId="550AF138"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16.08</w:t>
            </w:r>
          </w:p>
        </w:tc>
        <w:tc>
          <w:tcPr>
            <w:tcW w:w="1418" w:type="dxa"/>
            <w:shd w:val="clear" w:color="auto" w:fill="FFFFFF" w:themeFill="background1"/>
            <w:vAlign w:val="center"/>
          </w:tcPr>
          <w:p w14:paraId="7B80763E" w14:textId="2E8320D0"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49.84</w:t>
            </w:r>
          </w:p>
        </w:tc>
        <w:tc>
          <w:tcPr>
            <w:tcW w:w="851" w:type="dxa"/>
            <w:shd w:val="clear" w:color="auto" w:fill="FFFFFF" w:themeFill="background1"/>
            <w:vAlign w:val="center"/>
          </w:tcPr>
          <w:p w14:paraId="0A452E6D" w14:textId="18BF8E3C"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15.87</w:t>
            </w:r>
          </w:p>
        </w:tc>
        <w:tc>
          <w:tcPr>
            <w:tcW w:w="850" w:type="dxa"/>
            <w:shd w:val="clear" w:color="auto" w:fill="FFFFFF" w:themeFill="background1"/>
            <w:vAlign w:val="center"/>
          </w:tcPr>
          <w:p w14:paraId="1B12AF7E" w14:textId="72C07131"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42.73</w:t>
            </w:r>
          </w:p>
        </w:tc>
      </w:tr>
      <w:tr w:rsidR="003D2452" w:rsidRPr="007A31D0" w14:paraId="5BC29C92"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3EA00F9"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Choice IDX</w:t>
            </w:r>
          </w:p>
        </w:tc>
        <w:tc>
          <w:tcPr>
            <w:tcW w:w="2410" w:type="dxa"/>
            <w:shd w:val="clear" w:color="auto" w:fill="FFFFFF" w:themeFill="background1"/>
            <w:vAlign w:val="center"/>
          </w:tcPr>
          <w:p w14:paraId="733436F5" w14:textId="180F99E1"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1.36</w:t>
            </w:r>
          </w:p>
        </w:tc>
        <w:tc>
          <w:tcPr>
            <w:tcW w:w="1276" w:type="dxa"/>
            <w:shd w:val="clear" w:color="auto" w:fill="FFFFFF" w:themeFill="background1"/>
            <w:vAlign w:val="center"/>
          </w:tcPr>
          <w:p w14:paraId="352D416D" w14:textId="1FD4DC0B"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418" w:type="dxa"/>
            <w:shd w:val="clear" w:color="auto" w:fill="FFFFFF" w:themeFill="background1"/>
            <w:vAlign w:val="center"/>
          </w:tcPr>
          <w:p w14:paraId="2433C625" w14:textId="7099F8E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2.67</w:t>
            </w:r>
          </w:p>
        </w:tc>
        <w:tc>
          <w:tcPr>
            <w:tcW w:w="851" w:type="dxa"/>
            <w:shd w:val="clear" w:color="auto" w:fill="FFFFFF" w:themeFill="background1"/>
            <w:vAlign w:val="center"/>
          </w:tcPr>
          <w:p w14:paraId="71454138" w14:textId="07C0507E"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0" w:type="dxa"/>
            <w:shd w:val="clear" w:color="auto" w:fill="FFFFFF" w:themeFill="background1"/>
            <w:vAlign w:val="center"/>
          </w:tcPr>
          <w:p w14:paraId="08E40200" w14:textId="5BC35C4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r w:rsidR="003D2452" w:rsidRPr="007A31D0" w14:paraId="00E8F414"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53FD727E"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3D1E235D" w14:textId="298F077C"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w:t>
            </w:r>
          </w:p>
        </w:tc>
        <w:tc>
          <w:tcPr>
            <w:tcW w:w="1276" w:type="dxa"/>
            <w:tcBorders>
              <w:bottom w:val="single" w:sz="12" w:space="0" w:color="auto"/>
            </w:tcBorders>
            <w:shd w:val="clear" w:color="auto" w:fill="FFFFFF" w:themeFill="background1"/>
            <w:vAlign w:val="center"/>
          </w:tcPr>
          <w:p w14:paraId="483F8D96" w14:textId="440A5EA6"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1418" w:type="dxa"/>
            <w:tcBorders>
              <w:bottom w:val="single" w:sz="12" w:space="0" w:color="auto"/>
            </w:tcBorders>
            <w:shd w:val="clear" w:color="auto" w:fill="FFFFFF" w:themeFill="background1"/>
            <w:vAlign w:val="center"/>
          </w:tcPr>
          <w:p w14:paraId="4927956C" w14:textId="5DEE5BC1"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0</w:t>
            </w:r>
          </w:p>
        </w:tc>
        <w:tc>
          <w:tcPr>
            <w:tcW w:w="851" w:type="dxa"/>
            <w:tcBorders>
              <w:bottom w:val="single" w:sz="12" w:space="0" w:color="auto"/>
            </w:tcBorders>
            <w:shd w:val="clear" w:color="auto" w:fill="FFFFFF" w:themeFill="background1"/>
            <w:vAlign w:val="center"/>
          </w:tcPr>
          <w:p w14:paraId="0E9C3996" w14:textId="77DCAA31"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1A59F1CE" w14:textId="70B9381C"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r>
    </w:tbl>
    <w:p w14:paraId="03E8510D" w14:textId="77777777" w:rsidR="00F13503" w:rsidRPr="007A31D0" w:rsidRDefault="00F13503" w:rsidP="00F13503">
      <w:pPr>
        <w:keepNext/>
        <w:spacing w:after="200" w:line="240" w:lineRule="auto"/>
        <w:jc w:val="left"/>
        <w:rPr>
          <w:rFonts w:asciiTheme="minorHAnsi" w:eastAsiaTheme="minorHAnsi" w:hAnsiTheme="minorHAnsi" w:cstheme="minorBidi"/>
          <w:iCs/>
          <w:color w:val="44546A" w:themeColor="text2"/>
          <w:sz w:val="20"/>
          <w:szCs w:val="20"/>
          <w:lang w:val="en-US"/>
        </w:rPr>
      </w:pPr>
      <w:r w:rsidRPr="007A31D0">
        <w:rPr>
          <w:rFonts w:ascii="Times New Roman" w:eastAsiaTheme="minorHAnsi" w:hAnsi="Times New Roman"/>
          <w:iCs/>
          <w:color w:val="auto"/>
          <w:sz w:val="20"/>
          <w:szCs w:val="20"/>
          <w:lang w:val="en-US"/>
        </w:rPr>
        <w:t>Sources: OECD health data (extracted on 10.12.2018) &amp;</w:t>
      </w:r>
      <w:r w:rsidRPr="007A31D0">
        <w:rPr>
          <w:rFonts w:ascii="Times New Roman" w:eastAsiaTheme="minorHAnsi" w:hAnsi="Times New Roman"/>
          <w:b/>
          <w:bCs/>
          <w:iCs/>
          <w:color w:val="auto"/>
          <w:sz w:val="20"/>
          <w:szCs w:val="20"/>
          <w:lang w:val="en-US"/>
        </w:rPr>
        <w:t xml:space="preserve"> </w:t>
      </w:r>
      <w:r w:rsidRPr="007A31D0">
        <w:rPr>
          <w:rFonts w:ascii="Times New Roman" w:eastAsiaTheme="minorHAnsi" w:hAnsi="Times New Roman"/>
          <w:iCs/>
          <w:color w:val="auto"/>
          <w:sz w:val="20"/>
          <w:szCs w:val="20"/>
          <w:lang w:val="en-US"/>
        </w:rPr>
        <w:t>MISSOC 2018 (European observatory on health systems and policies 2018), European commission 2018; Own Coding Schem</w:t>
      </w:r>
      <w:r>
        <w:rPr>
          <w:rFonts w:ascii="Times New Roman" w:eastAsiaTheme="minorHAnsi" w:hAnsi="Times New Roman"/>
          <w:iCs/>
          <w:color w:val="auto"/>
          <w:sz w:val="20"/>
          <w:szCs w:val="20"/>
          <w:lang w:val="en-US"/>
        </w:rPr>
        <w:t>e</w:t>
      </w:r>
    </w:p>
    <w:p w14:paraId="497D3DB1" w14:textId="77777777" w:rsidR="00196E4B" w:rsidRPr="00831D42" w:rsidRDefault="00196E4B" w:rsidP="00196E4B">
      <w:pPr>
        <w:pStyle w:val="02Flietext"/>
        <w:rPr>
          <w:lang w:val="en-US"/>
        </w:rPr>
      </w:pPr>
    </w:p>
    <w:p w14:paraId="2B15596C" w14:textId="77777777" w:rsidR="00831D42" w:rsidRPr="00831D42" w:rsidRDefault="00831D42">
      <w:pPr>
        <w:spacing w:after="160" w:line="259" w:lineRule="auto"/>
        <w:jc w:val="left"/>
        <w:rPr>
          <w:rFonts w:eastAsia="Times New Roman"/>
          <w:bCs/>
          <w:sz w:val="36"/>
          <w:szCs w:val="28"/>
          <w:lang w:val="en-US"/>
        </w:rPr>
      </w:pPr>
      <w:r w:rsidRPr="00831D42">
        <w:rPr>
          <w:lang w:val="en-US"/>
        </w:rPr>
        <w:br w:type="page"/>
      </w:r>
    </w:p>
    <w:p w14:paraId="5F75248C" w14:textId="16EA06D8" w:rsidR="00D86D37" w:rsidRDefault="00D86D37" w:rsidP="00D86D37">
      <w:pPr>
        <w:pStyle w:val="berschrift1"/>
      </w:pPr>
      <w:r>
        <w:t>Mögliche Rückfragen und Argumentationen</w:t>
      </w:r>
    </w:p>
    <w:p w14:paraId="2C080424" w14:textId="77777777" w:rsidR="00D86D37" w:rsidRDefault="00D86D37" w:rsidP="00D86D37">
      <w:pPr>
        <w:pStyle w:val="02Flietext"/>
        <w:numPr>
          <w:ilvl w:val="0"/>
          <w:numId w:val="12"/>
        </w:numPr>
      </w:pPr>
      <w:r>
        <w:t>Warum keine Interpolation, um Lücken zu füllen?</w:t>
      </w:r>
    </w:p>
    <w:p w14:paraId="4A93B551" w14:textId="77777777" w:rsidR="00D86D37" w:rsidRDefault="00D86D37" w:rsidP="00D86D37">
      <w:pPr>
        <w:pStyle w:val="02Flietext"/>
        <w:numPr>
          <w:ilvl w:val="1"/>
          <w:numId w:val="12"/>
        </w:numPr>
      </w:pPr>
      <w:r>
        <w:t>Interpolation ist linear, Ausgaben müssen dies aber nicht sein und Interpolation erlaubt darüber hinaus nur Werte in eine Richtung (meist positiv)</w:t>
      </w:r>
    </w:p>
    <w:p w14:paraId="1F9FAEE8" w14:textId="77777777" w:rsidR="00D86D37" w:rsidRDefault="00D86D37" w:rsidP="00D86D37">
      <w:pPr>
        <w:pStyle w:val="02Flietext"/>
        <w:numPr>
          <w:ilvl w:val="1"/>
          <w:numId w:val="12"/>
        </w:numPr>
      </w:pPr>
      <w:r w:rsidRPr="001F7B2D">
        <w:t xml:space="preserve">Daher Multiple Imputation mit </w:t>
      </w:r>
      <w:proofErr w:type="spellStart"/>
      <w:r w:rsidRPr="001F7B2D">
        <w:t>Predictive</w:t>
      </w:r>
      <w:proofErr w:type="spellEnd"/>
      <w:r w:rsidRPr="001F7B2D">
        <w:t xml:space="preserve"> </w:t>
      </w:r>
      <w:proofErr w:type="spellStart"/>
      <w:r w:rsidRPr="001F7B2D">
        <w:t>mean</w:t>
      </w:r>
      <w:proofErr w:type="spellEnd"/>
      <w:r w:rsidRPr="001F7B2D">
        <w:t xml:space="preserve"> </w:t>
      </w:r>
      <w:proofErr w:type="spellStart"/>
      <w:r w:rsidRPr="001F7B2D">
        <w:t>matching</w:t>
      </w:r>
      <w:proofErr w:type="spellEnd"/>
      <w:r w:rsidRPr="001F7B2D">
        <w:t xml:space="preserve"> (PMM), weil der Ansatz flexibler is</w:t>
      </w:r>
      <w:r>
        <w:t>t</w:t>
      </w:r>
    </w:p>
    <w:p w14:paraId="127DB2FD" w14:textId="77777777" w:rsidR="00D86D37" w:rsidRPr="00AC6EF9" w:rsidRDefault="00D86D37">
      <w:pPr>
        <w:spacing w:after="160" w:line="259" w:lineRule="auto"/>
        <w:jc w:val="left"/>
        <w:rPr>
          <w:rFonts w:asciiTheme="minorHAnsi" w:hAnsiTheme="minorHAnsi" w:cstheme="minorBidi"/>
          <w:color w:val="auto"/>
        </w:rPr>
      </w:pPr>
    </w:p>
    <w:sectPr w:rsidR="00D86D37" w:rsidRPr="00AC6EF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PT Sans">
    <w:panose1 w:val="020B0503020203020204"/>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67CD2"/>
    <w:multiLevelType w:val="hybridMultilevel"/>
    <w:tmpl w:val="CE48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C6B"/>
    <w:multiLevelType w:val="hybridMultilevel"/>
    <w:tmpl w:val="CA0A61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3928F6"/>
    <w:multiLevelType w:val="hybridMultilevel"/>
    <w:tmpl w:val="33EE9A2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7000ACF"/>
    <w:multiLevelType w:val="hybridMultilevel"/>
    <w:tmpl w:val="9746E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BB4BC9"/>
    <w:multiLevelType w:val="hybridMultilevel"/>
    <w:tmpl w:val="35F8D45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E23E6A"/>
    <w:multiLevelType w:val="hybridMultilevel"/>
    <w:tmpl w:val="6778CD4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0524177"/>
    <w:multiLevelType w:val="hybridMultilevel"/>
    <w:tmpl w:val="7624CC5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8" w15:restartNumberingAfterBreak="0">
    <w:nsid w:val="4BEC5955"/>
    <w:multiLevelType w:val="hybridMultilevel"/>
    <w:tmpl w:val="A7C007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974000"/>
    <w:multiLevelType w:val="hybridMultilevel"/>
    <w:tmpl w:val="F6FA8DC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9BB1B22"/>
    <w:multiLevelType w:val="hybridMultilevel"/>
    <w:tmpl w:val="4AE6A8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381F7C"/>
    <w:multiLevelType w:val="hybridMultilevel"/>
    <w:tmpl w:val="406CE3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2BF0463"/>
    <w:multiLevelType w:val="multilevel"/>
    <w:tmpl w:val="D6A0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349C3"/>
    <w:multiLevelType w:val="hybridMultilevel"/>
    <w:tmpl w:val="B7163964"/>
    <w:lvl w:ilvl="0" w:tplc="2E30619A">
      <w:numFmt w:val="bullet"/>
      <w:lvlText w:val="-"/>
      <w:lvlJc w:val="left"/>
      <w:pPr>
        <w:ind w:left="720" w:hanging="360"/>
      </w:pPr>
      <w:rPr>
        <w:rFonts w:ascii="PT Serif" w:eastAsia="Calibri" w:hAnsi="PT Serif"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B601E1"/>
    <w:multiLevelType w:val="multilevel"/>
    <w:tmpl w:val="64B6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11"/>
  </w:num>
  <w:num w:numId="5">
    <w:abstractNumId w:val="3"/>
  </w:num>
  <w:num w:numId="6">
    <w:abstractNumId w:val="15"/>
  </w:num>
  <w:num w:numId="7">
    <w:abstractNumId w:val="13"/>
  </w:num>
  <w:num w:numId="8">
    <w:abstractNumId w:val="10"/>
  </w:num>
  <w:num w:numId="9">
    <w:abstractNumId w:val="8"/>
  </w:num>
  <w:num w:numId="10">
    <w:abstractNumId w:val="12"/>
  </w:num>
  <w:num w:numId="11">
    <w:abstractNumId w:val="2"/>
  </w:num>
  <w:num w:numId="12">
    <w:abstractNumId w:val="6"/>
  </w:num>
  <w:num w:numId="13">
    <w:abstractNumId w:val="1"/>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EE"/>
    <w:rsid w:val="0001328D"/>
    <w:rsid w:val="00013B3B"/>
    <w:rsid w:val="0006586F"/>
    <w:rsid w:val="000811FB"/>
    <w:rsid w:val="00081F2D"/>
    <w:rsid w:val="000A7812"/>
    <w:rsid w:val="000D4A09"/>
    <w:rsid w:val="000F229C"/>
    <w:rsid w:val="000F644E"/>
    <w:rsid w:val="001076D6"/>
    <w:rsid w:val="001305E9"/>
    <w:rsid w:val="0013580C"/>
    <w:rsid w:val="00172B8C"/>
    <w:rsid w:val="00196E4B"/>
    <w:rsid w:val="001C41FD"/>
    <w:rsid w:val="001C6945"/>
    <w:rsid w:val="001D14E6"/>
    <w:rsid w:val="001F7B2D"/>
    <w:rsid w:val="00212C98"/>
    <w:rsid w:val="0026644D"/>
    <w:rsid w:val="00296E71"/>
    <w:rsid w:val="002B461B"/>
    <w:rsid w:val="002D2602"/>
    <w:rsid w:val="002D29B3"/>
    <w:rsid w:val="00303ADD"/>
    <w:rsid w:val="003220E4"/>
    <w:rsid w:val="003251F5"/>
    <w:rsid w:val="00330338"/>
    <w:rsid w:val="00332152"/>
    <w:rsid w:val="003400BD"/>
    <w:rsid w:val="00340664"/>
    <w:rsid w:val="0034655D"/>
    <w:rsid w:val="003745B7"/>
    <w:rsid w:val="003A3FF6"/>
    <w:rsid w:val="003B58F9"/>
    <w:rsid w:val="003D2452"/>
    <w:rsid w:val="003E2F82"/>
    <w:rsid w:val="003F13FB"/>
    <w:rsid w:val="003F7471"/>
    <w:rsid w:val="00402344"/>
    <w:rsid w:val="0044303F"/>
    <w:rsid w:val="00466C9D"/>
    <w:rsid w:val="004C7D23"/>
    <w:rsid w:val="004D2D21"/>
    <w:rsid w:val="004D5679"/>
    <w:rsid w:val="004E26BD"/>
    <w:rsid w:val="004F0BAA"/>
    <w:rsid w:val="00504FC8"/>
    <w:rsid w:val="00517943"/>
    <w:rsid w:val="00520BB5"/>
    <w:rsid w:val="00522BDC"/>
    <w:rsid w:val="00541E84"/>
    <w:rsid w:val="005632A4"/>
    <w:rsid w:val="0056788A"/>
    <w:rsid w:val="005755C0"/>
    <w:rsid w:val="005806B4"/>
    <w:rsid w:val="005972CA"/>
    <w:rsid w:val="005B36F4"/>
    <w:rsid w:val="006002CD"/>
    <w:rsid w:val="00621F68"/>
    <w:rsid w:val="00632E8D"/>
    <w:rsid w:val="00664C18"/>
    <w:rsid w:val="0068413D"/>
    <w:rsid w:val="006C268D"/>
    <w:rsid w:val="006C3BA1"/>
    <w:rsid w:val="006E093F"/>
    <w:rsid w:val="006F50E6"/>
    <w:rsid w:val="007048B7"/>
    <w:rsid w:val="00710045"/>
    <w:rsid w:val="007149C1"/>
    <w:rsid w:val="00735EAB"/>
    <w:rsid w:val="00744B16"/>
    <w:rsid w:val="00793374"/>
    <w:rsid w:val="007A31D0"/>
    <w:rsid w:val="007C0698"/>
    <w:rsid w:val="007C1C0E"/>
    <w:rsid w:val="00816015"/>
    <w:rsid w:val="00824617"/>
    <w:rsid w:val="00830E55"/>
    <w:rsid w:val="00831D42"/>
    <w:rsid w:val="00841D24"/>
    <w:rsid w:val="00866D44"/>
    <w:rsid w:val="00873765"/>
    <w:rsid w:val="008779F8"/>
    <w:rsid w:val="00882702"/>
    <w:rsid w:val="00893851"/>
    <w:rsid w:val="00895F52"/>
    <w:rsid w:val="008A0C61"/>
    <w:rsid w:val="008B5CAA"/>
    <w:rsid w:val="0098325F"/>
    <w:rsid w:val="009A19EE"/>
    <w:rsid w:val="009B7267"/>
    <w:rsid w:val="00A015DF"/>
    <w:rsid w:val="00A57534"/>
    <w:rsid w:val="00A77F0C"/>
    <w:rsid w:val="00A86766"/>
    <w:rsid w:val="00AA30D7"/>
    <w:rsid w:val="00AC4E2C"/>
    <w:rsid w:val="00AC6EF9"/>
    <w:rsid w:val="00AE124A"/>
    <w:rsid w:val="00AE168D"/>
    <w:rsid w:val="00AE490C"/>
    <w:rsid w:val="00AF5774"/>
    <w:rsid w:val="00B06E0A"/>
    <w:rsid w:val="00B44E4B"/>
    <w:rsid w:val="00B45478"/>
    <w:rsid w:val="00B83637"/>
    <w:rsid w:val="00BA63C4"/>
    <w:rsid w:val="00BB039B"/>
    <w:rsid w:val="00BC20D0"/>
    <w:rsid w:val="00BE7EFE"/>
    <w:rsid w:val="00C22643"/>
    <w:rsid w:val="00C34097"/>
    <w:rsid w:val="00C80C12"/>
    <w:rsid w:val="00CA177C"/>
    <w:rsid w:val="00CA7426"/>
    <w:rsid w:val="00CC5DEA"/>
    <w:rsid w:val="00CF54ED"/>
    <w:rsid w:val="00D076E8"/>
    <w:rsid w:val="00D31C86"/>
    <w:rsid w:val="00D32BA5"/>
    <w:rsid w:val="00D35901"/>
    <w:rsid w:val="00D42143"/>
    <w:rsid w:val="00D735E3"/>
    <w:rsid w:val="00D77005"/>
    <w:rsid w:val="00D86D37"/>
    <w:rsid w:val="00D92016"/>
    <w:rsid w:val="00DA0591"/>
    <w:rsid w:val="00DA3178"/>
    <w:rsid w:val="00DB5DE5"/>
    <w:rsid w:val="00DB7F9B"/>
    <w:rsid w:val="00DC060A"/>
    <w:rsid w:val="00DC669B"/>
    <w:rsid w:val="00DF6A46"/>
    <w:rsid w:val="00E004B8"/>
    <w:rsid w:val="00E333FC"/>
    <w:rsid w:val="00E716BC"/>
    <w:rsid w:val="00E71B26"/>
    <w:rsid w:val="00E90458"/>
    <w:rsid w:val="00ED14A5"/>
    <w:rsid w:val="00EE162E"/>
    <w:rsid w:val="00F13503"/>
    <w:rsid w:val="00F145E4"/>
    <w:rsid w:val="00F4278F"/>
    <w:rsid w:val="00F432AF"/>
    <w:rsid w:val="00F50453"/>
    <w:rsid w:val="00F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E9D5"/>
  <w15:chartTrackingRefBased/>
  <w15:docId w15:val="{3806F9E8-D1FD-49B9-98AF-E158DBDB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6A46"/>
    <w:pPr>
      <w:spacing w:after="0" w:line="360" w:lineRule="auto"/>
      <w:jc w:val="both"/>
    </w:pPr>
    <w:rPr>
      <w:rFonts w:ascii="PT Serif" w:hAnsi="PT Serif" w:cs="Times New Roman"/>
      <w:color w:val="000000"/>
      <w:lang w:val="de-DE"/>
    </w:rPr>
  </w:style>
  <w:style w:type="paragraph" w:styleId="berschrift1">
    <w:name w:val="heading 1"/>
    <w:basedOn w:val="Standard"/>
    <w:next w:val="02Flietext"/>
    <w:link w:val="berschrift1Zchn"/>
    <w:uiPriority w:val="9"/>
    <w:qFormat/>
    <w:rsid w:val="00DF6A46"/>
    <w:pPr>
      <w:keepNext/>
      <w:keepLines/>
      <w:tabs>
        <w:tab w:val="left" w:pos="709"/>
      </w:tabs>
      <w:suppressAutoHyphens/>
      <w:spacing w:before="360" w:after="360" w:line="288" w:lineRule="auto"/>
      <w:ind w:left="709" w:right="1134" w:hanging="709"/>
      <w:outlineLvl w:val="0"/>
    </w:pPr>
    <w:rPr>
      <w:rFonts w:eastAsia="Times New Roman"/>
      <w:bCs/>
      <w:sz w:val="36"/>
      <w:szCs w:val="28"/>
    </w:rPr>
  </w:style>
  <w:style w:type="paragraph" w:styleId="berschrift2">
    <w:name w:val="heading 2"/>
    <w:basedOn w:val="Standard"/>
    <w:next w:val="02Flietext"/>
    <w:link w:val="berschrift2Zchn"/>
    <w:uiPriority w:val="9"/>
    <w:unhideWhenUsed/>
    <w:qFormat/>
    <w:rsid w:val="00DF6A46"/>
    <w:pPr>
      <w:keepNext/>
      <w:keepLines/>
      <w:tabs>
        <w:tab w:val="left" w:pos="709"/>
      </w:tabs>
      <w:suppressAutoHyphens/>
      <w:spacing w:before="240" w:after="240" w:line="288" w:lineRule="auto"/>
      <w:ind w:left="709" w:right="1134" w:hanging="709"/>
      <w:outlineLvl w:val="1"/>
    </w:pPr>
    <w:rPr>
      <w:rFonts w:ascii="PT Sans" w:eastAsia="Times New Roman" w:hAnsi="PT Sans"/>
      <w:sz w:val="24"/>
      <w:szCs w:val="26"/>
    </w:rPr>
  </w:style>
  <w:style w:type="paragraph" w:styleId="berschrift3">
    <w:name w:val="heading 3"/>
    <w:basedOn w:val="Standard"/>
    <w:next w:val="Standard"/>
    <w:link w:val="berschrift3Zchn"/>
    <w:uiPriority w:val="9"/>
    <w:unhideWhenUsed/>
    <w:qFormat/>
    <w:rsid w:val="00DF6A46"/>
    <w:pPr>
      <w:keepNext/>
      <w:keepLines/>
      <w:tabs>
        <w:tab w:val="left" w:pos="709"/>
      </w:tabs>
      <w:suppressAutoHyphens/>
      <w:spacing w:before="576" w:after="288" w:line="288" w:lineRule="auto"/>
      <w:ind w:left="709" w:right="1134" w:hanging="709"/>
      <w:outlineLvl w:val="2"/>
    </w:pPr>
    <w:rPr>
      <w:rFonts w:eastAsia="Times New Roman"/>
    </w:rPr>
  </w:style>
  <w:style w:type="paragraph" w:styleId="berschrift4">
    <w:name w:val="heading 4"/>
    <w:basedOn w:val="Standard"/>
    <w:next w:val="02Flietext"/>
    <w:link w:val="berschrift4Zchn"/>
    <w:uiPriority w:val="9"/>
    <w:unhideWhenUsed/>
    <w:qFormat/>
    <w:rsid w:val="00DF6A46"/>
    <w:pPr>
      <w:keepNext/>
      <w:keepLines/>
      <w:tabs>
        <w:tab w:val="left" w:pos="709"/>
      </w:tabs>
      <w:suppressAutoHyphens/>
      <w:spacing w:before="240" w:after="240" w:line="288" w:lineRule="auto"/>
      <w:ind w:left="709" w:right="1134" w:hanging="709"/>
      <w:outlineLvl w:val="3"/>
    </w:pPr>
    <w:rPr>
      <w:rFonts w:ascii="PT Sans" w:eastAsia="Times New Roman" w:hAnsi="PT Sans"/>
      <w:color w:val="auto"/>
      <w:sz w:val="24"/>
    </w:rPr>
  </w:style>
  <w:style w:type="paragraph" w:styleId="berschrift5">
    <w:name w:val="heading 5"/>
    <w:basedOn w:val="Standard"/>
    <w:next w:val="02Flietext"/>
    <w:link w:val="berschrift5Zchn"/>
    <w:uiPriority w:val="9"/>
    <w:unhideWhenUsed/>
    <w:rsid w:val="00DF6A46"/>
    <w:pPr>
      <w:keepNext/>
      <w:keepLines/>
      <w:tabs>
        <w:tab w:val="left" w:pos="993"/>
      </w:tabs>
      <w:suppressAutoHyphens/>
      <w:spacing w:before="240" w:after="240" w:line="288" w:lineRule="auto"/>
      <w:ind w:left="992" w:right="1134" w:hanging="992"/>
      <w:outlineLvl w:val="4"/>
    </w:pPr>
    <w:rPr>
      <w:rFonts w:eastAsia="Times New Roman"/>
      <w:color w:val="auto"/>
    </w:rPr>
  </w:style>
  <w:style w:type="paragraph" w:styleId="berschrift6">
    <w:name w:val="heading 6"/>
    <w:basedOn w:val="Standard"/>
    <w:next w:val="Standard"/>
    <w:link w:val="berschrift6Zchn"/>
    <w:uiPriority w:val="9"/>
    <w:unhideWhenUsed/>
    <w:qFormat/>
    <w:rsid w:val="00DF6A4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unhideWhenUsed/>
    <w:qFormat/>
    <w:rsid w:val="00DF6A4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unhideWhenUsed/>
    <w:qFormat/>
    <w:rsid w:val="00DF6A4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unhideWhenUsed/>
    <w:qFormat/>
    <w:rsid w:val="00DF6A4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TitelAutor">
    <w:name w:val="01 Titel Autor"/>
    <w:basedOn w:val="Standard"/>
    <w:rsid w:val="00DF6A46"/>
    <w:pPr>
      <w:spacing w:before="1800" w:line="288" w:lineRule="auto"/>
      <w:jc w:val="center"/>
    </w:pPr>
  </w:style>
  <w:style w:type="paragraph" w:customStyle="1" w:styleId="01TitelBeschreibung">
    <w:name w:val="01 Titel Beschreibung"/>
    <w:basedOn w:val="Standard"/>
    <w:rsid w:val="00DF6A46"/>
    <w:pPr>
      <w:spacing w:line="288" w:lineRule="auto"/>
      <w:jc w:val="center"/>
    </w:pPr>
  </w:style>
  <w:style w:type="paragraph" w:customStyle="1" w:styleId="01TitelTabelle">
    <w:name w:val="01 Titel Tabelle"/>
    <w:basedOn w:val="Standard"/>
    <w:rsid w:val="00DF6A46"/>
    <w:pPr>
      <w:spacing w:line="288" w:lineRule="auto"/>
    </w:pPr>
    <w:rPr>
      <w:szCs w:val="24"/>
    </w:rPr>
  </w:style>
  <w:style w:type="paragraph" w:customStyle="1" w:styleId="01TitelTitel">
    <w:name w:val="01 Titel Titel"/>
    <w:basedOn w:val="Standard"/>
    <w:rsid w:val="00DF6A46"/>
    <w:pPr>
      <w:spacing w:line="288" w:lineRule="auto"/>
      <w:jc w:val="center"/>
    </w:pPr>
    <w:rPr>
      <w:sz w:val="48"/>
      <w:szCs w:val="48"/>
    </w:rPr>
  </w:style>
  <w:style w:type="paragraph" w:customStyle="1" w:styleId="01TitelUntertitel">
    <w:name w:val="01 Titel Untertitel"/>
    <w:basedOn w:val="Standard"/>
    <w:rsid w:val="00DF6A46"/>
    <w:pPr>
      <w:spacing w:after="1080" w:line="288" w:lineRule="auto"/>
      <w:jc w:val="center"/>
    </w:pPr>
  </w:style>
  <w:style w:type="paragraph" w:customStyle="1" w:styleId="02Flietext">
    <w:name w:val="02 Fließtext"/>
    <w:basedOn w:val="Standard"/>
    <w:qFormat/>
    <w:rsid w:val="00DF6A46"/>
    <w:pPr>
      <w:spacing w:after="180"/>
    </w:pPr>
  </w:style>
  <w:style w:type="paragraph" w:customStyle="1" w:styleId="02FlietextEinzug">
    <w:name w:val="02 Fließtext Einzug"/>
    <w:basedOn w:val="Standard"/>
    <w:qFormat/>
    <w:rsid w:val="00DF6A46"/>
    <w:pPr>
      <w:ind w:firstLine="284"/>
    </w:pPr>
  </w:style>
  <w:style w:type="paragraph" w:customStyle="1" w:styleId="02FlietextErsterAbsatz">
    <w:name w:val="02 Fließtext Erster Absatz"/>
    <w:basedOn w:val="02FlietextEinzug"/>
    <w:qFormat/>
    <w:rsid w:val="00DF6A46"/>
    <w:pPr>
      <w:ind w:firstLine="0"/>
    </w:pPr>
  </w:style>
  <w:style w:type="paragraph" w:customStyle="1" w:styleId="03Abbildung">
    <w:name w:val="03 Abbildung"/>
    <w:basedOn w:val="Standard"/>
    <w:next w:val="Beschriftung"/>
    <w:qFormat/>
    <w:rsid w:val="00DF6A46"/>
    <w:pPr>
      <w:keepNext/>
      <w:spacing w:before="360"/>
      <w:jc w:val="center"/>
    </w:pPr>
    <w:rPr>
      <w:noProof/>
      <w:lang w:eastAsia="de-DE"/>
    </w:rPr>
  </w:style>
  <w:style w:type="paragraph" w:styleId="Beschriftung">
    <w:name w:val="caption"/>
    <w:basedOn w:val="Standard"/>
    <w:next w:val="02Flietext"/>
    <w:uiPriority w:val="35"/>
    <w:unhideWhenUsed/>
    <w:qFormat/>
    <w:rsid w:val="00DF6A46"/>
    <w:pPr>
      <w:spacing w:before="288" w:after="576" w:line="288" w:lineRule="auto"/>
      <w:jc w:val="center"/>
    </w:pPr>
    <w:rPr>
      <w:color w:val="auto"/>
      <w:sz w:val="20"/>
      <w:szCs w:val="20"/>
    </w:rPr>
  </w:style>
  <w:style w:type="paragraph" w:customStyle="1" w:styleId="03TabelleText10pt">
    <w:name w:val="03 Tabelle Text 10pt"/>
    <w:basedOn w:val="02Flietext"/>
    <w:qFormat/>
    <w:rsid w:val="00DF6A46"/>
    <w:pPr>
      <w:spacing w:before="72" w:after="72" w:line="240" w:lineRule="auto"/>
      <w:jc w:val="left"/>
    </w:pPr>
    <w:rPr>
      <w:bCs/>
      <w:sz w:val="20"/>
    </w:rPr>
  </w:style>
  <w:style w:type="paragraph" w:customStyle="1" w:styleId="03TabelleKopfzeile12pt">
    <w:name w:val="03 Tabelle Kopfzeile 12pt"/>
    <w:basedOn w:val="03TabelleText10pt"/>
    <w:qFormat/>
    <w:rsid w:val="00DF6A46"/>
    <w:rPr>
      <w:sz w:val="24"/>
    </w:rPr>
  </w:style>
  <w:style w:type="paragraph" w:customStyle="1" w:styleId="03TabelleText12pt">
    <w:name w:val="03 Tabelle Text 12pt"/>
    <w:basedOn w:val="03TabelleText10pt"/>
    <w:qFormat/>
    <w:rsid w:val="00DF6A46"/>
    <w:pPr>
      <w:spacing w:before="0" w:after="0"/>
    </w:pPr>
    <w:rPr>
      <w:sz w:val="24"/>
    </w:rPr>
  </w:style>
  <w:style w:type="paragraph" w:customStyle="1" w:styleId="04Blockzitat1">
    <w:name w:val="04 Blockzitat 1"/>
    <w:basedOn w:val="Standard"/>
    <w:qFormat/>
    <w:rsid w:val="00DF6A46"/>
    <w:pPr>
      <w:spacing w:before="144" w:after="144" w:line="288" w:lineRule="auto"/>
      <w:ind w:left="709" w:hanging="57"/>
    </w:pPr>
  </w:style>
  <w:style w:type="paragraph" w:customStyle="1" w:styleId="04Blockzitat2">
    <w:name w:val="04 Blockzitat 2"/>
    <w:basedOn w:val="Standard"/>
    <w:qFormat/>
    <w:rsid w:val="00DF6A46"/>
    <w:pPr>
      <w:spacing w:before="144" w:after="144" w:line="288" w:lineRule="auto"/>
      <w:ind w:left="709" w:hanging="57"/>
    </w:pPr>
    <w:rPr>
      <w:sz w:val="20"/>
      <w:szCs w:val="20"/>
    </w:rPr>
  </w:style>
  <w:style w:type="paragraph" w:customStyle="1" w:styleId="04Blockzitat3">
    <w:name w:val="04 Blockzitat 3"/>
    <w:basedOn w:val="Standard"/>
    <w:qFormat/>
    <w:rsid w:val="00DF6A46"/>
    <w:pPr>
      <w:spacing w:before="144" w:after="144" w:line="288" w:lineRule="auto"/>
      <w:ind w:left="709" w:hanging="57"/>
    </w:pPr>
    <w:rPr>
      <w:i/>
      <w:iCs/>
    </w:rPr>
  </w:style>
  <w:style w:type="paragraph" w:customStyle="1" w:styleId="05Aufzhlung">
    <w:name w:val="05 Aufzählung"/>
    <w:basedOn w:val="Standard"/>
    <w:qFormat/>
    <w:rsid w:val="00DF6A46"/>
    <w:pPr>
      <w:numPr>
        <w:numId w:val="1"/>
      </w:numPr>
      <w:tabs>
        <w:tab w:val="left" w:pos="709"/>
      </w:tabs>
      <w:spacing w:before="120" w:after="120"/>
    </w:pPr>
  </w:style>
  <w:style w:type="paragraph" w:customStyle="1" w:styleId="05Aufzhlungnummeriert">
    <w:name w:val="05 Aufzählung nummeriert"/>
    <w:basedOn w:val="Standard"/>
    <w:qFormat/>
    <w:rsid w:val="00DF6A46"/>
    <w:pPr>
      <w:tabs>
        <w:tab w:val="left" w:pos="709"/>
      </w:tabs>
      <w:spacing w:before="180" w:after="180"/>
      <w:ind w:left="709" w:hanging="709"/>
      <w:contextualSpacing/>
    </w:pPr>
  </w:style>
  <w:style w:type="character" w:customStyle="1" w:styleId="06Schmaler">
    <w:name w:val="06 Schmaler"/>
    <w:basedOn w:val="Absatz-Standardschriftart"/>
    <w:uiPriority w:val="1"/>
    <w:qFormat/>
    <w:rsid w:val="00DF6A46"/>
    <w:rPr>
      <w:spacing w:val="-2"/>
    </w:rPr>
  </w:style>
  <w:style w:type="character" w:customStyle="1" w:styleId="06Weiter">
    <w:name w:val="06 Weiter"/>
    <w:basedOn w:val="Absatz-Standardschriftart"/>
    <w:uiPriority w:val="1"/>
    <w:qFormat/>
    <w:rsid w:val="00DF6A46"/>
    <w:rPr>
      <w:spacing w:val="2"/>
    </w:rPr>
  </w:style>
  <w:style w:type="paragraph" w:styleId="Abbildungsverzeichnis">
    <w:name w:val="table of figures"/>
    <w:basedOn w:val="Standard"/>
    <w:next w:val="Standard"/>
    <w:uiPriority w:val="99"/>
    <w:unhideWhenUsed/>
    <w:rsid w:val="00DF6A46"/>
    <w:pPr>
      <w:tabs>
        <w:tab w:val="right" w:leader="dot" w:pos="8494"/>
      </w:tabs>
      <w:spacing w:line="288" w:lineRule="auto"/>
      <w:ind w:left="567" w:hanging="567"/>
    </w:pPr>
    <w:rPr>
      <w:noProof/>
    </w:rPr>
  </w:style>
  <w:style w:type="paragraph" w:customStyle="1" w:styleId="Abkrzungsverzeichnis">
    <w:name w:val="Abkürzungsverzeichnis"/>
    <w:basedOn w:val="Standard"/>
    <w:rsid w:val="00DF6A46"/>
    <w:pPr>
      <w:spacing w:line="288" w:lineRule="auto"/>
    </w:pPr>
    <w:rPr>
      <w:szCs w:val="24"/>
    </w:rPr>
  </w:style>
  <w:style w:type="paragraph" w:customStyle="1" w:styleId="BeschriftungTabelle">
    <w:name w:val="Beschriftung Tabelle"/>
    <w:basedOn w:val="Beschriftung"/>
    <w:qFormat/>
    <w:rsid w:val="00DF6A46"/>
    <w:pPr>
      <w:keepNext/>
      <w:spacing w:before="576" w:after="288"/>
    </w:pPr>
  </w:style>
  <w:style w:type="character" w:styleId="BesuchterLink">
    <w:name w:val="FollowedHyperlink"/>
    <w:basedOn w:val="Absatz-Standardschriftart"/>
    <w:uiPriority w:val="99"/>
    <w:semiHidden/>
    <w:unhideWhenUsed/>
    <w:rsid w:val="00DF6A46"/>
    <w:rPr>
      <w:color w:val="954F72" w:themeColor="followedHyperlink"/>
      <w:u w:val="single"/>
    </w:rPr>
  </w:style>
  <w:style w:type="paragraph" w:customStyle="1" w:styleId="Body1">
    <w:name w:val="Body 1"/>
    <w:rsid w:val="00DF6A46"/>
    <w:pPr>
      <w:spacing w:after="0" w:line="240" w:lineRule="auto"/>
    </w:pPr>
    <w:rPr>
      <w:rFonts w:ascii="Helvetica" w:eastAsia="Arial Unicode MS" w:hAnsi="Helvetica" w:cs="Times New Roman"/>
      <w:color w:val="000000"/>
      <w:sz w:val="24"/>
      <w:szCs w:val="20"/>
      <w:lang w:val="da-DK" w:eastAsia="da-DK"/>
    </w:rPr>
  </w:style>
  <w:style w:type="paragraph" w:styleId="Dokumentstruktur">
    <w:name w:val="Document Map"/>
    <w:basedOn w:val="Standard"/>
    <w:link w:val="DokumentstrukturZchn"/>
    <w:uiPriority w:val="99"/>
    <w:semiHidden/>
    <w:unhideWhenUsed/>
    <w:rsid w:val="00DF6A4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F6A46"/>
    <w:rPr>
      <w:rFonts w:ascii="Tahoma" w:eastAsia="Calibri" w:hAnsi="Tahoma" w:cs="Tahoma"/>
      <w:color w:val="000000"/>
      <w:sz w:val="16"/>
      <w:szCs w:val="16"/>
      <w:lang w:val="de-DE"/>
    </w:rPr>
  </w:style>
  <w:style w:type="table" w:styleId="EinfacheTabelle5">
    <w:name w:val="Plain Table 5"/>
    <w:basedOn w:val="NormaleTabelle"/>
    <w:uiPriority w:val="45"/>
    <w:rsid w:val="00DF6A46"/>
    <w:pPr>
      <w:spacing w:after="0" w:line="240" w:lineRule="auto"/>
    </w:pPr>
    <w:rPr>
      <w:lang w:val="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ett">
    <w:name w:val="Strong"/>
    <w:basedOn w:val="Absatz-Standardschriftart"/>
    <w:uiPriority w:val="22"/>
    <w:qFormat/>
    <w:rsid w:val="00DF6A46"/>
    <w:rPr>
      <w:b/>
      <w:bCs/>
    </w:rPr>
  </w:style>
  <w:style w:type="paragraph" w:customStyle="1" w:styleId="FormatvorlageAbbildungsverzeichnisZeilenabstandMehrere12ze">
    <w:name w:val="Formatvorlage Abbildungsverzeichnis + Zeilenabstand:  Mehrere 12 ze"/>
    <w:basedOn w:val="Abbildungsverzeichnis"/>
    <w:rsid w:val="00DF6A46"/>
    <w:rPr>
      <w:rFonts w:eastAsia="Times New Roman"/>
    </w:rPr>
  </w:style>
  <w:style w:type="paragraph" w:styleId="Funotentext">
    <w:name w:val="footnote text"/>
    <w:basedOn w:val="Standard"/>
    <w:link w:val="FunotentextZchn"/>
    <w:uiPriority w:val="99"/>
    <w:unhideWhenUsed/>
    <w:rsid w:val="00DF6A46"/>
    <w:pPr>
      <w:keepLines/>
      <w:tabs>
        <w:tab w:val="left" w:pos="709"/>
      </w:tabs>
      <w:spacing w:line="288" w:lineRule="auto"/>
      <w:ind w:left="709" w:hanging="709"/>
    </w:pPr>
    <w:rPr>
      <w:sz w:val="20"/>
      <w:szCs w:val="20"/>
    </w:rPr>
  </w:style>
  <w:style w:type="character" w:customStyle="1" w:styleId="FunotentextZchn">
    <w:name w:val="Fußnotentext Zchn"/>
    <w:basedOn w:val="Absatz-Standardschriftart"/>
    <w:link w:val="Funotentext"/>
    <w:uiPriority w:val="99"/>
    <w:rsid w:val="00DF6A46"/>
    <w:rPr>
      <w:rFonts w:ascii="PT Serif" w:eastAsia="Calibri" w:hAnsi="PT Serif" w:cs="Times New Roman"/>
      <w:color w:val="000000"/>
      <w:sz w:val="20"/>
      <w:szCs w:val="20"/>
      <w:lang w:val="de-DE"/>
    </w:rPr>
  </w:style>
  <w:style w:type="character" w:styleId="Funotenzeichen">
    <w:name w:val="footnote reference"/>
    <w:basedOn w:val="Absatz-Standardschriftart"/>
    <w:uiPriority w:val="99"/>
    <w:semiHidden/>
    <w:unhideWhenUsed/>
    <w:rsid w:val="00DF6A46"/>
    <w:rPr>
      <w:vertAlign w:val="superscript"/>
    </w:rPr>
  </w:style>
  <w:style w:type="paragraph" w:styleId="Fuzeile">
    <w:name w:val="footer"/>
    <w:basedOn w:val="Standard"/>
    <w:link w:val="FuzeileZchn"/>
    <w:uiPriority w:val="99"/>
    <w:semiHidden/>
    <w:unhideWhenUsed/>
    <w:rsid w:val="00DF6A46"/>
    <w:pPr>
      <w:tabs>
        <w:tab w:val="center" w:pos="4536"/>
        <w:tab w:val="right" w:pos="9072"/>
      </w:tabs>
    </w:pPr>
  </w:style>
  <w:style w:type="character" w:customStyle="1" w:styleId="FuzeileZchn">
    <w:name w:val="Fußzeile Zchn"/>
    <w:basedOn w:val="Absatz-Standardschriftart"/>
    <w:link w:val="Fuzeile"/>
    <w:uiPriority w:val="99"/>
    <w:semiHidden/>
    <w:rsid w:val="00DF6A46"/>
    <w:rPr>
      <w:rFonts w:ascii="PT Serif" w:eastAsia="Calibri" w:hAnsi="PT Serif" w:cs="Times New Roman"/>
      <w:color w:val="000000"/>
      <w:lang w:val="de-DE"/>
    </w:rPr>
  </w:style>
  <w:style w:type="table" w:customStyle="1" w:styleId="HelleSchattierung-Akzent11">
    <w:name w:val="Helle Schattierung - Akzent 11"/>
    <w:basedOn w:val="NormaleTabelle"/>
    <w:uiPriority w:val="60"/>
    <w:rsid w:val="00DF6A46"/>
    <w:pPr>
      <w:spacing w:after="0" w:line="240" w:lineRule="auto"/>
    </w:pPr>
    <w:rPr>
      <w:rFonts w:ascii="Calibri" w:hAnsi="Calibri" w:cs="Arial"/>
      <w:color w:val="365F91"/>
      <w:sz w:val="20"/>
      <w:szCs w:val="20"/>
      <w:lang w:val="de-DE"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Absatz-Standardschriftart"/>
    <w:uiPriority w:val="99"/>
    <w:unhideWhenUsed/>
    <w:rsid w:val="00DF6A46"/>
    <w:rPr>
      <w:color w:val="auto"/>
      <w:u w:val="none"/>
    </w:rPr>
  </w:style>
  <w:style w:type="paragraph" w:styleId="Index1">
    <w:name w:val="index 1"/>
    <w:basedOn w:val="Standard"/>
    <w:next w:val="Standard"/>
    <w:autoRedefine/>
    <w:uiPriority w:val="99"/>
    <w:unhideWhenUsed/>
    <w:rsid w:val="00DF6A46"/>
    <w:pPr>
      <w:tabs>
        <w:tab w:val="right" w:leader="dot" w:pos="3882"/>
      </w:tabs>
      <w:spacing w:line="288" w:lineRule="auto"/>
      <w:ind w:left="238" w:hanging="238"/>
    </w:pPr>
    <w:rPr>
      <w:noProof/>
    </w:rPr>
  </w:style>
  <w:style w:type="paragraph" w:styleId="KeinLeerraum">
    <w:name w:val="No Spacing"/>
    <w:link w:val="KeinLeerraumZchn"/>
    <w:uiPriority w:val="1"/>
    <w:qFormat/>
    <w:rsid w:val="00DF6A46"/>
    <w:pPr>
      <w:spacing w:after="0" w:line="240" w:lineRule="auto"/>
    </w:pPr>
    <w:rPr>
      <w:rFonts w:ascii="Calibri" w:eastAsia="Times New Roman" w:hAnsi="Calibri" w:cs="Arial"/>
      <w:lang w:val="de-DE"/>
    </w:rPr>
  </w:style>
  <w:style w:type="character" w:customStyle="1" w:styleId="KeinLeerraumZchn">
    <w:name w:val="Kein Leerraum Zchn"/>
    <w:basedOn w:val="Absatz-Standardschriftart"/>
    <w:link w:val="KeinLeerraum"/>
    <w:uiPriority w:val="1"/>
    <w:rsid w:val="00DF6A46"/>
    <w:rPr>
      <w:rFonts w:ascii="Calibri" w:eastAsia="Times New Roman" w:hAnsi="Calibri" w:cs="Arial"/>
      <w:lang w:val="de-DE"/>
    </w:rPr>
  </w:style>
  <w:style w:type="paragraph" w:styleId="Kommentartext">
    <w:name w:val="annotation text"/>
    <w:basedOn w:val="Standard"/>
    <w:link w:val="KommentartextZchn"/>
    <w:uiPriority w:val="99"/>
    <w:unhideWhenUsed/>
    <w:rsid w:val="00DF6A46"/>
    <w:pPr>
      <w:spacing w:line="240" w:lineRule="auto"/>
    </w:pPr>
    <w:rPr>
      <w:sz w:val="20"/>
      <w:szCs w:val="20"/>
    </w:rPr>
  </w:style>
  <w:style w:type="character" w:customStyle="1" w:styleId="KommentartextZchn">
    <w:name w:val="Kommentartext Zchn"/>
    <w:basedOn w:val="Absatz-Standardschriftart"/>
    <w:link w:val="Kommentartext"/>
    <w:uiPriority w:val="99"/>
    <w:rsid w:val="00DF6A46"/>
    <w:rPr>
      <w:rFonts w:ascii="PT Serif" w:eastAsia="Calibri" w:hAnsi="PT Serif" w:cs="Times New Roman"/>
      <w:color w:val="000000"/>
      <w:sz w:val="20"/>
      <w:szCs w:val="20"/>
      <w:lang w:val="de-DE"/>
    </w:rPr>
  </w:style>
  <w:style w:type="character" w:styleId="Kommentarzeichen">
    <w:name w:val="annotation reference"/>
    <w:basedOn w:val="Absatz-Standardschriftart"/>
    <w:uiPriority w:val="99"/>
    <w:semiHidden/>
    <w:unhideWhenUsed/>
    <w:rsid w:val="00DF6A46"/>
    <w:rPr>
      <w:sz w:val="16"/>
      <w:szCs w:val="16"/>
    </w:rPr>
  </w:style>
  <w:style w:type="paragraph" w:styleId="Kopfzeile">
    <w:name w:val="header"/>
    <w:aliases w:val="Kopfzeile_links"/>
    <w:basedOn w:val="Standard"/>
    <w:link w:val="KopfzeileZchn"/>
    <w:uiPriority w:val="99"/>
    <w:unhideWhenUsed/>
    <w:qFormat/>
    <w:rsid w:val="00DF6A46"/>
    <w:pPr>
      <w:tabs>
        <w:tab w:val="left" w:pos="709"/>
        <w:tab w:val="right" w:pos="8505"/>
      </w:tabs>
    </w:pPr>
    <w:rPr>
      <w:b/>
      <w:noProof/>
      <w:color w:val="FFFFFF" w:themeColor="background1"/>
      <w:sz w:val="20"/>
      <w:szCs w:val="20"/>
      <w14:textOutline w14:w="9525" w14:cap="rnd" w14:cmpd="sng" w14:algn="ctr">
        <w14:noFill/>
        <w14:prstDash w14:val="solid"/>
        <w14:bevel/>
      </w14:textOutline>
      <w14:textFill>
        <w14:noFill/>
      </w14:textFill>
    </w:rPr>
  </w:style>
  <w:style w:type="character" w:customStyle="1" w:styleId="KopfzeileZchn">
    <w:name w:val="Kopfzeile Zchn"/>
    <w:aliases w:val="Kopfzeile_links Zchn"/>
    <w:basedOn w:val="Absatz-Standardschriftart"/>
    <w:link w:val="Kopfzeile"/>
    <w:uiPriority w:val="99"/>
    <w:rsid w:val="00DF6A46"/>
    <w:rPr>
      <w:rFonts w:ascii="PT Serif" w:eastAsia="Calibri" w:hAnsi="PT Serif" w:cs="Times New Roman"/>
      <w:b/>
      <w:noProof/>
      <w:color w:val="FFFFFF" w:themeColor="background1"/>
      <w:sz w:val="20"/>
      <w:szCs w:val="20"/>
      <w:lang w:val="de-DE"/>
      <w14:textOutline w14:w="9525" w14:cap="rnd" w14:cmpd="sng" w14:algn="ctr">
        <w14:noFill/>
        <w14:prstDash w14:val="solid"/>
        <w14:bevel/>
      </w14:textOutline>
      <w14:textFill>
        <w14:noFill/>
      </w14:textFill>
    </w:rPr>
  </w:style>
  <w:style w:type="paragraph" w:styleId="Listenabsatz">
    <w:name w:val="List Paragraph"/>
    <w:basedOn w:val="Standard"/>
    <w:uiPriority w:val="34"/>
    <w:qFormat/>
    <w:rsid w:val="00DF6A46"/>
    <w:pPr>
      <w:spacing w:line="288" w:lineRule="auto"/>
      <w:contextualSpacing/>
    </w:pPr>
  </w:style>
  <w:style w:type="paragraph" w:styleId="Literaturverzeichnis">
    <w:name w:val="Bibliography"/>
    <w:basedOn w:val="Standard"/>
    <w:next w:val="Standard"/>
    <w:uiPriority w:val="37"/>
    <w:unhideWhenUsed/>
    <w:rsid w:val="00DF6A46"/>
    <w:pPr>
      <w:keepLines/>
      <w:spacing w:after="144" w:line="288" w:lineRule="auto"/>
      <w:ind w:left="709" w:hanging="709"/>
    </w:pPr>
  </w:style>
  <w:style w:type="table" w:customStyle="1" w:styleId="MittlereSchattierung11">
    <w:name w:val="Mittlere Schattierung 11"/>
    <w:basedOn w:val="NormaleTabelle"/>
    <w:uiPriority w:val="63"/>
    <w:rsid w:val="00DF6A46"/>
    <w:pPr>
      <w:spacing w:after="0" w:line="240" w:lineRule="auto"/>
    </w:pPr>
    <w:rPr>
      <w:rFonts w:ascii="Calibri" w:hAnsi="Calibri" w:cs="Arial"/>
      <w:sz w:val="20"/>
      <w:szCs w:val="20"/>
      <w:lang w:val="de-DE"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NichtaufgelsteErwhnung1">
    <w:name w:val="Nicht aufgelöste Erwähnung1"/>
    <w:basedOn w:val="Absatz-Standardschriftart"/>
    <w:uiPriority w:val="99"/>
    <w:semiHidden/>
    <w:unhideWhenUsed/>
    <w:locked/>
    <w:rsid w:val="00DF6A46"/>
    <w:rPr>
      <w:color w:val="605E5C"/>
      <w:shd w:val="clear" w:color="auto" w:fill="E1DFDD"/>
    </w:rPr>
  </w:style>
  <w:style w:type="numbering" w:customStyle="1" w:styleId="Nummerierung">
    <w:name w:val="Nummerierung"/>
    <w:uiPriority w:val="99"/>
    <w:rsid w:val="00DF6A46"/>
    <w:pPr>
      <w:numPr>
        <w:numId w:val="2"/>
      </w:numPr>
    </w:pPr>
  </w:style>
  <w:style w:type="paragraph" w:styleId="Sprechblasentext">
    <w:name w:val="Balloon Text"/>
    <w:basedOn w:val="Standard"/>
    <w:link w:val="SprechblasentextZchn"/>
    <w:uiPriority w:val="99"/>
    <w:semiHidden/>
    <w:unhideWhenUsed/>
    <w:rsid w:val="00DF6A4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A46"/>
    <w:rPr>
      <w:rFonts w:ascii="Tahoma" w:eastAsia="Calibri" w:hAnsi="Tahoma" w:cs="Tahoma"/>
      <w:color w:val="000000"/>
      <w:sz w:val="16"/>
      <w:szCs w:val="16"/>
      <w:lang w:val="de-DE"/>
    </w:rPr>
  </w:style>
  <w:style w:type="paragraph" w:styleId="StandardWeb">
    <w:name w:val="Normal (Web)"/>
    <w:basedOn w:val="Standard"/>
    <w:uiPriority w:val="99"/>
    <w:semiHidden/>
    <w:unhideWhenUsed/>
    <w:rsid w:val="00DF6A46"/>
    <w:pPr>
      <w:spacing w:before="100" w:beforeAutospacing="1" w:after="100" w:afterAutospacing="1" w:line="240" w:lineRule="auto"/>
      <w:jc w:val="left"/>
    </w:pPr>
    <w:rPr>
      <w:rFonts w:ascii="Times New Roman" w:eastAsia="Times New Roman" w:hAnsi="Times New Roman"/>
      <w:color w:val="auto"/>
      <w:sz w:val="24"/>
      <w:szCs w:val="24"/>
      <w:lang w:eastAsia="de-DE"/>
    </w:rPr>
  </w:style>
  <w:style w:type="table" w:customStyle="1" w:styleId="Tabelle1">
    <w:name w:val="Tabelle 1"/>
    <w:basedOn w:val="NormaleTabelle"/>
    <w:uiPriority w:val="60"/>
    <w:rsid w:val="00DF6A46"/>
    <w:pPr>
      <w:spacing w:before="72" w:after="72" w:line="288" w:lineRule="auto"/>
    </w:pPr>
    <w:rPr>
      <w:rFonts w:ascii="Calibri" w:hAnsi="Calibri" w:cs="Arial"/>
      <w:color w:val="000000"/>
      <w:sz w:val="20"/>
      <w:szCs w:val="20"/>
      <w:lang w:val="de-DE"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table" w:styleId="Tabellenraster">
    <w:name w:val="Table Grid"/>
    <w:basedOn w:val="NormaleTabelle"/>
    <w:uiPriority w:val="59"/>
    <w:rsid w:val="00DF6A46"/>
    <w:pPr>
      <w:spacing w:after="0" w:line="240" w:lineRule="auto"/>
    </w:pPr>
    <w:rPr>
      <w:rFonts w:ascii="Calibri" w:hAnsi="Calibri" w:cs="Arial"/>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character" w:customStyle="1" w:styleId="berschrift1Zchn">
    <w:name w:val="Überschrift 1 Zchn"/>
    <w:basedOn w:val="Absatz-Standardschriftart"/>
    <w:link w:val="berschrift1"/>
    <w:uiPriority w:val="9"/>
    <w:rsid w:val="00DF6A46"/>
    <w:rPr>
      <w:rFonts w:ascii="PT Serif" w:eastAsia="Times New Roman" w:hAnsi="PT Serif" w:cs="Times New Roman"/>
      <w:bCs/>
      <w:color w:val="000000"/>
      <w:sz w:val="36"/>
      <w:szCs w:val="28"/>
      <w:lang w:val="de-DE"/>
    </w:rPr>
  </w:style>
  <w:style w:type="paragraph" w:customStyle="1" w:styleId="berschrift1ohne">
    <w:name w:val="Überschrift 1_ohne"/>
    <w:basedOn w:val="Standard"/>
    <w:next w:val="02Flietext"/>
    <w:qFormat/>
    <w:rsid w:val="00DF6A46"/>
    <w:pPr>
      <w:keepNext/>
      <w:keepLines/>
      <w:tabs>
        <w:tab w:val="left" w:pos="709"/>
      </w:tabs>
      <w:suppressAutoHyphens/>
      <w:spacing w:after="720" w:line="288" w:lineRule="auto"/>
      <w:ind w:right="1134"/>
    </w:pPr>
    <w:rPr>
      <w:sz w:val="36"/>
      <w:szCs w:val="36"/>
    </w:rPr>
  </w:style>
  <w:style w:type="character" w:customStyle="1" w:styleId="berschrift2Zchn">
    <w:name w:val="Überschrift 2 Zchn"/>
    <w:basedOn w:val="Absatz-Standardschriftart"/>
    <w:link w:val="berschrift2"/>
    <w:uiPriority w:val="9"/>
    <w:rsid w:val="00DF6A46"/>
    <w:rPr>
      <w:rFonts w:ascii="PT Sans" w:eastAsia="Times New Roman" w:hAnsi="PT Sans" w:cs="Times New Roman"/>
      <w:color w:val="000000"/>
      <w:sz w:val="24"/>
      <w:szCs w:val="26"/>
      <w:lang w:val="de-DE"/>
    </w:rPr>
  </w:style>
  <w:style w:type="paragraph" w:customStyle="1" w:styleId="berschrift2ohne">
    <w:name w:val="Überschrift 2_ohne"/>
    <w:basedOn w:val="berschrift2"/>
    <w:qFormat/>
    <w:rsid w:val="00DF6A46"/>
    <w:pPr>
      <w:outlineLvl w:val="9"/>
    </w:pPr>
  </w:style>
  <w:style w:type="character" w:customStyle="1" w:styleId="berschrift3Zchn">
    <w:name w:val="Überschrift 3 Zchn"/>
    <w:basedOn w:val="Absatz-Standardschriftart"/>
    <w:link w:val="berschrift3"/>
    <w:uiPriority w:val="9"/>
    <w:rsid w:val="00DF6A46"/>
    <w:rPr>
      <w:rFonts w:ascii="PT Serif" w:eastAsia="Times New Roman" w:hAnsi="PT Serif" w:cs="Times New Roman"/>
      <w:color w:val="000000"/>
      <w:lang w:val="de-DE"/>
    </w:rPr>
  </w:style>
  <w:style w:type="character" w:customStyle="1" w:styleId="berschrift4Zchn">
    <w:name w:val="Überschrift 4 Zchn"/>
    <w:basedOn w:val="Absatz-Standardschriftart"/>
    <w:link w:val="berschrift4"/>
    <w:uiPriority w:val="9"/>
    <w:rsid w:val="00DF6A46"/>
    <w:rPr>
      <w:rFonts w:ascii="PT Sans" w:eastAsia="Times New Roman" w:hAnsi="PT Sans" w:cs="Times New Roman"/>
      <w:sz w:val="24"/>
      <w:lang w:val="de-DE"/>
    </w:rPr>
  </w:style>
  <w:style w:type="character" w:customStyle="1" w:styleId="berschrift5Zchn">
    <w:name w:val="Überschrift 5 Zchn"/>
    <w:basedOn w:val="Absatz-Standardschriftart"/>
    <w:link w:val="berschrift5"/>
    <w:uiPriority w:val="9"/>
    <w:rsid w:val="00DF6A46"/>
    <w:rPr>
      <w:rFonts w:ascii="PT Serif" w:eastAsia="Times New Roman" w:hAnsi="PT Serif" w:cs="Times New Roman"/>
      <w:lang w:val="de-DE"/>
    </w:rPr>
  </w:style>
  <w:style w:type="character" w:customStyle="1" w:styleId="berschrift6Zchn">
    <w:name w:val="Überschrift 6 Zchn"/>
    <w:basedOn w:val="Absatz-Standardschriftart"/>
    <w:link w:val="berschrift6"/>
    <w:uiPriority w:val="9"/>
    <w:rsid w:val="00DF6A46"/>
    <w:rPr>
      <w:rFonts w:ascii="PT Serif" w:eastAsia="Times New Roman" w:hAnsi="PT Serif" w:cs="Times New Roman"/>
      <w:i/>
      <w:iCs/>
      <w:lang w:val="de-DE"/>
    </w:rPr>
  </w:style>
  <w:style w:type="character" w:customStyle="1" w:styleId="berschrift7Zchn">
    <w:name w:val="Überschrift 7 Zchn"/>
    <w:basedOn w:val="Absatz-Standardschriftart"/>
    <w:link w:val="berschrift7"/>
    <w:uiPriority w:val="9"/>
    <w:rsid w:val="00DF6A46"/>
    <w:rPr>
      <w:rFonts w:ascii="PT Serif" w:eastAsia="Times New Roman" w:hAnsi="PT Serif" w:cs="Times New Roman"/>
      <w:i/>
      <w:iCs/>
      <w:lang w:val="de-DE"/>
    </w:rPr>
  </w:style>
  <w:style w:type="character" w:customStyle="1" w:styleId="berschrift8Zchn">
    <w:name w:val="Überschrift 8 Zchn"/>
    <w:basedOn w:val="Absatz-Standardschriftart"/>
    <w:link w:val="berschrift8"/>
    <w:uiPriority w:val="9"/>
    <w:rsid w:val="00DF6A46"/>
    <w:rPr>
      <w:rFonts w:ascii="PT Serif" w:eastAsia="Times New Roman" w:hAnsi="PT Serif" w:cs="Times New Roman"/>
      <w:i/>
      <w:iCs/>
      <w:szCs w:val="24"/>
      <w:lang w:val="de-DE"/>
    </w:rPr>
  </w:style>
  <w:style w:type="character" w:customStyle="1" w:styleId="berschrift9Zchn">
    <w:name w:val="Überschrift 9 Zchn"/>
    <w:basedOn w:val="Absatz-Standardschriftart"/>
    <w:link w:val="berschrift9"/>
    <w:uiPriority w:val="9"/>
    <w:rsid w:val="00DF6A46"/>
    <w:rPr>
      <w:rFonts w:ascii="PT Serif" w:eastAsia="Times New Roman" w:hAnsi="PT Serif" w:cs="Times New Roman"/>
      <w:i/>
      <w:iCs/>
      <w:szCs w:val="24"/>
      <w:lang w:val="de-DE"/>
    </w:rPr>
  </w:style>
  <w:style w:type="character" w:customStyle="1" w:styleId="NichtaufgelsteErwhnung2">
    <w:name w:val="Nicht aufgelöste Erwähnung2"/>
    <w:basedOn w:val="Absatz-Standardschriftart"/>
    <w:uiPriority w:val="99"/>
    <w:semiHidden/>
    <w:unhideWhenUsed/>
    <w:rsid w:val="00DF6A46"/>
    <w:rPr>
      <w:color w:val="605E5C"/>
      <w:shd w:val="clear" w:color="auto" w:fill="E1DFDD"/>
    </w:rPr>
  </w:style>
  <w:style w:type="table" w:customStyle="1" w:styleId="UnsichtbareTabelle">
    <w:name w:val="Unsichtbare Tabelle"/>
    <w:basedOn w:val="NormaleTabelle"/>
    <w:uiPriority w:val="60"/>
    <w:rsid w:val="00DF6A46"/>
    <w:pPr>
      <w:spacing w:after="0" w:line="288" w:lineRule="auto"/>
    </w:pPr>
    <w:rPr>
      <w:rFonts w:ascii="Times New Roman" w:hAnsi="Times New Roman" w:cs="Arial"/>
      <w:sz w:val="24"/>
      <w:szCs w:val="24"/>
      <w:lang w:val="de-DE"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unhideWhenUsed/>
    <w:rsid w:val="00DF6A4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unhideWhenUsed/>
    <w:rsid w:val="00DF6A4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unhideWhenUsed/>
    <w:rsid w:val="00DF6A4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unhideWhenUsed/>
    <w:rsid w:val="00DF6A4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DF6A46"/>
    <w:pPr>
      <w:spacing w:after="100"/>
      <w:ind w:left="1920"/>
    </w:pPr>
  </w:style>
  <w:style w:type="paragraph" w:customStyle="1" w:styleId="Zwischenberschrift">
    <w:name w:val="Zwischenüberschrift"/>
    <w:basedOn w:val="Standard"/>
    <w:next w:val="02Flietext"/>
    <w:qFormat/>
    <w:rsid w:val="00DF6A46"/>
    <w:pPr>
      <w:keepNext/>
      <w:keepLines/>
      <w:suppressAutoHyphens/>
      <w:spacing w:before="288" w:after="144" w:line="288" w:lineRule="auto"/>
      <w:ind w:right="1134"/>
    </w:pPr>
    <w:rPr>
      <w:i/>
    </w:rPr>
  </w:style>
  <w:style w:type="table" w:styleId="EinfacheTabelle3">
    <w:name w:val="Plain Table 3"/>
    <w:basedOn w:val="NormaleTabelle"/>
    <w:uiPriority w:val="43"/>
    <w:rsid w:val="00196E4B"/>
    <w:pPr>
      <w:spacing w:after="0" w:line="240" w:lineRule="auto"/>
    </w:pPr>
    <w:rPr>
      <w:rFonts w:eastAsiaTheme="minorHAnsi"/>
      <w:lang w:val="de-D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mmentarthema">
    <w:name w:val="annotation subject"/>
    <w:basedOn w:val="Kommentartext"/>
    <w:next w:val="Kommentartext"/>
    <w:link w:val="KommentarthemaZchn"/>
    <w:uiPriority w:val="99"/>
    <w:unhideWhenUsed/>
    <w:rsid w:val="00196E4B"/>
    <w:pPr>
      <w:spacing w:after="160"/>
      <w:jc w:val="left"/>
    </w:pPr>
    <w:rPr>
      <w:rFonts w:asciiTheme="minorHAnsi" w:eastAsiaTheme="minorHAnsi" w:hAnsiTheme="minorHAnsi" w:cstheme="minorBidi"/>
      <w:b/>
      <w:bCs/>
      <w:color w:val="auto"/>
    </w:rPr>
  </w:style>
  <w:style w:type="character" w:customStyle="1" w:styleId="KommentarthemaZchn">
    <w:name w:val="Kommentarthema Zchn"/>
    <w:basedOn w:val="KommentartextZchn"/>
    <w:link w:val="Kommentarthema"/>
    <w:uiPriority w:val="99"/>
    <w:rsid w:val="00196E4B"/>
    <w:rPr>
      <w:rFonts w:ascii="PT Serif" w:eastAsiaTheme="minorHAnsi" w:hAnsi="PT Serif" w:cs="Times New Roman"/>
      <w:b/>
      <w:bCs/>
      <w:color w:val="000000"/>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447879">
      <w:bodyDiv w:val="1"/>
      <w:marLeft w:val="0"/>
      <w:marRight w:val="0"/>
      <w:marTop w:val="0"/>
      <w:marBottom w:val="0"/>
      <w:divBdr>
        <w:top w:val="none" w:sz="0" w:space="0" w:color="auto"/>
        <w:left w:val="none" w:sz="0" w:space="0" w:color="auto"/>
        <w:bottom w:val="none" w:sz="0" w:space="0" w:color="auto"/>
        <w:right w:val="none" w:sz="0" w:space="0" w:color="auto"/>
      </w:divBdr>
    </w:div>
    <w:div w:id="118459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46E14-E39A-4216-A594-E56C5C0CD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2547</Words>
  <Characters>16052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Alexander Linden</dc:creator>
  <cp:keywords/>
  <dc:description/>
  <cp:lastModifiedBy>Philipp Alexander Linden</cp:lastModifiedBy>
  <cp:revision>39</cp:revision>
  <dcterms:created xsi:type="dcterms:W3CDTF">2020-05-07T08:34:00Z</dcterms:created>
  <dcterms:modified xsi:type="dcterms:W3CDTF">2020-06-12T13:58:00Z</dcterms:modified>
</cp:coreProperties>
</file>