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8F" w:rsidRDefault="0029438F" w:rsidP="0029438F">
      <w:pPr>
        <w:pStyle w:val="Listenabsatz"/>
        <w:numPr>
          <w:ilvl w:val="0"/>
          <w:numId w:val="1"/>
        </w:numPr>
      </w:pPr>
      <w:r>
        <w:t xml:space="preserve">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rigorous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benchmarking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Caruana</w:t>
      </w:r>
      <w:proofErr w:type="spellEnd"/>
      <w:r>
        <w:t xml:space="preserve"> and </w:t>
      </w:r>
      <w:proofErr w:type="spellStart"/>
      <w:r>
        <w:t>NiculescuMizil</w:t>
      </w:r>
      <w:proofErr w:type="spellEnd"/>
      <w:r>
        <w:t xml:space="preserve"> (2006)</w:t>
      </w:r>
      <w:r>
        <w:t xml:space="preserve"> </w:t>
      </w:r>
      <w:r>
        <w:rPr>
          <w:color w:val="FF0000"/>
        </w:rPr>
        <w:t>PMLB</w:t>
      </w:r>
    </w:p>
    <w:p w:rsidR="0029438F" w:rsidRDefault="0029438F" w:rsidP="0029438F">
      <w:pPr>
        <w:pStyle w:val="Listenabsatz"/>
        <w:numPr>
          <w:ilvl w:val="0"/>
          <w:numId w:val="1"/>
        </w:numPr>
      </w:pPr>
      <w:r>
        <w:t xml:space="preserve">Benchmarking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sanity</w:t>
      </w:r>
      <w:proofErr w:type="spellEnd"/>
      <w:r>
        <w:t xml:space="preserve"> check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reliably</w:t>
      </w:r>
      <w:proofErr w:type="spellEnd"/>
      <w:r>
        <w:t xml:space="preserve"> find simple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existin</w:t>
      </w:r>
      <w:bookmarkStart w:id="0" w:name="_GoBack"/>
      <w:bookmarkEnd w:id="0"/>
      <w:r>
        <w:t>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Hastie et al. (2009)</w:t>
      </w:r>
      <w:r>
        <w:t xml:space="preserve"> </w:t>
      </w:r>
      <w:r>
        <w:rPr>
          <w:color w:val="FF0000"/>
        </w:rPr>
        <w:t>PMLB</w:t>
      </w:r>
    </w:p>
    <w:p w:rsidR="0029438F" w:rsidRDefault="0029438F" w:rsidP="0029438F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benchmarking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(ML)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and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ML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in ‘benchmark’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‘</w:t>
      </w:r>
      <w:proofErr w:type="spellStart"/>
      <w:r>
        <w:t>standards</w:t>
      </w:r>
      <w:proofErr w:type="spellEnd"/>
      <w:r>
        <w:t>’.</w:t>
      </w:r>
      <w:r>
        <w:t xml:space="preserve"> </w:t>
      </w:r>
      <w:r>
        <w:rPr>
          <w:color w:val="FF0000"/>
        </w:rPr>
        <w:t>PMLB</w:t>
      </w:r>
    </w:p>
    <w:p w:rsidR="0029438F" w:rsidRPr="0029438F" w:rsidRDefault="0029438F" w:rsidP="0029438F">
      <w:pPr>
        <w:pStyle w:val="Listenabsatz"/>
        <w:numPr>
          <w:ilvl w:val="0"/>
          <w:numId w:val="1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community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track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still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  <w:r>
        <w:t xml:space="preserve"> </w:t>
      </w:r>
      <w:proofErr w:type="spellStart"/>
      <w:r>
        <w:rPr>
          <w:color w:val="FF0000"/>
        </w:rPr>
        <w:t>OpenML</w:t>
      </w:r>
      <w:proofErr w:type="spellEnd"/>
      <w:r>
        <w:rPr>
          <w:color w:val="FF0000"/>
        </w:rPr>
        <w:t xml:space="preserve"> 2017</w:t>
      </w:r>
    </w:p>
    <w:p w:rsidR="0029438F" w:rsidRPr="0029438F" w:rsidRDefault="0029438F" w:rsidP="0029438F">
      <w:pPr>
        <w:pStyle w:val="Listenabsatz"/>
        <w:numPr>
          <w:ilvl w:val="0"/>
          <w:numId w:val="1"/>
        </w:num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lack </w:t>
      </w:r>
      <w:proofErr w:type="spellStart"/>
      <w:r>
        <w:t>standardized</w:t>
      </w:r>
      <w:proofErr w:type="spellEnd"/>
      <w:r>
        <w:t xml:space="preserve">, </w:t>
      </w:r>
      <w:proofErr w:type="spellStart"/>
      <w:r>
        <w:t>easily-accessible</w:t>
      </w:r>
      <w:proofErr w:type="spellEnd"/>
      <w:r>
        <w:t xml:space="preserve"> benchmark </w:t>
      </w:r>
      <w:proofErr w:type="spellStart"/>
      <w:r>
        <w:t>suites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,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support a </w:t>
      </w:r>
      <w:proofErr w:type="spellStart"/>
      <w:r>
        <w:t>rigorous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  <w:r>
        <w:t xml:space="preserve"> </w:t>
      </w:r>
      <w:r w:rsidRPr="0029438F">
        <w:rPr>
          <w:color w:val="FF0000"/>
        </w:rPr>
        <w:t>OpenML2017</w:t>
      </w:r>
    </w:p>
    <w:p w:rsidR="007277D8" w:rsidRDefault="0029438F" w:rsidP="0029438F">
      <w:pPr>
        <w:pStyle w:val="Listenabsatz"/>
        <w:numPr>
          <w:ilvl w:val="0"/>
          <w:numId w:val="1"/>
        </w:numPr>
      </w:pPr>
      <w:r>
        <w:br/>
      </w:r>
      <w:r>
        <w:br/>
      </w:r>
      <w:r>
        <w:br/>
      </w:r>
    </w:p>
    <w:sectPr w:rsidR="007277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72593"/>
    <w:multiLevelType w:val="hybridMultilevel"/>
    <w:tmpl w:val="81D2E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8F"/>
    <w:rsid w:val="00146178"/>
    <w:rsid w:val="0029438F"/>
    <w:rsid w:val="0072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F87E"/>
  <w15:chartTrackingRefBased/>
  <w15:docId w15:val="{BAC54F14-DC73-4EBA-B3C9-1AF4AD21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Raabe</dc:creator>
  <cp:keywords/>
  <dc:description/>
  <cp:lastModifiedBy>Merlin Raabe</cp:lastModifiedBy>
  <cp:revision>1</cp:revision>
  <dcterms:created xsi:type="dcterms:W3CDTF">2018-11-10T14:35:00Z</dcterms:created>
  <dcterms:modified xsi:type="dcterms:W3CDTF">2018-11-12T22:22:00Z</dcterms:modified>
</cp:coreProperties>
</file>