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5B9" w:rsidRPr="006165B9" w:rsidRDefault="006165B9" w:rsidP="006165B9">
      <w:pPr>
        <w:widowControl w:val="0"/>
        <w:autoSpaceDE w:val="0"/>
        <w:autoSpaceDN w:val="0"/>
        <w:adjustRightInd w:val="0"/>
        <w:rPr>
          <w:rFonts w:ascii="Arial" w:hAnsi="Arial" w:cs="Helvetica"/>
          <w:b/>
          <w:sz w:val="22"/>
          <w:lang w:val="de-DE"/>
        </w:rPr>
      </w:pPr>
      <w:r w:rsidRPr="006165B9">
        <w:rPr>
          <w:rFonts w:ascii="Arial" w:hAnsi="Arial" w:cs="Helvetica"/>
          <w:b/>
          <w:sz w:val="22"/>
          <w:lang w:val="de-DE"/>
        </w:rPr>
        <w:t xml:space="preserve">Prof. Dr. Thomas Sturm (ICREA &amp; </w:t>
      </w:r>
      <w:proofErr w:type="spellStart"/>
      <w:r w:rsidRPr="006165B9">
        <w:rPr>
          <w:rFonts w:ascii="Arial" w:hAnsi="Arial" w:cs="Helvetica"/>
          <w:b/>
          <w:sz w:val="22"/>
          <w:lang w:val="de-DE"/>
        </w:rPr>
        <w:t>Universitat</w:t>
      </w:r>
      <w:proofErr w:type="spellEnd"/>
      <w:r w:rsidRPr="006165B9">
        <w:rPr>
          <w:rFonts w:ascii="Arial" w:hAnsi="Arial" w:cs="Helvetica"/>
          <w:b/>
          <w:sz w:val="22"/>
          <w:lang w:val="de-DE"/>
        </w:rPr>
        <w:t xml:space="preserve"> </w:t>
      </w:r>
      <w:proofErr w:type="spellStart"/>
      <w:r w:rsidRPr="006165B9">
        <w:rPr>
          <w:rFonts w:ascii="Arial" w:hAnsi="Arial" w:cs="Helvetica"/>
          <w:b/>
          <w:sz w:val="22"/>
          <w:lang w:val="de-DE"/>
        </w:rPr>
        <w:t>Autònoma</w:t>
      </w:r>
      <w:proofErr w:type="spellEnd"/>
      <w:r w:rsidRPr="006165B9">
        <w:rPr>
          <w:rFonts w:ascii="Arial" w:hAnsi="Arial" w:cs="Helvetica"/>
          <w:b/>
          <w:sz w:val="22"/>
          <w:lang w:val="de-DE"/>
        </w:rPr>
        <w:t xml:space="preserve"> de Barcelona)</w:t>
      </w:r>
    </w:p>
    <w:p w:rsidR="006165B9" w:rsidRPr="006165B9" w:rsidRDefault="006165B9" w:rsidP="006165B9">
      <w:pPr>
        <w:widowControl w:val="0"/>
        <w:autoSpaceDE w:val="0"/>
        <w:autoSpaceDN w:val="0"/>
        <w:adjustRightInd w:val="0"/>
        <w:rPr>
          <w:rFonts w:ascii="Arial" w:hAnsi="Arial" w:cs="Helvetica"/>
          <w:b/>
          <w:sz w:val="22"/>
          <w:lang w:val="de-DE"/>
        </w:rPr>
      </w:pPr>
    </w:p>
    <w:p w:rsidR="006165B9" w:rsidRPr="006165B9" w:rsidRDefault="006165B9" w:rsidP="006165B9">
      <w:pPr>
        <w:widowControl w:val="0"/>
        <w:autoSpaceDE w:val="0"/>
        <w:autoSpaceDN w:val="0"/>
        <w:adjustRightInd w:val="0"/>
        <w:rPr>
          <w:rFonts w:ascii="Arial" w:hAnsi="Arial" w:cs="Helvetica"/>
          <w:b/>
          <w:sz w:val="22"/>
          <w:lang w:val="de-DE"/>
        </w:rPr>
      </w:pPr>
      <w:r w:rsidRPr="006165B9">
        <w:rPr>
          <w:rFonts w:ascii="Arial" w:hAnsi="Arial" w:cs="Helvetica"/>
          <w:b/>
          <w:sz w:val="22"/>
          <w:lang w:val="de-DE"/>
        </w:rPr>
        <w:t>Kant über Vernunft und Wissenschaft</w:t>
      </w:r>
    </w:p>
    <w:p w:rsidR="006165B9" w:rsidRPr="006165B9" w:rsidRDefault="006165B9" w:rsidP="006165B9">
      <w:pPr>
        <w:widowControl w:val="0"/>
        <w:autoSpaceDE w:val="0"/>
        <w:autoSpaceDN w:val="0"/>
        <w:adjustRightInd w:val="0"/>
        <w:rPr>
          <w:rFonts w:ascii="Arial" w:hAnsi="Arial" w:cs="Helvetica"/>
          <w:b/>
          <w:sz w:val="22"/>
          <w:lang w:val="de-DE"/>
        </w:rPr>
      </w:pPr>
      <w:proofErr w:type="gramStart"/>
      <w:r w:rsidRPr="006165B9">
        <w:rPr>
          <w:rFonts w:ascii="Arial" w:hAnsi="Arial" w:cs="Helvetica"/>
          <w:b/>
          <w:sz w:val="22"/>
          <w:lang w:val="de-DE"/>
        </w:rPr>
        <w:t>Dienstags 10</w:t>
      </w:r>
      <w:proofErr w:type="gramEnd"/>
      <w:r w:rsidRPr="006165B9">
        <w:rPr>
          <w:rFonts w:ascii="Arial" w:hAnsi="Arial" w:cs="Helvetica"/>
          <w:b/>
          <w:sz w:val="22"/>
          <w:lang w:val="de-DE"/>
        </w:rPr>
        <w:t>-12 Uhr</w:t>
      </w:r>
    </w:p>
    <w:p w:rsidR="006165B9" w:rsidRPr="006165B9" w:rsidRDefault="006165B9" w:rsidP="006165B9">
      <w:pPr>
        <w:widowControl w:val="0"/>
        <w:autoSpaceDE w:val="0"/>
        <w:autoSpaceDN w:val="0"/>
        <w:adjustRightInd w:val="0"/>
        <w:rPr>
          <w:rFonts w:ascii="Arial" w:hAnsi="Arial" w:cs="Helvetica"/>
          <w:sz w:val="22"/>
          <w:lang w:val="de-DE"/>
        </w:rPr>
      </w:pPr>
      <w:r w:rsidRPr="006165B9">
        <w:rPr>
          <w:rFonts w:ascii="Arial" w:hAnsi="Arial" w:cs="Helvetica"/>
          <w:sz w:val="22"/>
          <w:lang w:val="de-DE"/>
        </w:rPr>
        <w:t xml:space="preserve">Kants Transzendentalphilosophie ist oft als eine Wissenschaftstheorie interpretiert worden, oder zumindest als eine Philosophie, die eng mit den Wissenschaften verknüpft ist. Das Seminar konzentriert sich auf Kants Überlegungen zu den Rollen der </w:t>
      </w:r>
      <w:r w:rsidRPr="006165B9">
        <w:rPr>
          <w:rFonts w:ascii="Arial" w:hAnsi="Arial" w:cs="Helvetica"/>
          <w:i/>
          <w:sz w:val="22"/>
          <w:lang w:val="de-DE"/>
        </w:rPr>
        <w:t>Vernunft</w:t>
      </w:r>
      <w:r w:rsidRPr="006165B9">
        <w:rPr>
          <w:rFonts w:ascii="Arial" w:hAnsi="Arial" w:cs="Helvetica"/>
          <w:sz w:val="22"/>
          <w:lang w:val="de-DE"/>
        </w:rPr>
        <w:t xml:space="preserve"> in den Wissenschaften. Drei Aspekte sollen dabei im Zentrum stehen</w:t>
      </w:r>
      <w:proofErr w:type="gramStart"/>
      <w:r w:rsidRPr="006165B9">
        <w:rPr>
          <w:rFonts w:ascii="Arial" w:hAnsi="Arial" w:cs="Helvetica"/>
          <w:sz w:val="22"/>
          <w:lang w:val="de-DE"/>
        </w:rPr>
        <w:t>: 1</w:t>
      </w:r>
      <w:proofErr w:type="gramEnd"/>
      <w:r w:rsidRPr="006165B9">
        <w:rPr>
          <w:rFonts w:ascii="Arial" w:hAnsi="Arial" w:cs="Helvetica"/>
          <w:sz w:val="22"/>
          <w:lang w:val="de-DE"/>
        </w:rPr>
        <w:t>. Die Rolle apriorischen Wissens in den Wissenschaften; 2. der sogenannte „regulative Gebrauch“ von Ideen der Vernunft in den Wissenschaften; und 3. die Definition und Klassifikation des Wissenschaftssystems durch rationale Überlegungen zu Gegenstand, Methode und Zwecken der Wissenschaften. Das Seminar widmet sich der Analyse zentraler Texte, soll aber auch Raum für die langfristigen Wirkungen der Kantischen Philosophie bis ins 20. Jahrhundert anbieten.</w:t>
      </w:r>
    </w:p>
    <w:p w:rsidR="006165B9" w:rsidRPr="006165B9" w:rsidRDefault="006165B9" w:rsidP="006165B9">
      <w:pPr>
        <w:widowControl w:val="0"/>
        <w:autoSpaceDE w:val="0"/>
        <w:autoSpaceDN w:val="0"/>
        <w:adjustRightInd w:val="0"/>
        <w:rPr>
          <w:rFonts w:ascii="Arial" w:hAnsi="Arial" w:cs="Helvetica"/>
          <w:sz w:val="22"/>
          <w:lang w:val="de-DE"/>
        </w:rPr>
      </w:pPr>
    </w:p>
    <w:p w:rsidR="006165B9" w:rsidRPr="006165B9" w:rsidRDefault="006165B9" w:rsidP="006165B9">
      <w:pPr>
        <w:widowControl w:val="0"/>
        <w:autoSpaceDE w:val="0"/>
        <w:autoSpaceDN w:val="0"/>
        <w:adjustRightInd w:val="0"/>
        <w:rPr>
          <w:rFonts w:ascii="Arial" w:hAnsi="Arial" w:cs="Helvetica"/>
          <w:i/>
          <w:sz w:val="22"/>
          <w:lang w:val="de-DE"/>
        </w:rPr>
      </w:pPr>
      <w:r w:rsidRPr="006165B9">
        <w:rPr>
          <w:rFonts w:ascii="Arial" w:hAnsi="Arial" w:cs="Helvetica"/>
          <w:i/>
          <w:sz w:val="22"/>
          <w:lang w:val="de-DE"/>
        </w:rPr>
        <w:t xml:space="preserve">Zitierhinweise für das Abfassen von Referaten, Protokollen und Hausarbeiten: </w:t>
      </w:r>
    </w:p>
    <w:p w:rsidR="006165B9" w:rsidRPr="006165B9" w:rsidRDefault="006165B9" w:rsidP="006165B9">
      <w:pPr>
        <w:widowControl w:val="0"/>
        <w:autoSpaceDE w:val="0"/>
        <w:autoSpaceDN w:val="0"/>
        <w:adjustRightInd w:val="0"/>
        <w:rPr>
          <w:rFonts w:ascii="Arial" w:hAnsi="Arial" w:cs="Helvetica"/>
          <w:sz w:val="22"/>
          <w:lang w:val="de-DE"/>
        </w:rPr>
      </w:pPr>
    </w:p>
    <w:p w:rsidR="006165B9" w:rsidRPr="00BF1AF9" w:rsidRDefault="006165B9" w:rsidP="006165B9">
      <w:pPr>
        <w:widowControl w:val="0"/>
        <w:autoSpaceDE w:val="0"/>
        <w:autoSpaceDN w:val="0"/>
        <w:adjustRightInd w:val="0"/>
        <w:rPr>
          <w:rFonts w:ascii="Arial" w:eastAsia="Cambria" w:hAnsi="Arial" w:cs="Times"/>
          <w:color w:val="000000"/>
          <w:sz w:val="22"/>
          <w:szCs w:val="22"/>
          <w:lang w:val="de-DE"/>
        </w:rPr>
      </w:pPr>
      <w:r w:rsidRPr="006165B9">
        <w:rPr>
          <w:rFonts w:ascii="Arial" w:eastAsia="Cambria" w:hAnsi="Arial" w:cs="Times New Roman"/>
          <w:sz w:val="22"/>
          <w:lang w:val="de-DE"/>
        </w:rPr>
        <w:t xml:space="preserve">Kant, Immanuel (1781/1787): </w:t>
      </w:r>
      <w:r w:rsidRPr="006165B9">
        <w:rPr>
          <w:rFonts w:ascii="Arial" w:eastAsia="Cambria" w:hAnsi="Arial" w:cs="Times New Roman"/>
          <w:i/>
          <w:sz w:val="22"/>
          <w:lang w:val="de-DE"/>
        </w:rPr>
        <w:t>Kritik der reinen Vernunft</w:t>
      </w:r>
      <w:r w:rsidRPr="006165B9">
        <w:rPr>
          <w:rFonts w:ascii="Arial" w:eastAsia="Cambria" w:hAnsi="Arial" w:cs="Times New Roman"/>
          <w:sz w:val="22"/>
          <w:lang w:val="de-DE"/>
        </w:rPr>
        <w:t xml:space="preserve">, hg. von Jens </w:t>
      </w:r>
      <w:proofErr w:type="spellStart"/>
      <w:r w:rsidRPr="006165B9">
        <w:rPr>
          <w:rFonts w:ascii="Arial" w:eastAsia="Cambria" w:hAnsi="Arial" w:cs="Times New Roman"/>
          <w:sz w:val="22"/>
          <w:lang w:val="de-DE"/>
        </w:rPr>
        <w:t>Timmermann</w:t>
      </w:r>
      <w:proofErr w:type="spellEnd"/>
      <w:r w:rsidRPr="006165B9">
        <w:rPr>
          <w:rFonts w:ascii="Arial" w:eastAsia="Cambria" w:hAnsi="Arial" w:cs="Times New Roman"/>
          <w:sz w:val="22"/>
          <w:lang w:val="de-DE"/>
        </w:rPr>
        <w:t xml:space="preserve">. Hamburg 1996. </w:t>
      </w:r>
      <w:r w:rsidRPr="006165B9">
        <w:rPr>
          <w:rFonts w:ascii="Arial" w:eastAsia="Cambria" w:hAnsi="Arial" w:cs="Times"/>
          <w:color w:val="000000"/>
          <w:sz w:val="22"/>
          <w:szCs w:val="22"/>
          <w:lang w:val="de-DE"/>
        </w:rPr>
        <w:t xml:space="preserve">Zitiert </w:t>
      </w:r>
      <w:r w:rsidRPr="006165B9">
        <w:rPr>
          <w:rFonts w:ascii="Arial" w:hAnsi="Arial" w:cs="Times"/>
          <w:color w:val="000000"/>
          <w:sz w:val="22"/>
          <w:szCs w:val="22"/>
          <w:lang w:val="de-DE"/>
        </w:rPr>
        <w:t>mit „</w:t>
      </w:r>
      <w:proofErr w:type="spellStart"/>
      <w:r w:rsidRPr="006165B9">
        <w:rPr>
          <w:rFonts w:ascii="Arial" w:hAnsi="Arial" w:cs="Times"/>
          <w:color w:val="000000"/>
          <w:sz w:val="22"/>
          <w:szCs w:val="22"/>
          <w:lang w:val="de-DE"/>
        </w:rPr>
        <w:t>KrV</w:t>
      </w:r>
      <w:proofErr w:type="spellEnd"/>
      <w:r w:rsidRPr="006165B9">
        <w:rPr>
          <w:rFonts w:ascii="Arial" w:hAnsi="Arial" w:cs="Times"/>
          <w:color w:val="000000"/>
          <w:sz w:val="22"/>
          <w:szCs w:val="22"/>
          <w:lang w:val="de-DE"/>
        </w:rPr>
        <w:t xml:space="preserve">“ und den Seitenzahlen der </w:t>
      </w:r>
      <w:r w:rsidRPr="006165B9">
        <w:rPr>
          <w:rFonts w:ascii="Arial" w:eastAsia="Cambria" w:hAnsi="Arial" w:cs="Times"/>
          <w:color w:val="000000"/>
          <w:sz w:val="22"/>
          <w:szCs w:val="22"/>
          <w:lang w:val="de-DE"/>
        </w:rPr>
        <w:t>Auflagen A (1781) und B(1787). – Zur Anschaffung dringend empfohlen!</w:t>
      </w:r>
    </w:p>
    <w:p w:rsidR="006165B9" w:rsidRPr="006165B9" w:rsidRDefault="006165B9" w:rsidP="006165B9">
      <w:pPr>
        <w:widowControl w:val="0"/>
        <w:autoSpaceDE w:val="0"/>
        <w:autoSpaceDN w:val="0"/>
        <w:adjustRightInd w:val="0"/>
        <w:rPr>
          <w:rFonts w:ascii="Arial" w:hAnsi="Arial" w:cs="Times"/>
          <w:color w:val="000000"/>
          <w:sz w:val="22"/>
          <w:szCs w:val="22"/>
          <w:lang w:val="de-DE"/>
        </w:rPr>
      </w:pPr>
      <w:r w:rsidRPr="006165B9">
        <w:rPr>
          <w:rFonts w:ascii="Arial" w:eastAsia="Cambria" w:hAnsi="Arial" w:cs="Times New Roman"/>
          <w:sz w:val="22"/>
          <w:lang w:val="de-DE"/>
        </w:rPr>
        <w:t xml:space="preserve">Kant, Immanuel (1900 ff.): </w:t>
      </w:r>
      <w:r w:rsidRPr="006165B9">
        <w:rPr>
          <w:rFonts w:ascii="Arial" w:eastAsia="Cambria" w:hAnsi="Arial" w:cs="Times New Roman"/>
          <w:i/>
          <w:sz w:val="22"/>
          <w:lang w:val="de-DE"/>
        </w:rPr>
        <w:t xml:space="preserve">Gesammelte Schriften, </w:t>
      </w:r>
      <w:r w:rsidRPr="006165B9">
        <w:rPr>
          <w:rFonts w:ascii="Arial" w:eastAsia="Cambria" w:hAnsi="Arial" w:cs="Times New Roman"/>
          <w:sz w:val="22"/>
          <w:lang w:val="de-DE"/>
        </w:rPr>
        <w:t xml:space="preserve">Akademie-Ausgabe, Berlin. </w:t>
      </w:r>
      <w:r w:rsidRPr="006165B9">
        <w:rPr>
          <w:rFonts w:ascii="Arial" w:eastAsia="Cambria" w:hAnsi="Arial" w:cs="Times"/>
          <w:color w:val="000000"/>
          <w:sz w:val="22"/>
          <w:szCs w:val="22"/>
          <w:lang w:val="de-DE"/>
        </w:rPr>
        <w:t>Zitiert mit „AA“</w:t>
      </w:r>
      <w:r w:rsidRPr="006165B9">
        <w:rPr>
          <w:rFonts w:ascii="Arial" w:hAnsi="Arial" w:cs="Times"/>
          <w:color w:val="000000"/>
          <w:sz w:val="22"/>
          <w:szCs w:val="22"/>
          <w:lang w:val="de-DE"/>
        </w:rPr>
        <w:t xml:space="preserve">, </w:t>
      </w:r>
      <w:r w:rsidRPr="006165B9">
        <w:rPr>
          <w:rFonts w:ascii="Arial" w:eastAsia="Cambria" w:hAnsi="Arial" w:cs="Times"/>
          <w:color w:val="000000"/>
          <w:sz w:val="22"/>
          <w:szCs w:val="22"/>
          <w:lang w:val="de-DE"/>
        </w:rPr>
        <w:t>römischer Bandzahl</w:t>
      </w:r>
      <w:r w:rsidRPr="006165B9">
        <w:rPr>
          <w:rFonts w:ascii="Arial" w:hAnsi="Arial" w:cs="Times"/>
          <w:color w:val="000000"/>
          <w:sz w:val="22"/>
          <w:szCs w:val="22"/>
          <w:lang w:val="de-DE"/>
        </w:rPr>
        <w:t>, arabische Seitenzahl</w:t>
      </w:r>
      <w:r w:rsidRPr="006165B9">
        <w:rPr>
          <w:rFonts w:ascii="Arial" w:eastAsia="Cambria" w:hAnsi="Arial" w:cs="Times"/>
          <w:color w:val="000000"/>
          <w:sz w:val="22"/>
          <w:szCs w:val="22"/>
          <w:lang w:val="de-DE"/>
        </w:rPr>
        <w:t>. – Überwiegend auch online nutzbar: https://korpora.zim.uni-duisburg-essen.de/Kant/</w:t>
      </w:r>
    </w:p>
    <w:p w:rsidR="006165B9" w:rsidRPr="006165B9" w:rsidRDefault="006165B9" w:rsidP="006165B9">
      <w:pPr>
        <w:widowControl w:val="0"/>
        <w:autoSpaceDE w:val="0"/>
        <w:autoSpaceDN w:val="0"/>
        <w:adjustRightInd w:val="0"/>
        <w:rPr>
          <w:rFonts w:ascii="Arial" w:hAnsi="Arial" w:cs="Helvetica"/>
          <w:sz w:val="22"/>
          <w:lang w:val="de-DE"/>
        </w:rPr>
      </w:pPr>
    </w:p>
    <w:p w:rsidR="006165B9" w:rsidRPr="006165B9" w:rsidRDefault="006165B9" w:rsidP="006165B9">
      <w:pPr>
        <w:widowControl w:val="0"/>
        <w:autoSpaceDE w:val="0"/>
        <w:autoSpaceDN w:val="0"/>
        <w:adjustRightInd w:val="0"/>
        <w:rPr>
          <w:rFonts w:ascii="Arial" w:hAnsi="Arial" w:cs="Helvetica"/>
          <w:sz w:val="22"/>
          <w:lang w:val="de-DE"/>
        </w:rPr>
      </w:pPr>
      <w:r w:rsidRPr="006165B9">
        <w:rPr>
          <w:rFonts w:ascii="Arial" w:hAnsi="Arial" w:cs="Helvetica"/>
          <w:sz w:val="22"/>
          <w:lang w:val="de-DE"/>
        </w:rPr>
        <w:t>Alle sonst genutzte Literatur bitte in einer Bibliographie am Ende auflisten</w:t>
      </w:r>
      <w:proofErr w:type="gramStart"/>
      <w:r w:rsidRPr="006165B9">
        <w:rPr>
          <w:rFonts w:ascii="Arial" w:hAnsi="Arial" w:cs="Helvetica"/>
          <w:sz w:val="22"/>
          <w:lang w:val="de-DE"/>
        </w:rPr>
        <w:t>, im</w:t>
      </w:r>
      <w:proofErr w:type="gramEnd"/>
      <w:r w:rsidRPr="006165B9">
        <w:rPr>
          <w:rFonts w:ascii="Arial" w:hAnsi="Arial" w:cs="Helvetica"/>
          <w:sz w:val="22"/>
          <w:lang w:val="de-DE"/>
        </w:rPr>
        <w:t xml:space="preserve"> Stil der Literaturangaben im folgenden </w:t>
      </w:r>
      <w:proofErr w:type="spellStart"/>
      <w:r w:rsidRPr="006165B9">
        <w:rPr>
          <w:rFonts w:ascii="Arial" w:hAnsi="Arial" w:cs="Helvetica"/>
          <w:sz w:val="22"/>
          <w:lang w:val="de-DE"/>
        </w:rPr>
        <w:t>Syllabus</w:t>
      </w:r>
      <w:proofErr w:type="spellEnd"/>
      <w:r w:rsidRPr="006165B9">
        <w:rPr>
          <w:rFonts w:ascii="Arial" w:hAnsi="Arial" w:cs="Helvetica"/>
          <w:sz w:val="22"/>
          <w:lang w:val="de-DE"/>
        </w:rPr>
        <w:t>. Im Text bzw. Fußnoten genügt das Autor-Jahr-Seite-System (z.B</w:t>
      </w:r>
      <w:proofErr w:type="gramStart"/>
      <w:r w:rsidRPr="006165B9">
        <w:rPr>
          <w:rFonts w:ascii="Arial" w:hAnsi="Arial" w:cs="Helvetica"/>
          <w:sz w:val="22"/>
          <w:lang w:val="de-DE"/>
        </w:rPr>
        <w:t xml:space="preserve">. </w:t>
      </w:r>
      <w:r w:rsidRPr="006165B9">
        <w:rPr>
          <w:rFonts w:ascii="Arial" w:hAnsi="Arial" w:cs="Verdana"/>
          <w:sz w:val="22"/>
          <w:szCs w:val="20"/>
          <w:lang w:val="de-DE"/>
        </w:rPr>
        <w:t>Wartenberg</w:t>
      </w:r>
      <w:proofErr w:type="gramEnd"/>
      <w:r w:rsidRPr="006165B9">
        <w:rPr>
          <w:rFonts w:ascii="Arial" w:hAnsi="Arial" w:cs="Verdana"/>
          <w:sz w:val="22"/>
          <w:szCs w:val="20"/>
          <w:lang w:val="de-DE"/>
        </w:rPr>
        <w:t>, 1979, S. 410).</w:t>
      </w:r>
    </w:p>
    <w:p w:rsidR="006165B9" w:rsidRPr="006165B9" w:rsidRDefault="006165B9" w:rsidP="006165B9">
      <w:pPr>
        <w:widowControl w:val="0"/>
        <w:autoSpaceDE w:val="0"/>
        <w:autoSpaceDN w:val="0"/>
        <w:adjustRightInd w:val="0"/>
        <w:rPr>
          <w:rFonts w:ascii="Arial" w:hAnsi="Arial" w:cs="Helvetica"/>
          <w:sz w:val="22"/>
          <w:lang w:val="de-DE"/>
        </w:rPr>
      </w:pPr>
    </w:p>
    <w:p w:rsidR="00BF1AF9" w:rsidRDefault="00BF1AF9" w:rsidP="006165B9">
      <w:pPr>
        <w:widowControl w:val="0"/>
        <w:autoSpaceDE w:val="0"/>
        <w:autoSpaceDN w:val="0"/>
        <w:adjustRightInd w:val="0"/>
        <w:rPr>
          <w:rFonts w:ascii="Arial" w:hAnsi="Arial" w:cs="Helvetica"/>
          <w:sz w:val="22"/>
          <w:lang w:val="de-DE"/>
        </w:rPr>
      </w:pPr>
      <w:r w:rsidRPr="00BF1AF9">
        <w:rPr>
          <w:rFonts w:ascii="Arial" w:hAnsi="Arial" w:cs="Helvetica"/>
          <w:sz w:val="22"/>
          <w:lang w:val="de-DE"/>
        </w:rPr>
        <w:t xml:space="preserve">Zu den einzelnen im Seminar diskutierten Abschnitten der </w:t>
      </w:r>
      <w:proofErr w:type="spellStart"/>
      <w:r w:rsidRPr="00BF1AF9">
        <w:rPr>
          <w:rFonts w:ascii="Arial" w:hAnsi="Arial" w:cs="Helvetica"/>
          <w:sz w:val="22"/>
          <w:lang w:val="de-DE"/>
        </w:rPr>
        <w:t>KrV</w:t>
      </w:r>
      <w:proofErr w:type="spellEnd"/>
      <w:r w:rsidRPr="00BF1AF9">
        <w:rPr>
          <w:rFonts w:ascii="Arial" w:hAnsi="Arial" w:cs="Helvetica"/>
          <w:sz w:val="22"/>
          <w:lang w:val="de-DE"/>
        </w:rPr>
        <w:t xml:space="preserve"> bietet sich allgemein an</w:t>
      </w:r>
      <w:proofErr w:type="gramStart"/>
      <w:r w:rsidRPr="00BF1AF9">
        <w:rPr>
          <w:rFonts w:ascii="Arial" w:hAnsi="Arial" w:cs="Helvetica"/>
          <w:sz w:val="22"/>
          <w:lang w:val="de-DE"/>
        </w:rPr>
        <w:t>: Mohr</w:t>
      </w:r>
      <w:proofErr w:type="gramEnd"/>
      <w:r w:rsidRPr="00BF1AF9">
        <w:rPr>
          <w:rFonts w:ascii="Arial" w:hAnsi="Arial" w:cs="Helvetica"/>
          <w:sz w:val="22"/>
          <w:lang w:val="de-DE"/>
        </w:rPr>
        <w:t xml:space="preserve">, G. &amp; M. </w:t>
      </w:r>
      <w:proofErr w:type="spellStart"/>
      <w:r w:rsidRPr="00BF1AF9">
        <w:rPr>
          <w:rFonts w:ascii="Arial" w:hAnsi="Arial" w:cs="Helvetica"/>
          <w:sz w:val="22"/>
          <w:lang w:val="de-DE"/>
        </w:rPr>
        <w:t>Willaschek</w:t>
      </w:r>
      <w:proofErr w:type="spellEnd"/>
      <w:r w:rsidRPr="00BF1AF9">
        <w:rPr>
          <w:rFonts w:ascii="Arial" w:hAnsi="Arial" w:cs="Helvetica"/>
          <w:sz w:val="22"/>
          <w:lang w:val="de-DE"/>
        </w:rPr>
        <w:t xml:space="preserve"> (ed.). 2010. </w:t>
      </w:r>
      <w:r w:rsidRPr="00BF1AF9">
        <w:rPr>
          <w:rFonts w:ascii="Arial" w:hAnsi="Arial" w:cs="Helvetica"/>
          <w:i/>
          <w:sz w:val="22"/>
          <w:lang w:val="de-DE"/>
        </w:rPr>
        <w:t>Immanuel Kant, Kritik der reinen Vernunft</w:t>
      </w:r>
      <w:r w:rsidRPr="00BF1AF9">
        <w:rPr>
          <w:rFonts w:ascii="Arial" w:hAnsi="Arial" w:cs="Helvetica"/>
          <w:sz w:val="22"/>
          <w:lang w:val="de-DE"/>
        </w:rPr>
        <w:t>. Berlin.</w:t>
      </w:r>
      <w:r>
        <w:rPr>
          <w:rFonts w:ascii="Arial" w:hAnsi="Arial" w:cs="Helvetica"/>
          <w:sz w:val="22"/>
          <w:lang w:val="de-DE"/>
        </w:rPr>
        <w:t xml:space="preserve"> - Weitere Literatur zur Hilfestellung bzw. als Diskussionsgrundlage bei den jeweiligen Sitzungsterminen.</w:t>
      </w:r>
    </w:p>
    <w:p w:rsidR="002C4029" w:rsidRDefault="002C4029" w:rsidP="006165B9">
      <w:pPr>
        <w:widowControl w:val="0"/>
        <w:autoSpaceDE w:val="0"/>
        <w:autoSpaceDN w:val="0"/>
        <w:adjustRightInd w:val="0"/>
        <w:rPr>
          <w:rFonts w:ascii="Arial" w:hAnsi="Arial" w:cs="Helvetica"/>
          <w:b/>
          <w:sz w:val="22"/>
          <w:lang w:val="de-DE"/>
        </w:rPr>
      </w:pPr>
    </w:p>
    <w:p w:rsidR="002C4029" w:rsidRDefault="002C4029" w:rsidP="006165B9">
      <w:pPr>
        <w:widowControl w:val="0"/>
        <w:autoSpaceDE w:val="0"/>
        <w:autoSpaceDN w:val="0"/>
        <w:adjustRightInd w:val="0"/>
        <w:rPr>
          <w:rFonts w:ascii="Arial" w:hAnsi="Arial" w:cs="Verdana"/>
          <w:sz w:val="22"/>
          <w:szCs w:val="20"/>
          <w:lang w:val="de-DE"/>
        </w:rPr>
      </w:pPr>
      <w:r w:rsidRPr="002C4029">
        <w:rPr>
          <w:rFonts w:ascii="Arial" w:hAnsi="Arial" w:cs="Helvetica"/>
          <w:sz w:val="22"/>
          <w:lang w:val="de-DE"/>
        </w:rPr>
        <w:t>Bei jeglicher Vorbereitung nachdrücklich empfohlen zudem:</w:t>
      </w:r>
      <w:r>
        <w:rPr>
          <w:rFonts w:ascii="Arial" w:hAnsi="Arial" w:cs="Helvetica"/>
          <w:b/>
          <w:sz w:val="22"/>
          <w:lang w:val="de-DE"/>
        </w:rPr>
        <w:t xml:space="preserve"> </w:t>
      </w:r>
      <w:r w:rsidRPr="006165B9">
        <w:rPr>
          <w:rFonts w:ascii="Arial" w:hAnsi="Arial"/>
          <w:i/>
          <w:iCs/>
          <w:sz w:val="22"/>
          <w:lang w:val="de-DE"/>
        </w:rPr>
        <w:t>Kant-Lexikon</w:t>
      </w:r>
      <w:r w:rsidRPr="006165B9">
        <w:rPr>
          <w:rFonts w:ascii="Arial" w:hAnsi="Arial"/>
          <w:sz w:val="22"/>
          <w:lang w:val="de-DE"/>
        </w:rPr>
        <w:t xml:space="preserve">. 3 Bde. Hg. von G. Mohr, J. Stolzenberg &amp; M. </w:t>
      </w:r>
      <w:proofErr w:type="spellStart"/>
      <w:r w:rsidRPr="006165B9">
        <w:rPr>
          <w:rFonts w:ascii="Arial" w:hAnsi="Arial"/>
          <w:sz w:val="22"/>
          <w:lang w:val="de-DE"/>
        </w:rPr>
        <w:t>Willaschek</w:t>
      </w:r>
      <w:proofErr w:type="spellEnd"/>
      <w:r w:rsidRPr="006165B9">
        <w:rPr>
          <w:rFonts w:ascii="Arial" w:hAnsi="Arial"/>
          <w:sz w:val="22"/>
          <w:lang w:val="de-DE"/>
        </w:rPr>
        <w:t>. Berlin</w:t>
      </w:r>
      <w:r w:rsidRPr="006165B9">
        <w:rPr>
          <w:rFonts w:ascii="Arial" w:hAnsi="Arial" w:cs="Verdana"/>
          <w:sz w:val="22"/>
          <w:szCs w:val="20"/>
          <w:lang w:val="de-DE"/>
        </w:rPr>
        <w:t>.</w:t>
      </w:r>
      <w:r>
        <w:rPr>
          <w:rFonts w:ascii="Arial" w:hAnsi="Arial" w:cs="Verdana"/>
          <w:sz w:val="22"/>
          <w:szCs w:val="20"/>
          <w:lang w:val="de-DE"/>
        </w:rPr>
        <w:t xml:space="preserve"> – Einige zentrale Artikel sind unten bereits aufgeführt.</w:t>
      </w:r>
    </w:p>
    <w:p w:rsidR="002C4029" w:rsidRDefault="002C4029" w:rsidP="006165B9">
      <w:pPr>
        <w:widowControl w:val="0"/>
        <w:autoSpaceDE w:val="0"/>
        <w:autoSpaceDN w:val="0"/>
        <w:adjustRightInd w:val="0"/>
        <w:rPr>
          <w:rFonts w:ascii="Arial" w:hAnsi="Arial" w:cs="Helvetica"/>
          <w:b/>
          <w:sz w:val="22"/>
          <w:lang w:val="de-DE"/>
        </w:rPr>
      </w:pPr>
    </w:p>
    <w:p w:rsidR="006165B9" w:rsidRPr="006165B9" w:rsidRDefault="006165B9" w:rsidP="006165B9">
      <w:pPr>
        <w:widowControl w:val="0"/>
        <w:autoSpaceDE w:val="0"/>
        <w:autoSpaceDN w:val="0"/>
        <w:adjustRightInd w:val="0"/>
        <w:rPr>
          <w:rFonts w:ascii="Arial" w:hAnsi="Arial" w:cs="Helvetica"/>
          <w:b/>
          <w:sz w:val="22"/>
          <w:lang w:val="de-DE"/>
        </w:rPr>
      </w:pPr>
    </w:p>
    <w:p w:rsidR="006165B9" w:rsidRPr="006165B9" w:rsidRDefault="006165B9" w:rsidP="002C4029">
      <w:pPr>
        <w:widowControl w:val="0"/>
        <w:autoSpaceDE w:val="0"/>
        <w:autoSpaceDN w:val="0"/>
        <w:adjustRightInd w:val="0"/>
        <w:ind w:left="284" w:hanging="284"/>
        <w:rPr>
          <w:rFonts w:ascii="Arial" w:hAnsi="Arial" w:cs="Verdana"/>
          <w:b/>
          <w:sz w:val="22"/>
          <w:szCs w:val="20"/>
          <w:lang w:val="de-DE"/>
        </w:rPr>
      </w:pPr>
      <w:r w:rsidRPr="006165B9">
        <w:rPr>
          <w:rFonts w:ascii="Arial" w:hAnsi="Arial" w:cs="Verdana"/>
          <w:b/>
          <w:sz w:val="22"/>
          <w:szCs w:val="20"/>
          <w:lang w:val="de-DE"/>
        </w:rPr>
        <w:t>1) 19. April: Einleitung &amp; Themenverteilung</w:t>
      </w:r>
    </w:p>
    <w:p w:rsidR="006165B9" w:rsidRPr="006165B9" w:rsidRDefault="006165B9" w:rsidP="002C4029">
      <w:pPr>
        <w:widowControl w:val="0"/>
        <w:autoSpaceDE w:val="0"/>
        <w:autoSpaceDN w:val="0"/>
        <w:adjustRightInd w:val="0"/>
        <w:ind w:left="284" w:hanging="284"/>
        <w:rPr>
          <w:rFonts w:ascii="Arial" w:hAnsi="Arial" w:cs="Verdana"/>
          <w:sz w:val="22"/>
          <w:szCs w:val="20"/>
          <w:lang w:val="de-DE"/>
        </w:rPr>
      </w:pPr>
      <w:r>
        <w:rPr>
          <w:rFonts w:ascii="Arial" w:hAnsi="Arial" w:cs="Verdana"/>
          <w:sz w:val="22"/>
          <w:szCs w:val="20"/>
          <w:lang w:val="de-DE"/>
        </w:rPr>
        <w:t>Zum</w:t>
      </w:r>
      <w:r w:rsidRPr="006165B9">
        <w:rPr>
          <w:rFonts w:ascii="Arial" w:hAnsi="Arial" w:cs="Verdana"/>
          <w:sz w:val="22"/>
          <w:szCs w:val="20"/>
          <w:lang w:val="de-DE"/>
        </w:rPr>
        <w:t xml:space="preserve"> </w:t>
      </w:r>
      <w:r>
        <w:rPr>
          <w:rFonts w:ascii="Arial" w:hAnsi="Arial" w:cs="Verdana"/>
          <w:sz w:val="22"/>
          <w:szCs w:val="20"/>
          <w:lang w:val="de-DE"/>
        </w:rPr>
        <w:t>Einstieg</w:t>
      </w:r>
      <w:r w:rsidRPr="006165B9">
        <w:rPr>
          <w:rFonts w:ascii="Arial" w:hAnsi="Arial" w:cs="Verdana"/>
          <w:sz w:val="22"/>
          <w:szCs w:val="20"/>
          <w:lang w:val="de-DE"/>
        </w:rPr>
        <w:t xml:space="preserve">: </w:t>
      </w:r>
    </w:p>
    <w:p w:rsidR="006165B9" w:rsidRPr="006165B9" w:rsidRDefault="006165B9" w:rsidP="002C4029">
      <w:pPr>
        <w:widowControl w:val="0"/>
        <w:autoSpaceDE w:val="0"/>
        <w:autoSpaceDN w:val="0"/>
        <w:adjustRightInd w:val="0"/>
        <w:ind w:left="284" w:hanging="284"/>
        <w:rPr>
          <w:rFonts w:ascii="Arial" w:hAnsi="Arial" w:cs="Verdana"/>
          <w:sz w:val="22"/>
          <w:szCs w:val="20"/>
          <w:lang w:val="de-DE"/>
        </w:rPr>
      </w:pPr>
      <w:r w:rsidRPr="006165B9">
        <w:rPr>
          <w:rFonts w:ascii="Arial" w:hAnsi="Arial" w:cs="Verdana"/>
          <w:sz w:val="22"/>
          <w:szCs w:val="20"/>
          <w:lang w:val="de-DE"/>
        </w:rPr>
        <w:t xml:space="preserve">Sturm, T. 2015. Wissenschaft. </w:t>
      </w:r>
      <w:r w:rsidRPr="006165B9">
        <w:rPr>
          <w:rFonts w:ascii="Arial" w:hAnsi="Arial"/>
          <w:i/>
          <w:iCs/>
          <w:sz w:val="22"/>
          <w:lang w:val="de-DE"/>
        </w:rPr>
        <w:t>Kant-Lexikon</w:t>
      </w:r>
      <w:r w:rsidRPr="006165B9">
        <w:rPr>
          <w:rFonts w:ascii="Arial" w:hAnsi="Arial"/>
          <w:sz w:val="22"/>
          <w:lang w:val="de-DE"/>
        </w:rPr>
        <w:t xml:space="preserve">. 3 Bde. Hg. von G. Mohr, J. Stolzenberg &amp; M. </w:t>
      </w:r>
      <w:proofErr w:type="spellStart"/>
      <w:r w:rsidRPr="006165B9">
        <w:rPr>
          <w:rFonts w:ascii="Arial" w:hAnsi="Arial"/>
          <w:sz w:val="22"/>
          <w:lang w:val="de-DE"/>
        </w:rPr>
        <w:t>Willaschek</w:t>
      </w:r>
      <w:proofErr w:type="spellEnd"/>
      <w:r w:rsidRPr="006165B9">
        <w:rPr>
          <w:rFonts w:ascii="Arial" w:hAnsi="Arial"/>
          <w:sz w:val="22"/>
          <w:lang w:val="de-DE"/>
        </w:rPr>
        <w:t>. Berlin</w:t>
      </w:r>
      <w:r w:rsidRPr="006165B9">
        <w:rPr>
          <w:rFonts w:ascii="Arial" w:hAnsi="Arial" w:cs="Verdana"/>
          <w:sz w:val="22"/>
          <w:szCs w:val="20"/>
          <w:lang w:val="de-DE"/>
        </w:rPr>
        <w:t xml:space="preserve">. </w:t>
      </w:r>
    </w:p>
    <w:p w:rsidR="006165B9" w:rsidRPr="006165B9" w:rsidRDefault="006165B9" w:rsidP="002C4029">
      <w:pPr>
        <w:widowControl w:val="0"/>
        <w:autoSpaceDE w:val="0"/>
        <w:autoSpaceDN w:val="0"/>
        <w:adjustRightInd w:val="0"/>
        <w:ind w:left="284" w:hanging="284"/>
        <w:rPr>
          <w:rFonts w:ascii="Arial" w:hAnsi="Arial" w:cs="Verdana"/>
          <w:sz w:val="22"/>
          <w:szCs w:val="20"/>
          <w:lang w:val="de-DE"/>
        </w:rPr>
      </w:pPr>
      <w:r w:rsidRPr="006165B9">
        <w:rPr>
          <w:rFonts w:ascii="Arial" w:hAnsi="Arial" w:cs="Verdana"/>
          <w:sz w:val="22"/>
          <w:szCs w:val="20"/>
          <w:lang w:val="de-DE"/>
        </w:rPr>
        <w:t xml:space="preserve">Sturm, T. </w:t>
      </w:r>
      <w:r w:rsidRPr="006165B9">
        <w:rPr>
          <w:rFonts w:ascii="Arial" w:hAnsi="Arial"/>
          <w:sz w:val="22"/>
          <w:lang w:val="de-DE"/>
        </w:rPr>
        <w:t xml:space="preserve">2012. Kant über die dreifache Beziehung zwischen den Wissenschaften und der Philosophie. </w:t>
      </w:r>
      <w:r w:rsidRPr="006165B9">
        <w:rPr>
          <w:rFonts w:ascii="Arial" w:hAnsi="Arial"/>
          <w:i/>
          <w:sz w:val="22"/>
          <w:lang w:val="de-DE"/>
        </w:rPr>
        <w:t>Internationales Jahrbuch des Deutschen Idealismus</w:t>
      </w:r>
      <w:r w:rsidRPr="006165B9">
        <w:rPr>
          <w:rFonts w:ascii="Arial" w:hAnsi="Arial"/>
          <w:sz w:val="22"/>
          <w:lang w:val="de-DE"/>
        </w:rPr>
        <w:t>, 8, 60-82</w:t>
      </w:r>
      <w:r w:rsidRPr="006165B9">
        <w:rPr>
          <w:rFonts w:ascii="Arial" w:hAnsi="Arial"/>
          <w:i/>
          <w:sz w:val="22"/>
          <w:lang w:val="de-DE"/>
        </w:rPr>
        <w:t>.</w:t>
      </w:r>
    </w:p>
    <w:p w:rsidR="006165B9" w:rsidRPr="006165B9" w:rsidRDefault="006165B9" w:rsidP="002C4029">
      <w:pPr>
        <w:widowControl w:val="0"/>
        <w:autoSpaceDE w:val="0"/>
        <w:autoSpaceDN w:val="0"/>
        <w:adjustRightInd w:val="0"/>
        <w:ind w:left="284" w:hanging="284"/>
        <w:rPr>
          <w:rFonts w:ascii="Arial" w:hAnsi="Arial" w:cs="Verdana"/>
          <w:sz w:val="22"/>
          <w:szCs w:val="20"/>
          <w:lang w:val="de-DE"/>
        </w:rPr>
      </w:pPr>
    </w:p>
    <w:p w:rsidR="006165B9" w:rsidRPr="006165B9" w:rsidRDefault="006165B9" w:rsidP="002C4029">
      <w:pPr>
        <w:widowControl w:val="0"/>
        <w:autoSpaceDE w:val="0"/>
        <w:autoSpaceDN w:val="0"/>
        <w:adjustRightInd w:val="0"/>
        <w:ind w:left="284" w:hanging="284"/>
        <w:rPr>
          <w:rFonts w:ascii="Arial" w:hAnsi="Arial" w:cs="Verdana"/>
          <w:b/>
          <w:sz w:val="22"/>
          <w:szCs w:val="20"/>
          <w:lang w:val="de-DE"/>
        </w:rPr>
      </w:pPr>
      <w:r w:rsidRPr="006165B9">
        <w:rPr>
          <w:rFonts w:ascii="Arial" w:hAnsi="Arial" w:cs="Verdana"/>
          <w:b/>
          <w:sz w:val="22"/>
          <w:szCs w:val="20"/>
          <w:lang w:val="de-DE"/>
        </w:rPr>
        <w:t>2) 26. April: Die Rollen der Vernunft in Logik, Mathematik und Naturwissenschaft</w:t>
      </w:r>
    </w:p>
    <w:p w:rsidR="006165B9" w:rsidRPr="006165B9" w:rsidRDefault="006165B9" w:rsidP="002C4029">
      <w:pPr>
        <w:widowControl w:val="0"/>
        <w:autoSpaceDE w:val="0"/>
        <w:autoSpaceDN w:val="0"/>
        <w:adjustRightInd w:val="0"/>
        <w:ind w:left="284" w:hanging="284"/>
        <w:rPr>
          <w:rFonts w:ascii="Arial" w:hAnsi="Arial" w:cs="Verdana"/>
          <w:sz w:val="22"/>
          <w:szCs w:val="20"/>
          <w:lang w:val="de-DE"/>
        </w:rPr>
      </w:pPr>
      <w:r w:rsidRPr="006165B9">
        <w:rPr>
          <w:rFonts w:ascii="Arial" w:hAnsi="Arial" w:cs="Verdana"/>
          <w:sz w:val="22"/>
          <w:szCs w:val="20"/>
          <w:lang w:val="de-DE"/>
        </w:rPr>
        <w:t xml:space="preserve">AA II 286; </w:t>
      </w:r>
      <w:proofErr w:type="spellStart"/>
      <w:r w:rsidRPr="006165B9">
        <w:rPr>
          <w:rFonts w:ascii="Arial" w:hAnsi="Arial" w:cs="Verdana"/>
          <w:i/>
          <w:sz w:val="22"/>
          <w:szCs w:val="20"/>
          <w:lang w:val="de-DE"/>
        </w:rPr>
        <w:t>KrV</w:t>
      </w:r>
      <w:proofErr w:type="spellEnd"/>
      <w:r w:rsidRPr="006165B9">
        <w:rPr>
          <w:rFonts w:ascii="Arial" w:hAnsi="Arial" w:cs="Verdana"/>
          <w:sz w:val="22"/>
          <w:szCs w:val="20"/>
          <w:lang w:val="de-DE"/>
        </w:rPr>
        <w:t xml:space="preserve">, “Vorrede” zu B (bes. B </w:t>
      </w:r>
      <w:proofErr w:type="spellStart"/>
      <w:r w:rsidRPr="006165B9">
        <w:rPr>
          <w:rFonts w:ascii="Arial" w:hAnsi="Arial" w:cs="Verdana"/>
          <w:sz w:val="22"/>
          <w:szCs w:val="20"/>
          <w:lang w:val="de-DE"/>
        </w:rPr>
        <w:t>vii-xxiv</w:t>
      </w:r>
      <w:proofErr w:type="spellEnd"/>
      <w:r w:rsidRPr="006165B9">
        <w:rPr>
          <w:rFonts w:ascii="Arial" w:hAnsi="Arial" w:cs="Verdana"/>
          <w:sz w:val="22"/>
          <w:szCs w:val="20"/>
          <w:lang w:val="de-DE"/>
        </w:rPr>
        <w:t>)</w:t>
      </w:r>
    </w:p>
    <w:p w:rsidR="006165B9" w:rsidRPr="006165B9" w:rsidRDefault="006165B9" w:rsidP="002C4029">
      <w:pPr>
        <w:widowControl w:val="0"/>
        <w:autoSpaceDE w:val="0"/>
        <w:autoSpaceDN w:val="0"/>
        <w:adjustRightInd w:val="0"/>
        <w:ind w:left="284" w:hanging="284"/>
        <w:rPr>
          <w:rFonts w:ascii="Arial" w:hAnsi="Arial" w:cs="Verdana"/>
          <w:b/>
          <w:sz w:val="22"/>
          <w:szCs w:val="20"/>
          <w:lang w:val="de-DE"/>
        </w:rPr>
      </w:pPr>
    </w:p>
    <w:p w:rsidR="006165B9" w:rsidRPr="006165B9" w:rsidRDefault="006165B9" w:rsidP="002C4029">
      <w:pPr>
        <w:widowControl w:val="0"/>
        <w:autoSpaceDE w:val="0"/>
        <w:autoSpaceDN w:val="0"/>
        <w:adjustRightInd w:val="0"/>
        <w:ind w:left="284" w:hanging="284"/>
        <w:rPr>
          <w:rFonts w:ascii="Arial" w:hAnsi="Arial" w:cs="Verdana"/>
          <w:b/>
          <w:sz w:val="22"/>
          <w:szCs w:val="20"/>
          <w:lang w:val="de-DE"/>
        </w:rPr>
      </w:pPr>
      <w:r w:rsidRPr="006165B9">
        <w:rPr>
          <w:rFonts w:ascii="Arial" w:hAnsi="Arial" w:cs="Verdana"/>
          <w:b/>
          <w:sz w:val="22"/>
          <w:szCs w:val="20"/>
          <w:lang w:val="de-DE"/>
        </w:rPr>
        <w:t xml:space="preserve">3) 3. Mai: Apriorische Voraussetzungen der Erkenntnis “überhaupt” </w:t>
      </w:r>
    </w:p>
    <w:p w:rsidR="006165B9" w:rsidRPr="006165B9" w:rsidRDefault="006165B9" w:rsidP="002C4029">
      <w:pPr>
        <w:widowControl w:val="0"/>
        <w:autoSpaceDE w:val="0"/>
        <w:autoSpaceDN w:val="0"/>
        <w:adjustRightInd w:val="0"/>
        <w:ind w:left="284" w:hanging="284"/>
        <w:rPr>
          <w:rFonts w:ascii="Arial" w:hAnsi="Arial" w:cs="Verdana"/>
          <w:sz w:val="22"/>
          <w:szCs w:val="20"/>
          <w:lang w:val="de-DE"/>
        </w:rPr>
      </w:pPr>
      <w:proofErr w:type="spellStart"/>
      <w:r w:rsidRPr="006165B9">
        <w:rPr>
          <w:rFonts w:ascii="Arial" w:hAnsi="Arial" w:cs="Verdana"/>
          <w:i/>
          <w:sz w:val="22"/>
          <w:szCs w:val="20"/>
          <w:lang w:val="de-DE"/>
        </w:rPr>
        <w:t>KrV</w:t>
      </w:r>
      <w:proofErr w:type="spellEnd"/>
      <w:r w:rsidRPr="006165B9">
        <w:rPr>
          <w:rFonts w:ascii="Arial" w:hAnsi="Arial" w:cs="Verdana"/>
          <w:sz w:val="22"/>
          <w:szCs w:val="20"/>
          <w:lang w:val="de-DE"/>
        </w:rPr>
        <w:t xml:space="preserve">, “Einleitung” zu B (B 1-29, bes. B 1-14); </w:t>
      </w:r>
      <w:proofErr w:type="spellStart"/>
      <w:r w:rsidRPr="006165B9">
        <w:rPr>
          <w:rFonts w:ascii="Arial" w:hAnsi="Arial" w:cs="Verdana"/>
          <w:i/>
          <w:sz w:val="22"/>
          <w:szCs w:val="20"/>
          <w:lang w:val="de-DE"/>
        </w:rPr>
        <w:t>Prolegomena</w:t>
      </w:r>
      <w:proofErr w:type="spellEnd"/>
      <w:r w:rsidRPr="006165B9">
        <w:rPr>
          <w:rFonts w:ascii="Arial" w:hAnsi="Arial" w:cs="Verdana"/>
          <w:sz w:val="22"/>
          <w:szCs w:val="20"/>
          <w:lang w:val="de-DE"/>
        </w:rPr>
        <w:t xml:space="preserve"> §§16-21 (AA IV 295-304)</w:t>
      </w:r>
      <w:r>
        <w:rPr>
          <w:rFonts w:ascii="Arial" w:hAnsi="Arial" w:cs="Verdana"/>
          <w:sz w:val="22"/>
          <w:szCs w:val="20"/>
          <w:lang w:val="de-DE"/>
        </w:rPr>
        <w:t>.</w:t>
      </w:r>
    </w:p>
    <w:p w:rsidR="006165B9" w:rsidRPr="006165B9" w:rsidRDefault="006165B9" w:rsidP="002C4029">
      <w:pPr>
        <w:widowControl w:val="0"/>
        <w:autoSpaceDE w:val="0"/>
        <w:autoSpaceDN w:val="0"/>
        <w:adjustRightInd w:val="0"/>
        <w:ind w:left="284" w:hanging="284"/>
        <w:rPr>
          <w:rFonts w:ascii="Arial" w:hAnsi="Arial" w:cs="Verdana"/>
          <w:sz w:val="22"/>
          <w:szCs w:val="20"/>
          <w:lang w:val="de-DE"/>
        </w:rPr>
      </w:pPr>
      <w:r w:rsidRPr="006165B9">
        <w:rPr>
          <w:rFonts w:ascii="Arial" w:eastAsia="Cambria" w:hAnsi="Arial" w:cs="Times New Roman"/>
          <w:sz w:val="22"/>
          <w:lang w:val="de-DE"/>
        </w:rPr>
        <w:t xml:space="preserve">Sturm, T. 2009. </w:t>
      </w:r>
      <w:r w:rsidRPr="006165B9">
        <w:rPr>
          <w:rFonts w:ascii="Arial" w:eastAsia="Cambria" w:hAnsi="Arial" w:cs="Times New Roman"/>
          <w:i/>
          <w:sz w:val="22"/>
          <w:lang w:val="de-DE"/>
        </w:rPr>
        <w:t>Kant und die Wissenschaften vom Menschen</w:t>
      </w:r>
      <w:r w:rsidRPr="006165B9">
        <w:rPr>
          <w:rFonts w:ascii="Arial" w:eastAsia="Cambria" w:hAnsi="Arial" w:cs="Times New Roman"/>
          <w:sz w:val="22"/>
          <w:lang w:val="de-DE"/>
        </w:rPr>
        <w:t>. Paderborn, Kap. 3, §§9-11 (S. 146-153).</w:t>
      </w:r>
    </w:p>
    <w:p w:rsidR="006165B9" w:rsidRPr="006165B9" w:rsidRDefault="006165B9" w:rsidP="002C4029">
      <w:pPr>
        <w:widowControl w:val="0"/>
        <w:autoSpaceDE w:val="0"/>
        <w:autoSpaceDN w:val="0"/>
        <w:adjustRightInd w:val="0"/>
        <w:ind w:left="284" w:hanging="284"/>
        <w:rPr>
          <w:rFonts w:ascii="Arial" w:hAnsi="Arial" w:cs="Verdana"/>
          <w:b/>
          <w:sz w:val="22"/>
          <w:szCs w:val="20"/>
          <w:lang w:val="de-DE"/>
        </w:rPr>
      </w:pPr>
    </w:p>
    <w:p w:rsidR="006165B9" w:rsidRPr="006165B9" w:rsidRDefault="006165B9" w:rsidP="002C4029">
      <w:pPr>
        <w:widowControl w:val="0"/>
        <w:autoSpaceDE w:val="0"/>
        <w:autoSpaceDN w:val="0"/>
        <w:adjustRightInd w:val="0"/>
        <w:ind w:left="284" w:hanging="284"/>
        <w:rPr>
          <w:rFonts w:ascii="Arial" w:hAnsi="Arial" w:cs="Verdana"/>
          <w:sz w:val="22"/>
          <w:szCs w:val="20"/>
          <w:lang w:val="de-DE"/>
        </w:rPr>
      </w:pPr>
      <w:r w:rsidRPr="006165B9">
        <w:rPr>
          <w:rFonts w:ascii="Arial" w:hAnsi="Arial" w:cs="Verdana"/>
          <w:b/>
          <w:sz w:val="22"/>
          <w:szCs w:val="20"/>
          <w:lang w:val="de-DE"/>
        </w:rPr>
        <w:t>4) 10. Mai: Apriorische Voraussetzungen der Einzelwissenschaften I</w:t>
      </w:r>
    </w:p>
    <w:p w:rsidR="006165B9" w:rsidRPr="006165B9" w:rsidRDefault="006165B9" w:rsidP="002C4029">
      <w:pPr>
        <w:widowControl w:val="0"/>
        <w:autoSpaceDE w:val="0"/>
        <w:autoSpaceDN w:val="0"/>
        <w:adjustRightInd w:val="0"/>
        <w:ind w:left="284" w:hanging="284"/>
        <w:rPr>
          <w:rFonts w:ascii="Arial" w:hAnsi="Arial" w:cs="Verdana"/>
          <w:sz w:val="22"/>
          <w:szCs w:val="20"/>
          <w:lang w:val="de-DE"/>
        </w:rPr>
      </w:pPr>
      <w:proofErr w:type="spellStart"/>
      <w:r w:rsidRPr="006165B9">
        <w:rPr>
          <w:rFonts w:ascii="Arial" w:hAnsi="Arial" w:cs="Verdana"/>
          <w:i/>
          <w:sz w:val="22"/>
          <w:szCs w:val="20"/>
          <w:lang w:val="de-DE"/>
        </w:rPr>
        <w:t>KrV</w:t>
      </w:r>
      <w:proofErr w:type="spellEnd"/>
      <w:r w:rsidRPr="006165B9">
        <w:rPr>
          <w:rFonts w:ascii="Arial" w:hAnsi="Arial" w:cs="Verdana"/>
          <w:sz w:val="22"/>
          <w:szCs w:val="20"/>
          <w:lang w:val="de-DE"/>
        </w:rPr>
        <w:t xml:space="preserve">, “Einleitung” zu B (B 1-29, bes. B 14-24); </w:t>
      </w:r>
      <w:proofErr w:type="spellStart"/>
      <w:r w:rsidRPr="006165B9">
        <w:rPr>
          <w:rFonts w:ascii="Arial" w:hAnsi="Arial" w:cs="Verdana"/>
          <w:i/>
          <w:sz w:val="22"/>
          <w:szCs w:val="20"/>
          <w:lang w:val="de-DE"/>
        </w:rPr>
        <w:t>Prolegomena</w:t>
      </w:r>
      <w:proofErr w:type="spellEnd"/>
      <w:r w:rsidRPr="006165B9">
        <w:rPr>
          <w:rFonts w:ascii="Arial" w:hAnsi="Arial" w:cs="Verdana"/>
          <w:sz w:val="22"/>
          <w:szCs w:val="20"/>
          <w:lang w:val="de-DE"/>
        </w:rPr>
        <w:t xml:space="preserve"> §15 (AA IV 294f.)</w:t>
      </w:r>
    </w:p>
    <w:p w:rsidR="006165B9" w:rsidRPr="006165B9" w:rsidRDefault="006165B9" w:rsidP="002C4029">
      <w:pPr>
        <w:widowControl w:val="0"/>
        <w:autoSpaceDE w:val="0"/>
        <w:autoSpaceDN w:val="0"/>
        <w:adjustRightInd w:val="0"/>
        <w:ind w:left="284" w:hanging="284"/>
        <w:rPr>
          <w:rFonts w:ascii="Arial" w:hAnsi="Arial" w:cs="Verdana"/>
          <w:sz w:val="22"/>
          <w:szCs w:val="20"/>
          <w:lang w:val="de-DE"/>
        </w:rPr>
      </w:pPr>
      <w:r w:rsidRPr="006165B9">
        <w:rPr>
          <w:rFonts w:ascii="Arial" w:hAnsi="Arial" w:cs="Verdana"/>
          <w:sz w:val="22"/>
          <w:szCs w:val="20"/>
          <w:lang w:val="de-DE"/>
        </w:rPr>
        <w:t>Sturm, T. &amp;</w:t>
      </w:r>
      <w:r w:rsidRPr="006165B9">
        <w:rPr>
          <w:rFonts w:ascii="Arial" w:hAnsi="Arial"/>
          <w:sz w:val="22"/>
          <w:lang w:val="de-DE"/>
        </w:rPr>
        <w:t xml:space="preserve"> De Bianchi, S.</w:t>
      </w:r>
      <w:r w:rsidRPr="006165B9">
        <w:rPr>
          <w:rFonts w:ascii="Arial" w:hAnsi="Arial" w:cs="Verdana"/>
          <w:sz w:val="22"/>
          <w:szCs w:val="20"/>
          <w:lang w:val="de-DE"/>
        </w:rPr>
        <w:t xml:space="preserve"> 2015. Naturwissenschaft. </w:t>
      </w:r>
      <w:r w:rsidRPr="006165B9">
        <w:rPr>
          <w:rFonts w:ascii="Arial" w:hAnsi="Arial"/>
          <w:i/>
          <w:iCs/>
          <w:sz w:val="22"/>
          <w:lang w:val="de-DE"/>
        </w:rPr>
        <w:t>Kant-Lexikon</w:t>
      </w:r>
      <w:r w:rsidRPr="006165B9">
        <w:rPr>
          <w:rFonts w:ascii="Arial" w:hAnsi="Arial"/>
          <w:sz w:val="22"/>
          <w:lang w:val="de-DE"/>
        </w:rPr>
        <w:t xml:space="preserve">. 3 Bde. Hg. von G. Mohr, J. Stolzenberg &amp; M. </w:t>
      </w:r>
      <w:proofErr w:type="spellStart"/>
      <w:r w:rsidRPr="006165B9">
        <w:rPr>
          <w:rFonts w:ascii="Arial" w:hAnsi="Arial"/>
          <w:sz w:val="22"/>
          <w:lang w:val="de-DE"/>
        </w:rPr>
        <w:t>Willaschek</w:t>
      </w:r>
      <w:proofErr w:type="spellEnd"/>
      <w:r w:rsidRPr="006165B9">
        <w:rPr>
          <w:rFonts w:ascii="Arial" w:hAnsi="Arial"/>
          <w:sz w:val="22"/>
          <w:lang w:val="de-DE"/>
        </w:rPr>
        <w:t>. Berlin</w:t>
      </w:r>
      <w:r w:rsidRPr="006165B9">
        <w:rPr>
          <w:rFonts w:ascii="Arial" w:hAnsi="Arial" w:cs="Verdana"/>
          <w:sz w:val="22"/>
          <w:szCs w:val="20"/>
          <w:lang w:val="de-DE"/>
        </w:rPr>
        <w:t xml:space="preserve">. </w:t>
      </w:r>
    </w:p>
    <w:p w:rsidR="006165B9" w:rsidRPr="006165B9" w:rsidRDefault="006165B9" w:rsidP="002C4029">
      <w:pPr>
        <w:widowControl w:val="0"/>
        <w:autoSpaceDE w:val="0"/>
        <w:autoSpaceDN w:val="0"/>
        <w:adjustRightInd w:val="0"/>
        <w:ind w:left="284" w:hanging="284"/>
        <w:rPr>
          <w:rFonts w:ascii="Arial" w:hAnsi="Arial" w:cs="Verdana"/>
          <w:sz w:val="22"/>
          <w:szCs w:val="20"/>
          <w:lang w:val="de-DE"/>
        </w:rPr>
      </w:pPr>
    </w:p>
    <w:p w:rsidR="006165B9" w:rsidRPr="006165B9" w:rsidRDefault="006165B9" w:rsidP="002C4029">
      <w:pPr>
        <w:widowControl w:val="0"/>
        <w:autoSpaceDE w:val="0"/>
        <w:autoSpaceDN w:val="0"/>
        <w:adjustRightInd w:val="0"/>
        <w:ind w:left="284" w:hanging="284"/>
        <w:rPr>
          <w:rFonts w:ascii="Arial" w:hAnsi="Arial" w:cs="Verdana"/>
          <w:sz w:val="22"/>
          <w:szCs w:val="20"/>
          <w:lang w:val="de-DE"/>
        </w:rPr>
      </w:pPr>
      <w:r w:rsidRPr="006165B9">
        <w:rPr>
          <w:rFonts w:ascii="Arial" w:hAnsi="Arial" w:cs="Verdana"/>
          <w:b/>
          <w:sz w:val="22"/>
          <w:szCs w:val="20"/>
          <w:lang w:val="de-DE"/>
        </w:rPr>
        <w:t>5) 17. Mai: Apriorische Voraussetzungen der Einzelwissenschaften II: Physik und Psychologie</w:t>
      </w:r>
      <w:r w:rsidRPr="006165B9">
        <w:rPr>
          <w:rFonts w:ascii="Arial" w:hAnsi="Arial" w:cs="Verdana"/>
          <w:sz w:val="22"/>
          <w:szCs w:val="20"/>
          <w:lang w:val="de-DE"/>
        </w:rPr>
        <w:t xml:space="preserve"> </w:t>
      </w:r>
    </w:p>
    <w:p w:rsidR="006165B9" w:rsidRPr="006165B9" w:rsidRDefault="006165B9" w:rsidP="002C4029">
      <w:pPr>
        <w:widowControl w:val="0"/>
        <w:autoSpaceDE w:val="0"/>
        <w:autoSpaceDN w:val="0"/>
        <w:adjustRightInd w:val="0"/>
        <w:ind w:left="284" w:hanging="284"/>
        <w:rPr>
          <w:rFonts w:ascii="Arial" w:hAnsi="Arial" w:cs="Times New Roman"/>
          <w:color w:val="000000"/>
          <w:sz w:val="22"/>
          <w:lang w:val="de-DE"/>
        </w:rPr>
      </w:pPr>
      <w:r w:rsidRPr="006165B9">
        <w:rPr>
          <w:rFonts w:ascii="Arial" w:hAnsi="Arial" w:cs="Verdana"/>
          <w:i/>
          <w:sz w:val="22"/>
          <w:szCs w:val="20"/>
          <w:lang w:val="de-DE"/>
        </w:rPr>
        <w:t>Metaphysische Anfangsgründe der Naturwissenschaft</w:t>
      </w:r>
      <w:r w:rsidRPr="006165B9">
        <w:rPr>
          <w:rFonts w:ascii="Arial" w:hAnsi="Arial" w:cs="Verdana"/>
          <w:sz w:val="22"/>
          <w:szCs w:val="20"/>
          <w:lang w:val="de-DE"/>
        </w:rPr>
        <w:t xml:space="preserve"> (MAN), Vorrede (AA IV: 469-479) und IV 486f.; </w:t>
      </w:r>
      <w:proofErr w:type="spellStart"/>
      <w:r w:rsidRPr="006165B9">
        <w:rPr>
          <w:rFonts w:ascii="Arial" w:hAnsi="Arial" w:cs="Verdana"/>
          <w:sz w:val="22"/>
          <w:szCs w:val="20"/>
          <w:lang w:val="de-DE"/>
        </w:rPr>
        <w:t>KrV</w:t>
      </w:r>
      <w:proofErr w:type="spellEnd"/>
      <w:r w:rsidRPr="006165B9">
        <w:rPr>
          <w:rFonts w:ascii="Arial" w:hAnsi="Arial" w:cs="Verdana"/>
          <w:sz w:val="22"/>
          <w:szCs w:val="20"/>
          <w:lang w:val="de-DE"/>
        </w:rPr>
        <w:t xml:space="preserve"> </w:t>
      </w:r>
      <w:r w:rsidRPr="006165B9">
        <w:rPr>
          <w:rFonts w:ascii="Arial" w:hAnsi="Arial" w:cs="Times New Roman"/>
          <w:color w:val="000000"/>
          <w:sz w:val="22"/>
          <w:lang w:val="de-DE"/>
        </w:rPr>
        <w:t>A 845-847/B 873-875</w:t>
      </w:r>
    </w:p>
    <w:p w:rsidR="006165B9" w:rsidRPr="006165B9" w:rsidRDefault="006165B9" w:rsidP="002C4029">
      <w:pPr>
        <w:widowControl w:val="0"/>
        <w:autoSpaceDE w:val="0"/>
        <w:autoSpaceDN w:val="0"/>
        <w:adjustRightInd w:val="0"/>
        <w:ind w:left="284" w:hanging="284"/>
        <w:rPr>
          <w:rFonts w:ascii="Arial" w:hAnsi="Arial" w:cs="Verdana"/>
          <w:sz w:val="22"/>
          <w:szCs w:val="20"/>
          <w:lang w:val="de-DE"/>
        </w:rPr>
      </w:pPr>
      <w:proofErr w:type="spellStart"/>
      <w:r w:rsidRPr="006165B9">
        <w:rPr>
          <w:rFonts w:ascii="Arial" w:hAnsi="Arial" w:cs="Verdana"/>
          <w:sz w:val="22"/>
          <w:szCs w:val="20"/>
          <w:lang w:val="de-DE"/>
        </w:rPr>
        <w:t>Pollok</w:t>
      </w:r>
      <w:proofErr w:type="spellEnd"/>
      <w:r w:rsidRPr="006165B9">
        <w:rPr>
          <w:rFonts w:ascii="Arial" w:hAnsi="Arial" w:cs="Verdana"/>
          <w:sz w:val="22"/>
          <w:szCs w:val="20"/>
          <w:lang w:val="de-DE"/>
        </w:rPr>
        <w:t>, K</w:t>
      </w:r>
      <w:r w:rsidRPr="006165B9">
        <w:rPr>
          <w:rFonts w:ascii="Arial" w:hAnsi="Arial"/>
          <w:sz w:val="22"/>
          <w:lang w:val="de-DE"/>
        </w:rPr>
        <w:t>.</w:t>
      </w:r>
      <w:r w:rsidRPr="006165B9">
        <w:rPr>
          <w:rFonts w:ascii="Arial" w:hAnsi="Arial" w:cs="Verdana"/>
          <w:sz w:val="22"/>
          <w:szCs w:val="20"/>
          <w:lang w:val="de-DE"/>
        </w:rPr>
        <w:t xml:space="preserve"> 2015. Metaphysische Anfangsgründe der Naturwissenschaft. </w:t>
      </w:r>
      <w:r w:rsidRPr="006165B9">
        <w:rPr>
          <w:rFonts w:ascii="Arial" w:hAnsi="Arial"/>
          <w:i/>
          <w:iCs/>
          <w:sz w:val="22"/>
          <w:lang w:val="de-DE"/>
        </w:rPr>
        <w:t>Kant-Lexikon</w:t>
      </w:r>
      <w:r w:rsidRPr="006165B9">
        <w:rPr>
          <w:rFonts w:ascii="Arial" w:hAnsi="Arial"/>
          <w:sz w:val="22"/>
          <w:lang w:val="de-DE"/>
        </w:rPr>
        <w:t xml:space="preserve">. 3 Bde. Hg. von G. Mohr, J. Stolzenberg &amp; M. </w:t>
      </w:r>
      <w:proofErr w:type="spellStart"/>
      <w:r w:rsidRPr="006165B9">
        <w:rPr>
          <w:rFonts w:ascii="Arial" w:hAnsi="Arial"/>
          <w:sz w:val="22"/>
          <w:lang w:val="de-DE"/>
        </w:rPr>
        <w:t>Willaschek</w:t>
      </w:r>
      <w:proofErr w:type="spellEnd"/>
      <w:r w:rsidRPr="006165B9">
        <w:rPr>
          <w:rFonts w:ascii="Arial" w:hAnsi="Arial"/>
          <w:sz w:val="22"/>
          <w:lang w:val="de-DE"/>
        </w:rPr>
        <w:t>. Berlin</w:t>
      </w:r>
      <w:r w:rsidRPr="006165B9">
        <w:rPr>
          <w:rFonts w:ascii="Arial" w:hAnsi="Arial" w:cs="Verdana"/>
          <w:sz w:val="22"/>
          <w:szCs w:val="20"/>
          <w:lang w:val="de-DE"/>
        </w:rPr>
        <w:t>.</w:t>
      </w:r>
    </w:p>
    <w:p w:rsidR="006165B9" w:rsidRPr="006165B9" w:rsidRDefault="00652D95" w:rsidP="002C4029">
      <w:pPr>
        <w:widowControl w:val="0"/>
        <w:autoSpaceDE w:val="0"/>
        <w:autoSpaceDN w:val="0"/>
        <w:adjustRightInd w:val="0"/>
        <w:ind w:left="284" w:hanging="284"/>
        <w:rPr>
          <w:rFonts w:ascii="Arial" w:hAnsi="Arial" w:cs="Verdana"/>
          <w:sz w:val="22"/>
          <w:szCs w:val="20"/>
          <w:lang w:val="de-DE"/>
        </w:rPr>
      </w:pPr>
      <w:r>
        <w:rPr>
          <w:rFonts w:ascii="Arial" w:eastAsia="Cambria" w:hAnsi="Arial" w:cs="Times New Roman"/>
          <w:color w:val="000000"/>
          <w:sz w:val="22"/>
          <w:lang w:val="de-DE"/>
        </w:rPr>
        <w:t>(</w:t>
      </w:r>
      <w:proofErr w:type="spellStart"/>
      <w:r w:rsidR="006165B9" w:rsidRPr="006165B9">
        <w:rPr>
          <w:rFonts w:ascii="Arial" w:eastAsia="Cambria" w:hAnsi="Arial" w:cs="Times New Roman"/>
          <w:color w:val="000000"/>
          <w:sz w:val="22"/>
          <w:lang w:val="de-DE"/>
        </w:rPr>
        <w:t>Plaaß</w:t>
      </w:r>
      <w:proofErr w:type="spellEnd"/>
      <w:r w:rsidR="006165B9" w:rsidRPr="006165B9">
        <w:rPr>
          <w:rFonts w:ascii="Arial" w:eastAsia="Cambria" w:hAnsi="Arial" w:cs="Times New Roman"/>
          <w:color w:val="000000"/>
          <w:sz w:val="22"/>
          <w:lang w:val="de-DE"/>
        </w:rPr>
        <w:t xml:space="preserve">, P. 1965. </w:t>
      </w:r>
      <w:r w:rsidR="006165B9" w:rsidRPr="006165B9">
        <w:rPr>
          <w:rFonts w:ascii="Arial" w:eastAsia="Cambria" w:hAnsi="Arial" w:cs="Times New Roman"/>
          <w:i/>
          <w:color w:val="000000"/>
          <w:sz w:val="22"/>
          <w:lang w:val="de-DE"/>
        </w:rPr>
        <w:t>Kants Theorie der Naturwissenschaft</w:t>
      </w:r>
      <w:r w:rsidR="006165B9" w:rsidRPr="006165B9">
        <w:rPr>
          <w:rFonts w:ascii="Arial" w:eastAsia="Cambria" w:hAnsi="Arial" w:cs="Times New Roman"/>
          <w:color w:val="000000"/>
          <w:sz w:val="22"/>
          <w:lang w:val="de-DE"/>
        </w:rPr>
        <w:t>. Göttingen.</w:t>
      </w:r>
      <w:r>
        <w:rPr>
          <w:rFonts w:ascii="Arial" w:eastAsia="Cambria" w:hAnsi="Arial" w:cs="Times New Roman"/>
          <w:color w:val="000000"/>
          <w:sz w:val="22"/>
          <w:lang w:val="de-DE"/>
        </w:rPr>
        <w:t>)</w:t>
      </w:r>
      <w:r w:rsidR="006165B9" w:rsidRPr="006165B9">
        <w:rPr>
          <w:rFonts w:ascii="Arial" w:hAnsi="Arial" w:cs="Verdana"/>
          <w:sz w:val="22"/>
          <w:szCs w:val="20"/>
          <w:lang w:val="de-DE"/>
        </w:rPr>
        <w:t xml:space="preserve"> </w:t>
      </w:r>
    </w:p>
    <w:p w:rsidR="006165B9" w:rsidRPr="006165B9" w:rsidRDefault="006165B9" w:rsidP="002C4029">
      <w:pPr>
        <w:widowControl w:val="0"/>
        <w:autoSpaceDE w:val="0"/>
        <w:autoSpaceDN w:val="0"/>
        <w:adjustRightInd w:val="0"/>
        <w:ind w:left="284" w:hanging="284"/>
        <w:rPr>
          <w:rFonts w:ascii="Arial" w:hAnsi="Arial" w:cs="Verdana"/>
          <w:sz w:val="22"/>
          <w:szCs w:val="20"/>
          <w:lang w:val="de-DE"/>
        </w:rPr>
      </w:pPr>
    </w:p>
    <w:p w:rsidR="006165B9" w:rsidRPr="006165B9" w:rsidRDefault="006165B9" w:rsidP="002C4029">
      <w:pPr>
        <w:widowControl w:val="0"/>
        <w:autoSpaceDE w:val="0"/>
        <w:autoSpaceDN w:val="0"/>
        <w:adjustRightInd w:val="0"/>
        <w:ind w:left="284" w:hanging="284"/>
        <w:rPr>
          <w:rFonts w:ascii="Arial" w:hAnsi="Arial" w:cs="Verdana"/>
          <w:b/>
          <w:sz w:val="22"/>
          <w:szCs w:val="20"/>
          <w:lang w:val="de-DE"/>
        </w:rPr>
      </w:pPr>
      <w:r w:rsidRPr="006165B9">
        <w:rPr>
          <w:rFonts w:ascii="Arial" w:hAnsi="Arial" w:cs="Verdana"/>
          <w:b/>
          <w:sz w:val="22"/>
          <w:szCs w:val="20"/>
          <w:lang w:val="de-DE"/>
        </w:rPr>
        <w:t>6) 24. Mai: Ideen der Vernunft als Prinzipien der Forschung I</w:t>
      </w:r>
    </w:p>
    <w:p w:rsidR="006165B9" w:rsidRPr="006165B9" w:rsidRDefault="006165B9" w:rsidP="002C4029">
      <w:pPr>
        <w:widowControl w:val="0"/>
        <w:autoSpaceDE w:val="0"/>
        <w:autoSpaceDN w:val="0"/>
        <w:adjustRightInd w:val="0"/>
        <w:ind w:left="284" w:hanging="284"/>
        <w:rPr>
          <w:rFonts w:ascii="Arial" w:hAnsi="Arial" w:cs="Verdana"/>
          <w:sz w:val="22"/>
          <w:szCs w:val="20"/>
          <w:lang w:val="de-DE"/>
        </w:rPr>
      </w:pPr>
      <w:proofErr w:type="spellStart"/>
      <w:r w:rsidRPr="006165B9">
        <w:rPr>
          <w:rFonts w:ascii="Arial" w:hAnsi="Arial" w:cs="Verdana"/>
          <w:i/>
          <w:sz w:val="22"/>
          <w:szCs w:val="20"/>
          <w:lang w:val="de-DE"/>
        </w:rPr>
        <w:t>KrV</w:t>
      </w:r>
      <w:proofErr w:type="spellEnd"/>
      <w:r w:rsidRPr="006165B9">
        <w:rPr>
          <w:rFonts w:ascii="Arial" w:hAnsi="Arial" w:cs="Verdana"/>
          <w:sz w:val="22"/>
          <w:szCs w:val="20"/>
          <w:lang w:val="de-DE"/>
        </w:rPr>
        <w:t>, Dialektik, “Von der Vernunft überhaupt” (A298/B355-A302/B359); “Anhang zur transzendentalen Dialektik”, (A642/B670-A668/B696, bes. A642/B670-A658/B686)</w:t>
      </w:r>
    </w:p>
    <w:p w:rsidR="006165B9" w:rsidRPr="006165B9" w:rsidRDefault="006165B9" w:rsidP="002C4029">
      <w:pPr>
        <w:widowControl w:val="0"/>
        <w:autoSpaceDE w:val="0"/>
        <w:autoSpaceDN w:val="0"/>
        <w:adjustRightInd w:val="0"/>
        <w:ind w:left="284" w:hanging="284"/>
        <w:rPr>
          <w:rFonts w:ascii="Arial" w:eastAsia="Cambria" w:hAnsi="Arial" w:cs="Times New Roman"/>
          <w:color w:val="000000"/>
          <w:sz w:val="22"/>
          <w:lang w:val="de-DE"/>
        </w:rPr>
      </w:pPr>
      <w:r w:rsidRPr="006165B9">
        <w:rPr>
          <w:rFonts w:ascii="Arial" w:eastAsia="Cambria" w:hAnsi="Arial" w:cs="Times New Roman"/>
          <w:sz w:val="22"/>
          <w:lang w:val="de-DE"/>
        </w:rPr>
        <w:t xml:space="preserve">Sturm, T. 2009. </w:t>
      </w:r>
      <w:r w:rsidRPr="006165B9">
        <w:rPr>
          <w:rFonts w:ascii="Arial" w:eastAsia="Cambria" w:hAnsi="Arial" w:cs="Times New Roman"/>
          <w:i/>
          <w:sz w:val="22"/>
          <w:lang w:val="de-DE"/>
        </w:rPr>
        <w:t>Kant und die Wissenschaften vom Menschen</w:t>
      </w:r>
      <w:r w:rsidRPr="006165B9">
        <w:rPr>
          <w:rFonts w:ascii="Arial" w:eastAsia="Cambria" w:hAnsi="Arial" w:cs="Times New Roman"/>
          <w:sz w:val="22"/>
          <w:lang w:val="de-DE"/>
        </w:rPr>
        <w:t>. Paderborn, Kap. 3, §§12-13 (S. 153-162).</w:t>
      </w:r>
    </w:p>
    <w:p w:rsidR="006165B9" w:rsidRPr="006165B9" w:rsidRDefault="006165B9" w:rsidP="002C4029">
      <w:pPr>
        <w:widowControl w:val="0"/>
        <w:autoSpaceDE w:val="0"/>
        <w:autoSpaceDN w:val="0"/>
        <w:adjustRightInd w:val="0"/>
        <w:ind w:left="284" w:hanging="284"/>
        <w:rPr>
          <w:rFonts w:ascii="Arial" w:hAnsi="Arial"/>
          <w:color w:val="000000"/>
          <w:sz w:val="22"/>
          <w:lang w:val="de-DE"/>
        </w:rPr>
      </w:pPr>
    </w:p>
    <w:p w:rsidR="006165B9" w:rsidRPr="006165B9" w:rsidRDefault="006165B9" w:rsidP="002C4029">
      <w:pPr>
        <w:widowControl w:val="0"/>
        <w:autoSpaceDE w:val="0"/>
        <w:autoSpaceDN w:val="0"/>
        <w:adjustRightInd w:val="0"/>
        <w:ind w:left="284" w:hanging="284"/>
        <w:rPr>
          <w:rFonts w:ascii="Arial" w:hAnsi="Arial" w:cs="Verdana"/>
          <w:b/>
          <w:sz w:val="22"/>
          <w:szCs w:val="20"/>
          <w:lang w:val="de-DE"/>
        </w:rPr>
      </w:pPr>
      <w:r w:rsidRPr="006165B9">
        <w:rPr>
          <w:rFonts w:ascii="Arial" w:hAnsi="Arial" w:cs="Verdana"/>
          <w:b/>
          <w:sz w:val="22"/>
          <w:szCs w:val="20"/>
          <w:lang w:val="de-DE"/>
        </w:rPr>
        <w:t>7) 31. Mai: Ideen der Vernunft als Prinzipien der Forschung II</w:t>
      </w:r>
    </w:p>
    <w:p w:rsidR="006165B9" w:rsidRPr="006165B9" w:rsidRDefault="006165B9" w:rsidP="002C4029">
      <w:pPr>
        <w:ind w:left="284" w:hanging="284"/>
        <w:jc w:val="both"/>
        <w:rPr>
          <w:rFonts w:ascii="Arial" w:hAnsi="Arial" w:cs="Verdana"/>
          <w:sz w:val="22"/>
          <w:szCs w:val="20"/>
          <w:lang w:val="de-DE"/>
        </w:rPr>
      </w:pPr>
      <w:r w:rsidRPr="006165B9">
        <w:rPr>
          <w:rFonts w:ascii="Arial" w:hAnsi="Arial"/>
          <w:sz w:val="22"/>
          <w:lang w:val="de-DE"/>
        </w:rPr>
        <w:t xml:space="preserve">Fortsetzung: </w:t>
      </w:r>
      <w:proofErr w:type="spellStart"/>
      <w:r w:rsidRPr="006165B9">
        <w:rPr>
          <w:rFonts w:ascii="Arial" w:hAnsi="Arial" w:cs="Verdana"/>
          <w:i/>
          <w:sz w:val="22"/>
          <w:szCs w:val="20"/>
          <w:lang w:val="de-DE"/>
        </w:rPr>
        <w:t>KrV</w:t>
      </w:r>
      <w:proofErr w:type="spellEnd"/>
      <w:r w:rsidRPr="006165B9">
        <w:rPr>
          <w:rFonts w:ascii="Arial" w:hAnsi="Arial" w:cs="Verdana"/>
          <w:sz w:val="22"/>
          <w:szCs w:val="20"/>
          <w:lang w:val="de-DE"/>
        </w:rPr>
        <w:t>, “Anhang zur transzendentalen Dialektik” (A642/B670-A668/B696, bes. A642/B670-A658/B686)</w:t>
      </w:r>
    </w:p>
    <w:p w:rsidR="006165B9" w:rsidRPr="006165B9" w:rsidRDefault="006165B9" w:rsidP="002C4029">
      <w:pPr>
        <w:widowControl w:val="0"/>
        <w:autoSpaceDE w:val="0"/>
        <w:autoSpaceDN w:val="0"/>
        <w:adjustRightInd w:val="0"/>
        <w:ind w:left="284" w:hanging="284"/>
        <w:rPr>
          <w:rFonts w:ascii="Arial" w:eastAsia="Cambria" w:hAnsi="Arial" w:cs="Times New Roman"/>
          <w:sz w:val="22"/>
          <w:lang w:val="de-DE"/>
        </w:rPr>
      </w:pPr>
      <w:r w:rsidRPr="006165B9">
        <w:rPr>
          <w:rFonts w:ascii="Arial" w:hAnsi="Arial"/>
          <w:sz w:val="22"/>
          <w:lang w:val="de-DE"/>
        </w:rPr>
        <w:t xml:space="preserve">Wartenberg, T. E. 1979. Order </w:t>
      </w:r>
      <w:proofErr w:type="spellStart"/>
      <w:r w:rsidRPr="006165B9">
        <w:rPr>
          <w:rFonts w:ascii="Arial" w:hAnsi="Arial"/>
          <w:sz w:val="22"/>
          <w:lang w:val="de-DE"/>
        </w:rPr>
        <w:t>through</w:t>
      </w:r>
      <w:proofErr w:type="spellEnd"/>
      <w:r w:rsidRPr="006165B9">
        <w:rPr>
          <w:rFonts w:ascii="Arial" w:hAnsi="Arial"/>
          <w:sz w:val="22"/>
          <w:lang w:val="de-DE"/>
        </w:rPr>
        <w:t xml:space="preserve"> </w:t>
      </w:r>
      <w:proofErr w:type="spellStart"/>
      <w:r w:rsidRPr="006165B9">
        <w:rPr>
          <w:rFonts w:ascii="Arial" w:hAnsi="Arial"/>
          <w:sz w:val="22"/>
          <w:lang w:val="de-DE"/>
        </w:rPr>
        <w:t>reason</w:t>
      </w:r>
      <w:proofErr w:type="spellEnd"/>
      <w:r w:rsidRPr="006165B9">
        <w:rPr>
          <w:rFonts w:ascii="Arial" w:hAnsi="Arial"/>
          <w:sz w:val="22"/>
          <w:lang w:val="de-DE"/>
        </w:rPr>
        <w:t xml:space="preserve">. </w:t>
      </w:r>
      <w:r w:rsidRPr="006165B9">
        <w:rPr>
          <w:rFonts w:ascii="Arial" w:hAnsi="Arial"/>
          <w:i/>
          <w:iCs/>
          <w:sz w:val="22"/>
          <w:lang w:val="de-DE"/>
        </w:rPr>
        <w:t xml:space="preserve">Kant-Studien, </w:t>
      </w:r>
      <w:r w:rsidRPr="006165B9">
        <w:rPr>
          <w:rFonts w:ascii="Arial" w:hAnsi="Arial"/>
          <w:sz w:val="22"/>
          <w:lang w:val="de-DE"/>
        </w:rPr>
        <w:t>70, 409-424.</w:t>
      </w:r>
    </w:p>
    <w:p w:rsidR="006165B9" w:rsidRPr="006165B9" w:rsidRDefault="006165B9" w:rsidP="002C4029">
      <w:pPr>
        <w:widowControl w:val="0"/>
        <w:autoSpaceDE w:val="0"/>
        <w:autoSpaceDN w:val="0"/>
        <w:adjustRightInd w:val="0"/>
        <w:ind w:left="284" w:hanging="284"/>
        <w:rPr>
          <w:rFonts w:ascii="Arial" w:hAnsi="Arial" w:cs="Verdana"/>
          <w:sz w:val="22"/>
          <w:szCs w:val="20"/>
          <w:lang w:val="de-DE"/>
        </w:rPr>
      </w:pPr>
    </w:p>
    <w:p w:rsidR="006165B9" w:rsidRPr="006165B9" w:rsidRDefault="006165B9" w:rsidP="002C4029">
      <w:pPr>
        <w:widowControl w:val="0"/>
        <w:autoSpaceDE w:val="0"/>
        <w:autoSpaceDN w:val="0"/>
        <w:adjustRightInd w:val="0"/>
        <w:ind w:left="284" w:hanging="284"/>
        <w:rPr>
          <w:rFonts w:ascii="Arial" w:hAnsi="Arial" w:cs="Verdana"/>
          <w:b/>
          <w:sz w:val="22"/>
          <w:szCs w:val="20"/>
          <w:lang w:val="de-DE"/>
        </w:rPr>
      </w:pPr>
      <w:r w:rsidRPr="006165B9">
        <w:rPr>
          <w:rFonts w:ascii="Arial" w:hAnsi="Arial" w:cs="Verdana"/>
          <w:b/>
          <w:sz w:val="22"/>
          <w:szCs w:val="20"/>
          <w:lang w:val="de-DE"/>
        </w:rPr>
        <w:t>8) 7. Juni: Hypothesen und Erklärungen</w:t>
      </w:r>
    </w:p>
    <w:p w:rsidR="006165B9" w:rsidRPr="006165B9" w:rsidRDefault="006165B9" w:rsidP="002C4029">
      <w:pPr>
        <w:widowControl w:val="0"/>
        <w:autoSpaceDE w:val="0"/>
        <w:autoSpaceDN w:val="0"/>
        <w:adjustRightInd w:val="0"/>
        <w:ind w:left="284" w:hanging="284"/>
        <w:rPr>
          <w:rFonts w:ascii="Arial" w:eastAsia="Cambria" w:hAnsi="Arial" w:cs="Times New Roman"/>
          <w:sz w:val="22"/>
          <w:lang w:val="de-DE"/>
        </w:rPr>
      </w:pPr>
      <w:r w:rsidRPr="006165B9">
        <w:rPr>
          <w:rFonts w:ascii="Arial" w:eastAsia="Cambria" w:hAnsi="Arial" w:cs="Times New Roman"/>
          <w:sz w:val="22"/>
          <w:lang w:val="de-DE"/>
        </w:rPr>
        <w:t xml:space="preserve">Kurze Stellen in der </w:t>
      </w:r>
      <w:proofErr w:type="spellStart"/>
      <w:r w:rsidRPr="006165B9">
        <w:rPr>
          <w:rFonts w:ascii="Arial" w:eastAsia="Cambria" w:hAnsi="Arial" w:cs="Times New Roman"/>
          <w:i/>
          <w:sz w:val="22"/>
          <w:lang w:val="de-DE"/>
        </w:rPr>
        <w:t>KrV</w:t>
      </w:r>
      <w:proofErr w:type="spellEnd"/>
      <w:r w:rsidRPr="006165B9">
        <w:rPr>
          <w:rFonts w:ascii="Arial" w:eastAsia="Cambria" w:hAnsi="Arial" w:cs="Times New Roman"/>
          <w:sz w:val="22"/>
          <w:lang w:val="de-DE"/>
        </w:rPr>
        <w:t xml:space="preserve">: §12 (B115); “Methodenlehre”, A770/B798 und A 790f./B 818f.; </w:t>
      </w:r>
      <w:proofErr w:type="spellStart"/>
      <w:r w:rsidRPr="006165B9">
        <w:rPr>
          <w:rFonts w:ascii="Arial" w:eastAsia="Cambria" w:hAnsi="Arial" w:cs="Times New Roman"/>
          <w:i/>
          <w:sz w:val="22"/>
          <w:lang w:val="de-DE"/>
        </w:rPr>
        <w:t>Logik-Jäsche</w:t>
      </w:r>
      <w:proofErr w:type="spellEnd"/>
      <w:r w:rsidRPr="006165B9">
        <w:rPr>
          <w:rFonts w:ascii="Arial" w:eastAsia="Cambria" w:hAnsi="Arial" w:cs="Times New Roman"/>
          <w:sz w:val="22"/>
          <w:lang w:val="de-DE"/>
        </w:rPr>
        <w:t>, “Wahrscheinlichkeit” (IX 81-86, bes. 9:84-86)</w:t>
      </w:r>
    </w:p>
    <w:p w:rsidR="006165B9" w:rsidRPr="006165B9" w:rsidRDefault="006165B9" w:rsidP="002C4029">
      <w:pPr>
        <w:widowControl w:val="0"/>
        <w:autoSpaceDE w:val="0"/>
        <w:autoSpaceDN w:val="0"/>
        <w:adjustRightInd w:val="0"/>
        <w:ind w:left="284" w:hanging="284"/>
        <w:rPr>
          <w:rFonts w:ascii="Arial" w:hAnsi="Arial" w:cs="Verdana"/>
          <w:sz w:val="22"/>
          <w:szCs w:val="20"/>
          <w:lang w:val="de-DE"/>
        </w:rPr>
      </w:pPr>
      <w:r w:rsidRPr="006165B9">
        <w:rPr>
          <w:rFonts w:ascii="Arial" w:hAnsi="Arial"/>
          <w:sz w:val="22"/>
          <w:lang w:val="de-DE"/>
        </w:rPr>
        <w:t xml:space="preserve">Butts, R. 1961. </w:t>
      </w:r>
      <w:proofErr w:type="spellStart"/>
      <w:r w:rsidRPr="006165B9">
        <w:rPr>
          <w:rFonts w:ascii="Arial" w:hAnsi="Arial"/>
          <w:sz w:val="22"/>
          <w:lang w:val="de-DE"/>
        </w:rPr>
        <w:t>Hypotheses</w:t>
      </w:r>
      <w:proofErr w:type="spellEnd"/>
      <w:r w:rsidRPr="006165B9">
        <w:rPr>
          <w:rFonts w:ascii="Arial" w:hAnsi="Arial"/>
          <w:sz w:val="22"/>
          <w:lang w:val="de-DE"/>
        </w:rPr>
        <w:t xml:space="preserve"> and </w:t>
      </w:r>
      <w:proofErr w:type="spellStart"/>
      <w:r w:rsidRPr="006165B9">
        <w:rPr>
          <w:rFonts w:ascii="Arial" w:hAnsi="Arial"/>
          <w:sz w:val="22"/>
          <w:lang w:val="de-DE"/>
        </w:rPr>
        <w:t>explanation</w:t>
      </w:r>
      <w:proofErr w:type="spellEnd"/>
      <w:r w:rsidRPr="006165B9">
        <w:rPr>
          <w:rFonts w:ascii="Arial" w:hAnsi="Arial"/>
          <w:sz w:val="22"/>
          <w:lang w:val="de-DE"/>
        </w:rPr>
        <w:t xml:space="preserve"> in </w:t>
      </w:r>
      <w:proofErr w:type="spellStart"/>
      <w:r w:rsidRPr="006165B9">
        <w:rPr>
          <w:rFonts w:ascii="Arial" w:hAnsi="Arial"/>
          <w:sz w:val="22"/>
          <w:lang w:val="de-DE"/>
        </w:rPr>
        <w:t>Kant’s</w:t>
      </w:r>
      <w:proofErr w:type="spellEnd"/>
      <w:r w:rsidRPr="006165B9">
        <w:rPr>
          <w:rFonts w:ascii="Arial" w:hAnsi="Arial"/>
          <w:sz w:val="22"/>
          <w:lang w:val="de-DE"/>
        </w:rPr>
        <w:t xml:space="preserve"> </w:t>
      </w:r>
      <w:proofErr w:type="spellStart"/>
      <w:r w:rsidRPr="006165B9">
        <w:rPr>
          <w:rFonts w:ascii="Arial" w:hAnsi="Arial"/>
          <w:sz w:val="22"/>
          <w:lang w:val="de-DE"/>
        </w:rPr>
        <w:t>philosophy</w:t>
      </w:r>
      <w:proofErr w:type="spellEnd"/>
      <w:r w:rsidRPr="006165B9">
        <w:rPr>
          <w:rFonts w:ascii="Arial" w:hAnsi="Arial"/>
          <w:sz w:val="22"/>
          <w:lang w:val="de-DE"/>
        </w:rPr>
        <w:t xml:space="preserve"> of </w:t>
      </w:r>
      <w:proofErr w:type="spellStart"/>
      <w:r w:rsidRPr="006165B9">
        <w:rPr>
          <w:rFonts w:ascii="Arial" w:hAnsi="Arial"/>
          <w:sz w:val="22"/>
          <w:lang w:val="de-DE"/>
        </w:rPr>
        <w:t>science</w:t>
      </w:r>
      <w:proofErr w:type="spellEnd"/>
      <w:r w:rsidRPr="006165B9">
        <w:rPr>
          <w:rFonts w:ascii="Arial" w:hAnsi="Arial"/>
          <w:sz w:val="22"/>
          <w:lang w:val="de-DE"/>
        </w:rPr>
        <w:t xml:space="preserve">. </w:t>
      </w:r>
      <w:r w:rsidRPr="006165B9">
        <w:rPr>
          <w:rFonts w:ascii="Arial" w:hAnsi="Arial"/>
          <w:i/>
          <w:iCs/>
          <w:sz w:val="22"/>
          <w:lang w:val="de-DE"/>
        </w:rPr>
        <w:t xml:space="preserve">Archiv für Geschichte der Philosophie </w:t>
      </w:r>
      <w:r w:rsidRPr="006165B9">
        <w:rPr>
          <w:rFonts w:ascii="Arial" w:hAnsi="Arial"/>
          <w:sz w:val="22"/>
          <w:lang w:val="de-DE"/>
        </w:rPr>
        <w:t>43, 1961, 153-170.</w:t>
      </w:r>
    </w:p>
    <w:p w:rsidR="006165B9" w:rsidRPr="006165B9" w:rsidRDefault="006165B9" w:rsidP="002C4029">
      <w:pPr>
        <w:widowControl w:val="0"/>
        <w:autoSpaceDE w:val="0"/>
        <w:autoSpaceDN w:val="0"/>
        <w:adjustRightInd w:val="0"/>
        <w:ind w:left="284" w:hanging="284"/>
        <w:rPr>
          <w:rFonts w:ascii="Arial" w:hAnsi="Arial"/>
          <w:sz w:val="22"/>
          <w:lang w:val="de-DE"/>
        </w:rPr>
      </w:pPr>
      <w:r w:rsidRPr="006165B9">
        <w:rPr>
          <w:rFonts w:ascii="Arial" w:hAnsi="Arial" w:cs="Verdana"/>
          <w:sz w:val="22"/>
          <w:szCs w:val="20"/>
          <w:lang w:val="de-DE"/>
        </w:rPr>
        <w:t xml:space="preserve">Sturm, T. 2015. Hypothese. </w:t>
      </w:r>
      <w:r w:rsidRPr="006165B9">
        <w:rPr>
          <w:rFonts w:ascii="Arial" w:hAnsi="Arial"/>
          <w:i/>
          <w:iCs/>
          <w:sz w:val="22"/>
          <w:lang w:val="de-DE"/>
        </w:rPr>
        <w:t>Kant-Lexikon</w:t>
      </w:r>
      <w:r w:rsidRPr="006165B9">
        <w:rPr>
          <w:rFonts w:ascii="Arial" w:hAnsi="Arial"/>
          <w:sz w:val="22"/>
          <w:lang w:val="de-DE"/>
        </w:rPr>
        <w:t xml:space="preserve">. 3 Bde. Hg. von G. Mohr, J. Stolzenberg &amp; M. </w:t>
      </w:r>
      <w:proofErr w:type="spellStart"/>
      <w:r w:rsidRPr="006165B9">
        <w:rPr>
          <w:rFonts w:ascii="Arial" w:hAnsi="Arial"/>
          <w:sz w:val="22"/>
          <w:lang w:val="de-DE"/>
        </w:rPr>
        <w:t>Willaschek</w:t>
      </w:r>
      <w:proofErr w:type="spellEnd"/>
      <w:r w:rsidRPr="006165B9">
        <w:rPr>
          <w:rFonts w:ascii="Arial" w:hAnsi="Arial"/>
          <w:sz w:val="22"/>
          <w:lang w:val="de-DE"/>
        </w:rPr>
        <w:t>. Berlin: De Gruyter</w:t>
      </w:r>
      <w:r w:rsidRPr="006165B9">
        <w:rPr>
          <w:rFonts w:ascii="Arial" w:hAnsi="Arial" w:cs="Verdana"/>
          <w:sz w:val="22"/>
          <w:szCs w:val="20"/>
          <w:lang w:val="de-DE"/>
        </w:rPr>
        <w:t>.</w:t>
      </w:r>
    </w:p>
    <w:p w:rsidR="006165B9" w:rsidRPr="006165B9" w:rsidRDefault="006165B9" w:rsidP="002C4029">
      <w:pPr>
        <w:widowControl w:val="0"/>
        <w:autoSpaceDE w:val="0"/>
        <w:autoSpaceDN w:val="0"/>
        <w:adjustRightInd w:val="0"/>
        <w:ind w:left="284" w:hanging="284"/>
        <w:rPr>
          <w:rFonts w:ascii="Arial" w:hAnsi="Arial" w:cs="Helvetica"/>
          <w:sz w:val="22"/>
          <w:lang w:val="de-DE"/>
        </w:rPr>
      </w:pPr>
    </w:p>
    <w:p w:rsidR="006165B9" w:rsidRPr="006165B9" w:rsidRDefault="002C4029" w:rsidP="002C4029">
      <w:pPr>
        <w:widowControl w:val="0"/>
        <w:autoSpaceDE w:val="0"/>
        <w:autoSpaceDN w:val="0"/>
        <w:adjustRightInd w:val="0"/>
        <w:ind w:left="284" w:hanging="284"/>
        <w:rPr>
          <w:rFonts w:ascii="Arial" w:hAnsi="Arial" w:cs="Verdana"/>
          <w:b/>
          <w:sz w:val="22"/>
          <w:szCs w:val="20"/>
          <w:lang w:val="de-DE"/>
        </w:rPr>
      </w:pPr>
      <w:r>
        <w:rPr>
          <w:rFonts w:ascii="Arial" w:hAnsi="Arial" w:cs="Verdana"/>
          <w:b/>
          <w:sz w:val="22"/>
          <w:szCs w:val="20"/>
          <w:lang w:val="de-DE"/>
        </w:rPr>
        <w:t>9) 14. Juni: Die Ei</w:t>
      </w:r>
      <w:r w:rsidR="006165B9" w:rsidRPr="006165B9">
        <w:rPr>
          <w:rFonts w:ascii="Arial" w:hAnsi="Arial" w:cs="Verdana"/>
          <w:b/>
          <w:sz w:val="22"/>
          <w:szCs w:val="20"/>
          <w:lang w:val="de-DE"/>
        </w:rPr>
        <w:t>nheit wissenschaftlicher Disziplinen</w:t>
      </w:r>
    </w:p>
    <w:p w:rsidR="006165B9" w:rsidRPr="006165B9" w:rsidRDefault="006165B9" w:rsidP="002C4029">
      <w:pPr>
        <w:widowControl w:val="0"/>
        <w:autoSpaceDE w:val="0"/>
        <w:autoSpaceDN w:val="0"/>
        <w:adjustRightInd w:val="0"/>
        <w:ind w:left="284" w:hanging="284"/>
        <w:rPr>
          <w:rFonts w:ascii="Arial" w:hAnsi="Arial" w:cs="Verdana"/>
          <w:sz w:val="22"/>
          <w:szCs w:val="20"/>
          <w:lang w:val="de-DE"/>
        </w:rPr>
      </w:pPr>
      <w:proofErr w:type="spellStart"/>
      <w:r w:rsidRPr="006165B9">
        <w:rPr>
          <w:rFonts w:ascii="Arial" w:hAnsi="Arial" w:cs="Verdana"/>
          <w:i/>
          <w:sz w:val="22"/>
          <w:szCs w:val="20"/>
          <w:lang w:val="de-DE"/>
        </w:rPr>
        <w:t>KrV</w:t>
      </w:r>
      <w:proofErr w:type="spellEnd"/>
      <w:r w:rsidRPr="006165B9">
        <w:rPr>
          <w:rFonts w:ascii="Arial" w:hAnsi="Arial" w:cs="Verdana"/>
          <w:sz w:val="22"/>
          <w:szCs w:val="20"/>
          <w:lang w:val="de-DE"/>
        </w:rPr>
        <w:t>, “Architektonik der reinen Vernunft” (A832/B860-A851/B879, bes. A832/B860-A845/B873)</w:t>
      </w:r>
    </w:p>
    <w:p w:rsidR="006165B9" w:rsidRPr="006165B9" w:rsidRDefault="006165B9" w:rsidP="002C4029">
      <w:pPr>
        <w:widowControl w:val="0"/>
        <w:autoSpaceDE w:val="0"/>
        <w:autoSpaceDN w:val="0"/>
        <w:adjustRightInd w:val="0"/>
        <w:ind w:left="284" w:hanging="284"/>
        <w:rPr>
          <w:rFonts w:ascii="Arial" w:hAnsi="Arial"/>
          <w:sz w:val="22"/>
          <w:lang w:val="de-DE"/>
        </w:rPr>
      </w:pPr>
      <w:proofErr w:type="spellStart"/>
      <w:r w:rsidRPr="006165B9">
        <w:rPr>
          <w:rFonts w:ascii="Arial" w:hAnsi="Arial"/>
          <w:sz w:val="22"/>
          <w:lang w:val="de-DE"/>
        </w:rPr>
        <w:t>McRae</w:t>
      </w:r>
      <w:proofErr w:type="spellEnd"/>
      <w:r w:rsidRPr="006165B9">
        <w:rPr>
          <w:rFonts w:ascii="Arial" w:hAnsi="Arial"/>
          <w:sz w:val="22"/>
          <w:lang w:val="de-DE"/>
        </w:rPr>
        <w:t xml:space="preserve">, R. 1957. </w:t>
      </w:r>
      <w:proofErr w:type="spellStart"/>
      <w:r w:rsidRPr="006165B9">
        <w:rPr>
          <w:rFonts w:ascii="Arial" w:hAnsi="Arial"/>
          <w:sz w:val="22"/>
          <w:lang w:val="de-DE"/>
        </w:rPr>
        <w:t>Kant’s</w:t>
      </w:r>
      <w:proofErr w:type="spellEnd"/>
      <w:r w:rsidRPr="006165B9">
        <w:rPr>
          <w:rFonts w:ascii="Arial" w:hAnsi="Arial"/>
          <w:sz w:val="22"/>
          <w:lang w:val="de-DE"/>
        </w:rPr>
        <w:t xml:space="preserve"> </w:t>
      </w:r>
      <w:proofErr w:type="spellStart"/>
      <w:r w:rsidRPr="006165B9">
        <w:rPr>
          <w:rFonts w:ascii="Arial" w:hAnsi="Arial"/>
          <w:sz w:val="22"/>
          <w:lang w:val="de-DE"/>
        </w:rPr>
        <w:t>conception</w:t>
      </w:r>
      <w:proofErr w:type="spellEnd"/>
      <w:r w:rsidRPr="006165B9">
        <w:rPr>
          <w:rFonts w:ascii="Arial" w:hAnsi="Arial"/>
          <w:sz w:val="22"/>
          <w:lang w:val="de-DE"/>
        </w:rPr>
        <w:t xml:space="preserve"> of </w:t>
      </w:r>
      <w:proofErr w:type="spellStart"/>
      <w:r w:rsidRPr="006165B9">
        <w:rPr>
          <w:rFonts w:ascii="Arial" w:hAnsi="Arial"/>
          <w:sz w:val="22"/>
          <w:lang w:val="de-DE"/>
        </w:rPr>
        <w:t>the</w:t>
      </w:r>
      <w:proofErr w:type="spellEnd"/>
      <w:r w:rsidRPr="006165B9">
        <w:rPr>
          <w:rFonts w:ascii="Arial" w:hAnsi="Arial"/>
          <w:sz w:val="22"/>
          <w:lang w:val="de-DE"/>
        </w:rPr>
        <w:t xml:space="preserve"> </w:t>
      </w:r>
      <w:proofErr w:type="spellStart"/>
      <w:r w:rsidRPr="006165B9">
        <w:rPr>
          <w:rFonts w:ascii="Arial" w:hAnsi="Arial"/>
          <w:sz w:val="22"/>
          <w:lang w:val="de-DE"/>
        </w:rPr>
        <w:t>unity</w:t>
      </w:r>
      <w:proofErr w:type="spellEnd"/>
      <w:r w:rsidRPr="006165B9">
        <w:rPr>
          <w:rFonts w:ascii="Arial" w:hAnsi="Arial"/>
          <w:sz w:val="22"/>
          <w:lang w:val="de-DE"/>
        </w:rPr>
        <w:t xml:space="preserve"> of </w:t>
      </w:r>
      <w:proofErr w:type="spellStart"/>
      <w:r w:rsidRPr="006165B9">
        <w:rPr>
          <w:rFonts w:ascii="Arial" w:hAnsi="Arial"/>
          <w:sz w:val="22"/>
          <w:lang w:val="de-DE"/>
        </w:rPr>
        <w:t>the</w:t>
      </w:r>
      <w:proofErr w:type="spellEnd"/>
      <w:r w:rsidRPr="006165B9">
        <w:rPr>
          <w:rFonts w:ascii="Arial" w:hAnsi="Arial"/>
          <w:sz w:val="22"/>
          <w:lang w:val="de-DE"/>
        </w:rPr>
        <w:t xml:space="preserve"> </w:t>
      </w:r>
      <w:proofErr w:type="spellStart"/>
      <w:r w:rsidRPr="006165B9">
        <w:rPr>
          <w:rFonts w:ascii="Arial" w:hAnsi="Arial"/>
          <w:sz w:val="22"/>
          <w:lang w:val="de-DE"/>
        </w:rPr>
        <w:t>sciences</w:t>
      </w:r>
      <w:proofErr w:type="spellEnd"/>
      <w:r w:rsidRPr="006165B9">
        <w:rPr>
          <w:rFonts w:ascii="Arial" w:hAnsi="Arial"/>
          <w:sz w:val="22"/>
          <w:lang w:val="de-DE"/>
        </w:rPr>
        <w:t xml:space="preserve">. </w:t>
      </w:r>
      <w:proofErr w:type="spellStart"/>
      <w:r w:rsidRPr="006165B9">
        <w:rPr>
          <w:rFonts w:ascii="Arial" w:hAnsi="Arial"/>
          <w:i/>
          <w:iCs/>
          <w:sz w:val="22"/>
          <w:lang w:val="de-DE"/>
        </w:rPr>
        <w:t>Philosophy</w:t>
      </w:r>
      <w:proofErr w:type="spellEnd"/>
      <w:r w:rsidRPr="006165B9">
        <w:rPr>
          <w:rFonts w:ascii="Arial" w:hAnsi="Arial"/>
          <w:i/>
          <w:iCs/>
          <w:sz w:val="22"/>
          <w:lang w:val="de-DE"/>
        </w:rPr>
        <w:t xml:space="preserve"> and </w:t>
      </w:r>
      <w:proofErr w:type="spellStart"/>
      <w:r w:rsidRPr="006165B9">
        <w:rPr>
          <w:rFonts w:ascii="Arial" w:hAnsi="Arial"/>
          <w:i/>
          <w:iCs/>
          <w:sz w:val="22"/>
          <w:lang w:val="de-DE"/>
        </w:rPr>
        <w:t>Phenomenological</w:t>
      </w:r>
      <w:proofErr w:type="spellEnd"/>
      <w:r w:rsidRPr="006165B9">
        <w:rPr>
          <w:rFonts w:ascii="Arial" w:hAnsi="Arial"/>
          <w:i/>
          <w:iCs/>
          <w:sz w:val="22"/>
          <w:lang w:val="de-DE"/>
        </w:rPr>
        <w:t xml:space="preserve"> Research</w:t>
      </w:r>
      <w:r w:rsidRPr="006165B9">
        <w:rPr>
          <w:rFonts w:ascii="Arial" w:hAnsi="Arial"/>
          <w:sz w:val="22"/>
          <w:lang w:val="de-DE"/>
        </w:rPr>
        <w:t>, 18, 1-17.</w:t>
      </w:r>
    </w:p>
    <w:p w:rsidR="006165B9" w:rsidRPr="006165B9" w:rsidRDefault="006165B9" w:rsidP="002C4029">
      <w:pPr>
        <w:widowControl w:val="0"/>
        <w:autoSpaceDE w:val="0"/>
        <w:autoSpaceDN w:val="0"/>
        <w:adjustRightInd w:val="0"/>
        <w:ind w:left="284" w:hanging="284"/>
        <w:rPr>
          <w:rFonts w:ascii="Arial" w:hAnsi="Arial" w:cs="Verdana"/>
          <w:sz w:val="22"/>
          <w:szCs w:val="20"/>
          <w:lang w:val="de-DE"/>
        </w:rPr>
      </w:pPr>
      <w:r w:rsidRPr="006165B9">
        <w:rPr>
          <w:rFonts w:ascii="Arial" w:eastAsia="Cambria" w:hAnsi="Arial" w:cs="Times New Roman"/>
          <w:sz w:val="22"/>
          <w:lang w:val="de-DE"/>
        </w:rPr>
        <w:t xml:space="preserve">Sturm, T. 2009. </w:t>
      </w:r>
      <w:r w:rsidRPr="006165B9">
        <w:rPr>
          <w:rFonts w:ascii="Arial" w:eastAsia="Cambria" w:hAnsi="Arial" w:cs="Times New Roman"/>
          <w:i/>
          <w:sz w:val="22"/>
          <w:lang w:val="de-DE"/>
        </w:rPr>
        <w:t>Kant und die Wissenschaften vom Menschen</w:t>
      </w:r>
      <w:r w:rsidRPr="006165B9">
        <w:rPr>
          <w:rFonts w:ascii="Arial" w:eastAsia="Cambria" w:hAnsi="Arial" w:cs="Times New Roman"/>
          <w:sz w:val="22"/>
          <w:lang w:val="de-DE"/>
        </w:rPr>
        <w:t>. Paderborn, Kap. 3, §§1-8 (S. 129-146).</w:t>
      </w:r>
    </w:p>
    <w:p w:rsidR="006165B9" w:rsidRPr="006165B9" w:rsidRDefault="006165B9" w:rsidP="002C4029">
      <w:pPr>
        <w:widowControl w:val="0"/>
        <w:autoSpaceDE w:val="0"/>
        <w:autoSpaceDN w:val="0"/>
        <w:adjustRightInd w:val="0"/>
        <w:ind w:left="284" w:hanging="284"/>
        <w:rPr>
          <w:rFonts w:ascii="Arial" w:hAnsi="Arial" w:cs="Verdana"/>
          <w:sz w:val="22"/>
          <w:szCs w:val="20"/>
          <w:lang w:val="de-DE"/>
        </w:rPr>
      </w:pPr>
    </w:p>
    <w:p w:rsidR="006165B9" w:rsidRPr="006165B9" w:rsidRDefault="006165B9" w:rsidP="002C4029">
      <w:pPr>
        <w:widowControl w:val="0"/>
        <w:autoSpaceDE w:val="0"/>
        <w:autoSpaceDN w:val="0"/>
        <w:adjustRightInd w:val="0"/>
        <w:ind w:left="284" w:hanging="284"/>
        <w:rPr>
          <w:rFonts w:ascii="Arial" w:hAnsi="Arial" w:cs="Verdana"/>
          <w:b/>
          <w:sz w:val="22"/>
          <w:szCs w:val="20"/>
          <w:lang w:val="de-DE"/>
        </w:rPr>
      </w:pPr>
      <w:r w:rsidRPr="006165B9">
        <w:rPr>
          <w:rFonts w:ascii="Arial" w:hAnsi="Arial" w:cs="Verdana"/>
          <w:b/>
          <w:sz w:val="22"/>
          <w:szCs w:val="20"/>
          <w:lang w:val="de-DE"/>
        </w:rPr>
        <w:t>10) 21. Juni: Keine Sitzung (ggf. Ersatztermin zu vereinbaren)</w:t>
      </w:r>
    </w:p>
    <w:p w:rsidR="006165B9" w:rsidRPr="006165B9" w:rsidRDefault="006165B9" w:rsidP="002C4029">
      <w:pPr>
        <w:widowControl w:val="0"/>
        <w:autoSpaceDE w:val="0"/>
        <w:autoSpaceDN w:val="0"/>
        <w:adjustRightInd w:val="0"/>
        <w:ind w:left="284" w:hanging="284"/>
        <w:rPr>
          <w:rFonts w:ascii="Arial" w:hAnsi="Arial" w:cs="Verdana"/>
          <w:b/>
          <w:sz w:val="22"/>
          <w:szCs w:val="20"/>
          <w:lang w:val="de-DE"/>
        </w:rPr>
      </w:pPr>
    </w:p>
    <w:p w:rsidR="006165B9" w:rsidRPr="006165B9" w:rsidRDefault="006165B9" w:rsidP="002C4029">
      <w:pPr>
        <w:widowControl w:val="0"/>
        <w:autoSpaceDE w:val="0"/>
        <w:autoSpaceDN w:val="0"/>
        <w:adjustRightInd w:val="0"/>
        <w:ind w:left="284" w:hanging="284"/>
        <w:rPr>
          <w:rFonts w:ascii="Arial" w:hAnsi="Arial" w:cs="Verdana"/>
          <w:sz w:val="22"/>
          <w:szCs w:val="20"/>
          <w:lang w:val="de-DE"/>
        </w:rPr>
      </w:pPr>
      <w:r w:rsidRPr="006165B9">
        <w:rPr>
          <w:rFonts w:ascii="Arial" w:hAnsi="Arial" w:cs="Verdana"/>
          <w:b/>
          <w:sz w:val="22"/>
          <w:szCs w:val="20"/>
          <w:lang w:val="de-DE"/>
        </w:rPr>
        <w:t>11) 28. Juni:</w:t>
      </w:r>
      <w:r w:rsidRPr="006165B9">
        <w:rPr>
          <w:rFonts w:ascii="Arial" w:hAnsi="Arial" w:cs="Verdana"/>
          <w:sz w:val="22"/>
          <w:szCs w:val="20"/>
          <w:lang w:val="de-DE"/>
        </w:rPr>
        <w:t xml:space="preserve"> </w:t>
      </w:r>
      <w:r w:rsidRPr="006165B9">
        <w:rPr>
          <w:rFonts w:ascii="Arial" w:hAnsi="Arial" w:cs="Verdana"/>
          <w:b/>
          <w:sz w:val="22"/>
          <w:szCs w:val="20"/>
          <w:lang w:val="de-DE"/>
        </w:rPr>
        <w:t xml:space="preserve">Der rationale Zusammenhang von </w:t>
      </w:r>
      <w:r w:rsidRPr="006165B9">
        <w:rPr>
          <w:rFonts w:ascii="Arial" w:hAnsi="Arial" w:cs="Helvetica"/>
          <w:b/>
          <w:sz w:val="22"/>
          <w:lang w:val="de-DE"/>
        </w:rPr>
        <w:t>Gegenstand, Methode und Zwecken</w:t>
      </w:r>
      <w:r w:rsidRPr="006165B9">
        <w:rPr>
          <w:rFonts w:ascii="Arial" w:hAnsi="Arial" w:cs="Verdana"/>
          <w:sz w:val="22"/>
          <w:szCs w:val="20"/>
          <w:lang w:val="de-DE"/>
        </w:rPr>
        <w:t xml:space="preserve"> </w:t>
      </w:r>
      <w:r w:rsidRPr="006165B9">
        <w:rPr>
          <w:rFonts w:ascii="Arial" w:hAnsi="Arial" w:cs="Verdana"/>
          <w:b/>
          <w:sz w:val="22"/>
          <w:szCs w:val="20"/>
          <w:lang w:val="de-DE"/>
        </w:rPr>
        <w:t>der Wissenschaft</w:t>
      </w:r>
    </w:p>
    <w:p w:rsidR="006165B9" w:rsidRPr="006165B9" w:rsidRDefault="002C4029" w:rsidP="002C4029">
      <w:pPr>
        <w:widowControl w:val="0"/>
        <w:autoSpaceDE w:val="0"/>
        <w:autoSpaceDN w:val="0"/>
        <w:adjustRightInd w:val="0"/>
        <w:ind w:left="284" w:hanging="284"/>
        <w:rPr>
          <w:rFonts w:ascii="Arial" w:hAnsi="Arial" w:cs="Verdana"/>
          <w:sz w:val="22"/>
          <w:szCs w:val="20"/>
          <w:lang w:val="de-DE"/>
        </w:rPr>
      </w:pPr>
      <w:proofErr w:type="spellStart"/>
      <w:r w:rsidRPr="006165B9">
        <w:rPr>
          <w:rFonts w:ascii="Arial" w:hAnsi="Arial"/>
          <w:sz w:val="22"/>
          <w:lang w:val="de-DE"/>
        </w:rPr>
        <w:t>Fortsetzung</w:t>
      </w:r>
      <w:proofErr w:type="spellEnd"/>
      <w:r w:rsidRPr="006165B9">
        <w:rPr>
          <w:rFonts w:ascii="Arial" w:hAnsi="Arial"/>
          <w:sz w:val="22"/>
          <w:lang w:val="de-DE"/>
        </w:rPr>
        <w:t>:</w:t>
      </w:r>
      <w:r w:rsidR="00652D95">
        <w:rPr>
          <w:rFonts w:ascii="Arial" w:hAnsi="Arial"/>
          <w:sz w:val="22"/>
          <w:lang w:val="de-DE"/>
        </w:rPr>
        <w:t xml:space="preserve"> </w:t>
      </w:r>
      <w:proofErr w:type="spellStart"/>
      <w:r w:rsidR="006165B9" w:rsidRPr="006165B9">
        <w:rPr>
          <w:rFonts w:ascii="Arial" w:hAnsi="Arial" w:cs="Verdana"/>
          <w:i/>
          <w:sz w:val="22"/>
          <w:szCs w:val="20"/>
          <w:lang w:val="de-DE"/>
        </w:rPr>
        <w:t>KrV</w:t>
      </w:r>
      <w:proofErr w:type="spellEnd"/>
      <w:r w:rsidR="006165B9" w:rsidRPr="006165B9">
        <w:rPr>
          <w:rFonts w:ascii="Arial" w:hAnsi="Arial" w:cs="Verdana"/>
          <w:sz w:val="22"/>
          <w:szCs w:val="20"/>
          <w:lang w:val="de-DE"/>
        </w:rPr>
        <w:t xml:space="preserve">, “Architektonik der reinen Vernunft” (A832/B860-A851/B879, bes. A832/B860-A845/B873); </w:t>
      </w:r>
      <w:r>
        <w:rPr>
          <w:rFonts w:ascii="Arial" w:hAnsi="Arial" w:cs="Verdana"/>
          <w:sz w:val="22"/>
          <w:szCs w:val="20"/>
          <w:lang w:val="de-DE"/>
        </w:rPr>
        <w:t xml:space="preserve">dazu neu: </w:t>
      </w:r>
      <w:proofErr w:type="spellStart"/>
      <w:r w:rsidR="006165B9" w:rsidRPr="006165B9">
        <w:rPr>
          <w:rFonts w:ascii="Arial" w:hAnsi="Arial" w:cs="Verdana"/>
          <w:i/>
          <w:sz w:val="22"/>
          <w:szCs w:val="20"/>
          <w:lang w:val="de-DE"/>
        </w:rPr>
        <w:t>Prolegomena</w:t>
      </w:r>
      <w:proofErr w:type="spellEnd"/>
      <w:r w:rsidR="006165B9" w:rsidRPr="006165B9">
        <w:rPr>
          <w:rFonts w:ascii="Arial" w:hAnsi="Arial" w:cs="Verdana"/>
          <w:sz w:val="22"/>
          <w:szCs w:val="20"/>
          <w:lang w:val="de-DE"/>
        </w:rPr>
        <w:t xml:space="preserve"> §1 (AA IV 265f.); </w:t>
      </w:r>
      <w:r w:rsidR="006165B9" w:rsidRPr="006165B9">
        <w:rPr>
          <w:rFonts w:ascii="Arial" w:hAnsi="Arial" w:cs="Verdana"/>
          <w:i/>
          <w:sz w:val="22"/>
          <w:szCs w:val="20"/>
          <w:lang w:val="de-DE"/>
        </w:rPr>
        <w:t>Metaphysische Anfangsgründe der Naturwissenschaft</w:t>
      </w:r>
      <w:r w:rsidR="006165B9" w:rsidRPr="006165B9">
        <w:rPr>
          <w:rFonts w:ascii="Arial" w:hAnsi="Arial" w:cs="Verdana"/>
          <w:sz w:val="22"/>
          <w:szCs w:val="20"/>
          <w:lang w:val="de-DE"/>
        </w:rPr>
        <w:t>, Vorrede (bes. AA IV 477f.)</w:t>
      </w:r>
    </w:p>
    <w:p w:rsidR="006165B9" w:rsidRPr="006165B9" w:rsidRDefault="006165B9" w:rsidP="002C4029">
      <w:pPr>
        <w:widowControl w:val="0"/>
        <w:autoSpaceDE w:val="0"/>
        <w:autoSpaceDN w:val="0"/>
        <w:adjustRightInd w:val="0"/>
        <w:ind w:left="284" w:hanging="284"/>
        <w:rPr>
          <w:rFonts w:ascii="Arial" w:hAnsi="Arial" w:cs="Verdana"/>
          <w:sz w:val="22"/>
          <w:szCs w:val="20"/>
          <w:lang w:val="de-DE"/>
        </w:rPr>
      </w:pPr>
      <w:r w:rsidRPr="006165B9">
        <w:rPr>
          <w:rFonts w:ascii="Arial" w:eastAsia="Cambria" w:hAnsi="Arial" w:cs="Times New Roman"/>
          <w:sz w:val="22"/>
          <w:lang w:val="de-DE"/>
        </w:rPr>
        <w:t xml:space="preserve">Sturm, T. 2009. </w:t>
      </w:r>
      <w:r w:rsidRPr="006165B9">
        <w:rPr>
          <w:rFonts w:ascii="Arial" w:eastAsia="Cambria" w:hAnsi="Arial" w:cs="Times New Roman"/>
          <w:i/>
          <w:sz w:val="22"/>
          <w:lang w:val="de-DE"/>
        </w:rPr>
        <w:t>Kant und die Wissenschaften vom Menschen</w:t>
      </w:r>
      <w:r w:rsidRPr="006165B9">
        <w:rPr>
          <w:rFonts w:ascii="Arial" w:eastAsia="Cambria" w:hAnsi="Arial" w:cs="Times New Roman"/>
          <w:sz w:val="22"/>
          <w:lang w:val="de-DE"/>
        </w:rPr>
        <w:t>. Paderborn, Kap. 3, §§14-20 (S. 162-181).</w:t>
      </w:r>
    </w:p>
    <w:p w:rsidR="006165B9" w:rsidRPr="006165B9" w:rsidRDefault="006165B9" w:rsidP="002C4029">
      <w:pPr>
        <w:widowControl w:val="0"/>
        <w:autoSpaceDE w:val="0"/>
        <w:autoSpaceDN w:val="0"/>
        <w:adjustRightInd w:val="0"/>
        <w:ind w:left="284" w:hanging="284"/>
        <w:rPr>
          <w:rFonts w:ascii="Arial" w:hAnsi="Arial" w:cs="Verdana"/>
          <w:sz w:val="22"/>
          <w:szCs w:val="20"/>
          <w:lang w:val="de-DE"/>
        </w:rPr>
      </w:pPr>
    </w:p>
    <w:p w:rsidR="006165B9" w:rsidRPr="006165B9" w:rsidRDefault="006165B9" w:rsidP="002C4029">
      <w:pPr>
        <w:widowControl w:val="0"/>
        <w:autoSpaceDE w:val="0"/>
        <w:autoSpaceDN w:val="0"/>
        <w:adjustRightInd w:val="0"/>
        <w:ind w:left="284" w:hanging="284"/>
        <w:rPr>
          <w:rFonts w:ascii="Arial" w:hAnsi="Arial" w:cs="Verdana"/>
          <w:b/>
          <w:sz w:val="22"/>
          <w:szCs w:val="20"/>
          <w:lang w:val="de-DE"/>
        </w:rPr>
      </w:pPr>
      <w:r w:rsidRPr="006165B9">
        <w:rPr>
          <w:rFonts w:ascii="Arial" w:hAnsi="Arial" w:cs="Verdana"/>
          <w:b/>
          <w:sz w:val="22"/>
          <w:szCs w:val="20"/>
          <w:lang w:val="de-DE"/>
        </w:rPr>
        <w:t>12) 5. Juli: Kant und die Rationalität der Wissenschaft: Alternative Interpretationen I</w:t>
      </w:r>
    </w:p>
    <w:p w:rsidR="006165B9" w:rsidRPr="006165B9" w:rsidRDefault="006165B9" w:rsidP="002C4029">
      <w:pPr>
        <w:widowControl w:val="0"/>
        <w:autoSpaceDE w:val="0"/>
        <w:autoSpaceDN w:val="0"/>
        <w:adjustRightInd w:val="0"/>
        <w:ind w:left="284" w:hanging="284"/>
        <w:rPr>
          <w:rFonts w:ascii="Arial" w:hAnsi="Arial" w:cs="Verdana"/>
          <w:sz w:val="22"/>
          <w:szCs w:val="20"/>
          <w:lang w:val="de-DE"/>
        </w:rPr>
      </w:pPr>
      <w:r w:rsidRPr="006165B9">
        <w:rPr>
          <w:rFonts w:ascii="Arial" w:hAnsi="Arial" w:cs="Verdana"/>
          <w:sz w:val="22"/>
          <w:szCs w:val="20"/>
          <w:lang w:val="de-DE"/>
        </w:rPr>
        <w:t xml:space="preserve">Morrison, M. 1989. </w:t>
      </w:r>
      <w:proofErr w:type="spellStart"/>
      <w:r w:rsidRPr="006165B9">
        <w:rPr>
          <w:rFonts w:ascii="Arial" w:hAnsi="Arial" w:cs="Verdana"/>
          <w:sz w:val="22"/>
          <w:szCs w:val="20"/>
          <w:lang w:val="de-DE"/>
        </w:rPr>
        <w:t>Methodological</w:t>
      </w:r>
      <w:proofErr w:type="spellEnd"/>
      <w:r w:rsidRPr="006165B9">
        <w:rPr>
          <w:rFonts w:ascii="Arial" w:hAnsi="Arial" w:cs="Verdana"/>
          <w:sz w:val="22"/>
          <w:szCs w:val="20"/>
          <w:lang w:val="de-DE"/>
        </w:rPr>
        <w:t xml:space="preserve"> </w:t>
      </w:r>
      <w:proofErr w:type="spellStart"/>
      <w:r w:rsidRPr="006165B9">
        <w:rPr>
          <w:rFonts w:ascii="Arial" w:hAnsi="Arial" w:cs="Verdana"/>
          <w:sz w:val="22"/>
          <w:szCs w:val="20"/>
          <w:lang w:val="de-DE"/>
        </w:rPr>
        <w:t>rules</w:t>
      </w:r>
      <w:proofErr w:type="spellEnd"/>
      <w:r w:rsidRPr="006165B9">
        <w:rPr>
          <w:rFonts w:ascii="Arial" w:hAnsi="Arial" w:cs="Verdana"/>
          <w:sz w:val="22"/>
          <w:szCs w:val="20"/>
          <w:lang w:val="de-DE"/>
        </w:rPr>
        <w:t xml:space="preserve"> in </w:t>
      </w:r>
      <w:proofErr w:type="spellStart"/>
      <w:r w:rsidRPr="006165B9">
        <w:rPr>
          <w:rFonts w:ascii="Arial" w:hAnsi="Arial" w:cs="Verdana"/>
          <w:sz w:val="22"/>
          <w:szCs w:val="20"/>
          <w:lang w:val="de-DE"/>
        </w:rPr>
        <w:t>Kant’s</w:t>
      </w:r>
      <w:proofErr w:type="spellEnd"/>
      <w:r w:rsidRPr="006165B9">
        <w:rPr>
          <w:rFonts w:ascii="Arial" w:hAnsi="Arial" w:cs="Verdana"/>
          <w:sz w:val="22"/>
          <w:szCs w:val="20"/>
          <w:lang w:val="de-DE"/>
        </w:rPr>
        <w:t xml:space="preserve"> </w:t>
      </w:r>
      <w:proofErr w:type="spellStart"/>
      <w:r w:rsidRPr="006165B9">
        <w:rPr>
          <w:rFonts w:ascii="Arial" w:hAnsi="Arial" w:cs="Verdana"/>
          <w:sz w:val="22"/>
          <w:szCs w:val="20"/>
          <w:lang w:val="de-DE"/>
        </w:rPr>
        <w:t>philosophy</w:t>
      </w:r>
      <w:proofErr w:type="spellEnd"/>
      <w:r w:rsidRPr="006165B9">
        <w:rPr>
          <w:rFonts w:ascii="Arial" w:hAnsi="Arial" w:cs="Verdana"/>
          <w:sz w:val="22"/>
          <w:szCs w:val="20"/>
          <w:lang w:val="de-DE"/>
        </w:rPr>
        <w:t xml:space="preserve"> of </w:t>
      </w:r>
      <w:proofErr w:type="spellStart"/>
      <w:r w:rsidRPr="006165B9">
        <w:rPr>
          <w:rFonts w:ascii="Arial" w:hAnsi="Arial" w:cs="Verdana"/>
          <w:sz w:val="22"/>
          <w:szCs w:val="20"/>
          <w:lang w:val="de-DE"/>
        </w:rPr>
        <w:t>science</w:t>
      </w:r>
      <w:proofErr w:type="spellEnd"/>
      <w:r w:rsidRPr="006165B9">
        <w:rPr>
          <w:rFonts w:ascii="Arial" w:hAnsi="Arial" w:cs="Verdana"/>
          <w:sz w:val="22"/>
          <w:szCs w:val="20"/>
          <w:lang w:val="de-DE"/>
        </w:rPr>
        <w:t xml:space="preserve">. </w:t>
      </w:r>
      <w:r w:rsidRPr="006165B9">
        <w:rPr>
          <w:rFonts w:ascii="Arial" w:hAnsi="Arial" w:cs="Verdana"/>
          <w:i/>
          <w:sz w:val="22"/>
          <w:szCs w:val="20"/>
          <w:lang w:val="de-DE"/>
        </w:rPr>
        <w:t>Kant-Studien</w:t>
      </w:r>
      <w:r w:rsidRPr="006165B9">
        <w:rPr>
          <w:rFonts w:ascii="Arial" w:hAnsi="Arial" w:cs="Verdana"/>
          <w:sz w:val="22"/>
          <w:szCs w:val="20"/>
          <w:lang w:val="de-DE"/>
        </w:rPr>
        <w:t>, 80, 155-172.</w:t>
      </w:r>
    </w:p>
    <w:p w:rsidR="006165B9" w:rsidRPr="006165B9" w:rsidRDefault="006165B9" w:rsidP="002C4029">
      <w:pPr>
        <w:widowControl w:val="0"/>
        <w:autoSpaceDE w:val="0"/>
        <w:autoSpaceDN w:val="0"/>
        <w:adjustRightInd w:val="0"/>
        <w:ind w:left="284" w:hanging="284"/>
        <w:rPr>
          <w:rFonts w:ascii="Arial" w:hAnsi="Arial" w:cs="Verdana"/>
          <w:sz w:val="22"/>
          <w:szCs w:val="20"/>
          <w:lang w:val="de-DE"/>
        </w:rPr>
      </w:pPr>
    </w:p>
    <w:p w:rsidR="006165B9" w:rsidRPr="006165B9" w:rsidRDefault="006165B9" w:rsidP="002C4029">
      <w:pPr>
        <w:widowControl w:val="0"/>
        <w:autoSpaceDE w:val="0"/>
        <w:autoSpaceDN w:val="0"/>
        <w:adjustRightInd w:val="0"/>
        <w:ind w:left="284" w:hanging="284"/>
        <w:rPr>
          <w:rFonts w:ascii="Arial" w:hAnsi="Arial" w:cs="Verdana"/>
          <w:sz w:val="22"/>
          <w:szCs w:val="20"/>
          <w:lang w:val="de-DE"/>
        </w:rPr>
      </w:pPr>
      <w:r w:rsidRPr="006165B9">
        <w:rPr>
          <w:rFonts w:ascii="Arial" w:hAnsi="Arial" w:cs="Verdana"/>
          <w:b/>
          <w:sz w:val="22"/>
          <w:szCs w:val="20"/>
          <w:lang w:val="de-DE"/>
        </w:rPr>
        <w:t>13) 12. Juli: Kant und die Rationalität der Wissenschaft: Alternative Interpretationen II</w:t>
      </w:r>
    </w:p>
    <w:p w:rsidR="006165B9" w:rsidRPr="006165B9" w:rsidRDefault="006165B9" w:rsidP="002C4029">
      <w:pPr>
        <w:widowControl w:val="0"/>
        <w:autoSpaceDE w:val="0"/>
        <w:autoSpaceDN w:val="0"/>
        <w:adjustRightInd w:val="0"/>
        <w:ind w:left="284" w:hanging="284"/>
        <w:rPr>
          <w:rFonts w:ascii="Arial" w:hAnsi="Arial" w:cs="Verdana"/>
          <w:sz w:val="22"/>
          <w:szCs w:val="20"/>
          <w:lang w:val="de-DE"/>
        </w:rPr>
      </w:pPr>
      <w:proofErr w:type="spellStart"/>
      <w:r w:rsidRPr="006165B9">
        <w:rPr>
          <w:rFonts w:ascii="Arial" w:hAnsi="Arial" w:cs="Verdana"/>
          <w:sz w:val="22"/>
          <w:szCs w:val="20"/>
          <w:lang w:val="de-DE"/>
        </w:rPr>
        <w:t>Neiman</w:t>
      </w:r>
      <w:proofErr w:type="spellEnd"/>
      <w:r w:rsidRPr="006165B9">
        <w:rPr>
          <w:rFonts w:ascii="Arial" w:hAnsi="Arial" w:cs="Verdana"/>
          <w:sz w:val="22"/>
          <w:szCs w:val="20"/>
          <w:lang w:val="de-DE"/>
        </w:rPr>
        <w:t xml:space="preserve">, S. 1994. </w:t>
      </w:r>
      <w:proofErr w:type="spellStart"/>
      <w:r w:rsidRPr="006165B9">
        <w:rPr>
          <w:rFonts w:ascii="Arial" w:hAnsi="Arial" w:cs="Verdana"/>
          <w:i/>
          <w:sz w:val="22"/>
          <w:szCs w:val="20"/>
          <w:lang w:val="de-DE"/>
        </w:rPr>
        <w:t>The</w:t>
      </w:r>
      <w:proofErr w:type="spellEnd"/>
      <w:r w:rsidRPr="006165B9">
        <w:rPr>
          <w:rFonts w:ascii="Arial" w:hAnsi="Arial" w:cs="Verdana"/>
          <w:i/>
          <w:sz w:val="22"/>
          <w:szCs w:val="20"/>
          <w:lang w:val="de-DE"/>
        </w:rPr>
        <w:t xml:space="preserve"> </w:t>
      </w:r>
      <w:proofErr w:type="spellStart"/>
      <w:r w:rsidRPr="006165B9">
        <w:rPr>
          <w:rFonts w:ascii="Arial" w:hAnsi="Arial" w:cs="Verdana"/>
          <w:i/>
          <w:sz w:val="22"/>
          <w:szCs w:val="20"/>
          <w:lang w:val="de-DE"/>
        </w:rPr>
        <w:t>unity</w:t>
      </w:r>
      <w:proofErr w:type="spellEnd"/>
      <w:r w:rsidRPr="006165B9">
        <w:rPr>
          <w:rFonts w:ascii="Arial" w:hAnsi="Arial" w:cs="Verdana"/>
          <w:i/>
          <w:sz w:val="22"/>
          <w:szCs w:val="20"/>
          <w:lang w:val="de-DE"/>
        </w:rPr>
        <w:t xml:space="preserve"> of </w:t>
      </w:r>
      <w:proofErr w:type="spellStart"/>
      <w:r w:rsidRPr="006165B9">
        <w:rPr>
          <w:rFonts w:ascii="Arial" w:hAnsi="Arial" w:cs="Verdana"/>
          <w:i/>
          <w:sz w:val="22"/>
          <w:szCs w:val="20"/>
          <w:lang w:val="de-DE"/>
        </w:rPr>
        <w:t>reason</w:t>
      </w:r>
      <w:proofErr w:type="spellEnd"/>
      <w:r w:rsidRPr="006165B9">
        <w:rPr>
          <w:rFonts w:ascii="Arial" w:hAnsi="Arial" w:cs="Verdana"/>
          <w:sz w:val="22"/>
          <w:szCs w:val="20"/>
          <w:lang w:val="de-DE"/>
        </w:rPr>
        <w:t>. Oxford, Kap. 4 (S. 43-105).</w:t>
      </w:r>
    </w:p>
    <w:p w:rsidR="002C4029" w:rsidRDefault="006165B9" w:rsidP="002C4029">
      <w:pPr>
        <w:pStyle w:val="NormalWeb"/>
        <w:spacing w:beforeLines="0" w:afterLines="0"/>
        <w:ind w:left="284" w:hanging="284"/>
        <w:rPr>
          <w:rFonts w:ascii="Arial" w:hAnsi="Arial"/>
          <w:sz w:val="22"/>
          <w:szCs w:val="36"/>
          <w:lang w:val="de-DE"/>
        </w:rPr>
      </w:pPr>
      <w:r w:rsidRPr="006165B9">
        <w:rPr>
          <w:rFonts w:ascii="Arial" w:hAnsi="Arial" w:cs="Verdana"/>
          <w:sz w:val="22"/>
          <w:lang w:val="de-DE"/>
        </w:rPr>
        <w:t xml:space="preserve">Friedman, M. 2002. </w:t>
      </w:r>
      <w:r w:rsidRPr="006165B9">
        <w:rPr>
          <w:rFonts w:ascii="Arial" w:hAnsi="Arial"/>
          <w:sz w:val="22"/>
          <w:szCs w:val="36"/>
          <w:lang w:val="de-DE"/>
        </w:rPr>
        <w:t xml:space="preserve">Kant, Kuhn and </w:t>
      </w:r>
      <w:proofErr w:type="spellStart"/>
      <w:r w:rsidRPr="006165B9">
        <w:rPr>
          <w:rFonts w:ascii="Arial" w:hAnsi="Arial"/>
          <w:sz w:val="22"/>
          <w:szCs w:val="36"/>
          <w:lang w:val="de-DE"/>
        </w:rPr>
        <w:t>the</w:t>
      </w:r>
      <w:proofErr w:type="spellEnd"/>
      <w:r w:rsidRPr="006165B9">
        <w:rPr>
          <w:rFonts w:ascii="Arial" w:hAnsi="Arial"/>
          <w:sz w:val="22"/>
          <w:szCs w:val="36"/>
          <w:lang w:val="de-DE"/>
        </w:rPr>
        <w:t xml:space="preserve"> </w:t>
      </w:r>
      <w:proofErr w:type="spellStart"/>
      <w:r w:rsidRPr="006165B9">
        <w:rPr>
          <w:rFonts w:ascii="Arial" w:hAnsi="Arial"/>
          <w:sz w:val="22"/>
          <w:szCs w:val="36"/>
          <w:lang w:val="de-DE"/>
        </w:rPr>
        <w:t>rationality</w:t>
      </w:r>
      <w:proofErr w:type="spellEnd"/>
      <w:r w:rsidRPr="006165B9">
        <w:rPr>
          <w:rFonts w:ascii="Arial" w:hAnsi="Arial"/>
          <w:sz w:val="22"/>
          <w:szCs w:val="36"/>
          <w:lang w:val="de-DE"/>
        </w:rPr>
        <w:t xml:space="preserve"> of </w:t>
      </w:r>
      <w:proofErr w:type="spellStart"/>
      <w:r w:rsidRPr="006165B9">
        <w:rPr>
          <w:rFonts w:ascii="Arial" w:hAnsi="Arial"/>
          <w:sz w:val="22"/>
          <w:szCs w:val="36"/>
          <w:lang w:val="de-DE"/>
        </w:rPr>
        <w:t>science</w:t>
      </w:r>
      <w:proofErr w:type="spellEnd"/>
      <w:r w:rsidRPr="006165B9">
        <w:rPr>
          <w:rFonts w:ascii="Arial" w:hAnsi="Arial"/>
          <w:sz w:val="22"/>
          <w:szCs w:val="36"/>
          <w:lang w:val="de-DE"/>
        </w:rPr>
        <w:t xml:space="preserve">. </w:t>
      </w:r>
      <w:proofErr w:type="spellStart"/>
      <w:r w:rsidRPr="006165B9">
        <w:rPr>
          <w:rFonts w:ascii="Arial" w:hAnsi="Arial"/>
          <w:i/>
          <w:sz w:val="22"/>
          <w:szCs w:val="36"/>
          <w:lang w:val="de-DE"/>
        </w:rPr>
        <w:t>Philosophy</w:t>
      </w:r>
      <w:proofErr w:type="spellEnd"/>
      <w:r w:rsidRPr="006165B9">
        <w:rPr>
          <w:rFonts w:ascii="Arial" w:hAnsi="Arial"/>
          <w:i/>
          <w:sz w:val="22"/>
          <w:szCs w:val="36"/>
          <w:lang w:val="de-DE"/>
        </w:rPr>
        <w:t xml:space="preserve"> of Science</w:t>
      </w:r>
      <w:r w:rsidRPr="006165B9">
        <w:rPr>
          <w:rFonts w:ascii="Arial" w:hAnsi="Arial"/>
          <w:sz w:val="22"/>
          <w:szCs w:val="36"/>
          <w:lang w:val="de-DE"/>
        </w:rPr>
        <w:t>, 69, 171-190.</w:t>
      </w:r>
    </w:p>
    <w:p w:rsidR="002C4029" w:rsidRDefault="002C4029" w:rsidP="002C4029">
      <w:pPr>
        <w:pStyle w:val="NormalWeb"/>
        <w:spacing w:beforeLines="0" w:afterLines="0"/>
        <w:ind w:left="284" w:hanging="284"/>
        <w:rPr>
          <w:rFonts w:ascii="Arial" w:hAnsi="Arial"/>
          <w:sz w:val="22"/>
          <w:szCs w:val="36"/>
          <w:lang w:val="de-DE"/>
        </w:rPr>
      </w:pPr>
    </w:p>
    <w:p w:rsidR="002C4029" w:rsidRDefault="002C4029" w:rsidP="002C4029">
      <w:pPr>
        <w:pStyle w:val="NormalWeb"/>
        <w:spacing w:beforeLines="0" w:afterLines="0"/>
        <w:ind w:left="284" w:hanging="284"/>
        <w:rPr>
          <w:rFonts w:ascii="Arial" w:hAnsi="Arial"/>
          <w:sz w:val="22"/>
          <w:szCs w:val="36"/>
          <w:lang w:val="de-DE"/>
        </w:rPr>
      </w:pPr>
    </w:p>
    <w:p w:rsidR="002C4029" w:rsidRDefault="002C4029" w:rsidP="002C4029">
      <w:pPr>
        <w:pStyle w:val="NormalWeb"/>
        <w:spacing w:beforeLines="0" w:afterLines="0"/>
        <w:ind w:left="284" w:hanging="284"/>
        <w:rPr>
          <w:rFonts w:ascii="Arial" w:hAnsi="Arial"/>
          <w:sz w:val="22"/>
          <w:szCs w:val="36"/>
          <w:lang w:val="de-DE"/>
        </w:rPr>
      </w:pPr>
    </w:p>
    <w:p w:rsidR="002C4029" w:rsidRPr="00437183" w:rsidRDefault="002C4029" w:rsidP="002C4029">
      <w:pPr>
        <w:ind w:left="284" w:hanging="284"/>
        <w:rPr>
          <w:rFonts w:ascii="Arial" w:hAnsi="Arial"/>
          <w:i/>
          <w:sz w:val="22"/>
          <w:lang w:val="de-DE"/>
        </w:rPr>
      </w:pPr>
      <w:r w:rsidRPr="00437183">
        <w:rPr>
          <w:rFonts w:ascii="Arial" w:hAnsi="Arial"/>
          <w:i/>
          <w:sz w:val="22"/>
          <w:lang w:val="de-DE"/>
        </w:rPr>
        <w:t>Alternativtexte/für Ersatztermin:</w:t>
      </w:r>
    </w:p>
    <w:p w:rsidR="002C4029" w:rsidRDefault="002C4029" w:rsidP="002C4029">
      <w:pPr>
        <w:widowControl w:val="0"/>
        <w:autoSpaceDE w:val="0"/>
        <w:autoSpaceDN w:val="0"/>
        <w:adjustRightInd w:val="0"/>
        <w:ind w:left="284" w:hanging="284"/>
        <w:rPr>
          <w:rFonts w:ascii="Arial" w:eastAsia="Cambria" w:hAnsi="Arial" w:cs="Times New Roman"/>
          <w:sz w:val="22"/>
          <w:lang w:val="de-DE"/>
        </w:rPr>
      </w:pPr>
    </w:p>
    <w:p w:rsidR="002C4029" w:rsidRPr="008F1868" w:rsidRDefault="002C4029" w:rsidP="002C4029">
      <w:pPr>
        <w:widowControl w:val="0"/>
        <w:autoSpaceDE w:val="0"/>
        <w:autoSpaceDN w:val="0"/>
        <w:adjustRightInd w:val="0"/>
        <w:ind w:left="284" w:hanging="284"/>
        <w:rPr>
          <w:rFonts w:ascii="Arial" w:eastAsia="Cambria" w:hAnsi="Arial" w:cs="Times New Roman"/>
          <w:sz w:val="22"/>
          <w:lang w:val="de-DE"/>
        </w:rPr>
      </w:pPr>
      <w:r w:rsidRPr="008F1868">
        <w:rPr>
          <w:rFonts w:ascii="Arial" w:eastAsia="Cambria" w:hAnsi="Arial" w:cs="Times New Roman"/>
          <w:sz w:val="22"/>
          <w:lang w:val="de-DE"/>
        </w:rPr>
        <w:t xml:space="preserve">Friedman, M. 1991. Regulative and </w:t>
      </w:r>
      <w:proofErr w:type="spellStart"/>
      <w:r w:rsidRPr="008F1868">
        <w:rPr>
          <w:rFonts w:ascii="Arial" w:eastAsia="Cambria" w:hAnsi="Arial" w:cs="Times New Roman"/>
          <w:sz w:val="22"/>
          <w:lang w:val="de-DE"/>
        </w:rPr>
        <w:t>Constitutive</w:t>
      </w:r>
      <w:proofErr w:type="spellEnd"/>
      <w:r w:rsidRPr="008F1868">
        <w:rPr>
          <w:rFonts w:ascii="Arial" w:eastAsia="Cambria" w:hAnsi="Arial" w:cs="Times New Roman"/>
          <w:sz w:val="22"/>
          <w:lang w:val="de-DE"/>
        </w:rPr>
        <w:t xml:space="preserve">. </w:t>
      </w:r>
      <w:r w:rsidRPr="008F1868">
        <w:rPr>
          <w:rFonts w:ascii="Arial" w:eastAsia="Cambria" w:hAnsi="Arial" w:cs="Times New Roman"/>
          <w:i/>
          <w:sz w:val="22"/>
          <w:lang w:val="de-DE"/>
        </w:rPr>
        <w:t xml:space="preserve">Southern Journal of </w:t>
      </w:r>
      <w:proofErr w:type="spellStart"/>
      <w:r w:rsidRPr="008F1868">
        <w:rPr>
          <w:rFonts w:ascii="Arial" w:eastAsia="Cambria" w:hAnsi="Arial" w:cs="Times New Roman"/>
          <w:i/>
          <w:sz w:val="22"/>
          <w:lang w:val="de-DE"/>
        </w:rPr>
        <w:t>Philosophy</w:t>
      </w:r>
      <w:proofErr w:type="spellEnd"/>
      <w:r w:rsidRPr="008F1868">
        <w:rPr>
          <w:rFonts w:ascii="Arial" w:eastAsia="Cambria" w:hAnsi="Arial" w:cs="Times New Roman"/>
          <w:sz w:val="22"/>
          <w:lang w:val="de-DE"/>
        </w:rPr>
        <w:t>, 30, 73-102</w:t>
      </w:r>
      <w:r w:rsidRPr="008F1868">
        <w:rPr>
          <w:rFonts w:ascii="Arial" w:hAnsi="Arial" w:cs="Verdana"/>
          <w:sz w:val="22"/>
          <w:szCs w:val="20"/>
        </w:rPr>
        <w:t>.</w:t>
      </w:r>
    </w:p>
    <w:p w:rsidR="002C4029" w:rsidRDefault="002C4029" w:rsidP="002C4029">
      <w:pPr>
        <w:pStyle w:val="NormalWeb"/>
        <w:spacing w:beforeLines="0" w:afterLines="0"/>
        <w:ind w:left="284" w:hanging="284"/>
        <w:rPr>
          <w:rFonts w:ascii="Arial" w:hAnsi="Arial"/>
          <w:sz w:val="22"/>
          <w:szCs w:val="36"/>
          <w:lang w:val="de-DE"/>
        </w:rPr>
      </w:pPr>
    </w:p>
    <w:p w:rsidR="002C4029" w:rsidRDefault="002C4029" w:rsidP="002C4029">
      <w:pPr>
        <w:widowControl w:val="0"/>
        <w:autoSpaceDE w:val="0"/>
        <w:autoSpaceDN w:val="0"/>
        <w:adjustRightInd w:val="0"/>
        <w:ind w:left="284" w:hanging="284"/>
        <w:rPr>
          <w:rFonts w:ascii="Arial" w:eastAsia="Cambria" w:hAnsi="Arial" w:cs="Times New Roman"/>
          <w:sz w:val="22"/>
          <w:lang w:val="de-DE"/>
        </w:rPr>
      </w:pPr>
      <w:r w:rsidRPr="008F1868">
        <w:rPr>
          <w:rFonts w:ascii="Arial" w:eastAsia="Cambria" w:hAnsi="Arial" w:cs="Times New Roman"/>
          <w:sz w:val="22"/>
          <w:lang w:val="de-DE"/>
        </w:rPr>
        <w:t>Van den Berg, H</w:t>
      </w:r>
      <w:r w:rsidR="00652D95">
        <w:rPr>
          <w:rFonts w:ascii="Arial" w:eastAsia="Cambria" w:hAnsi="Arial" w:cs="Times New Roman"/>
          <w:sz w:val="22"/>
          <w:lang w:val="de-DE"/>
        </w:rPr>
        <w:t xml:space="preserve">. 2011. </w:t>
      </w:r>
      <w:proofErr w:type="spellStart"/>
      <w:r w:rsidR="00652D95">
        <w:rPr>
          <w:rFonts w:ascii="Arial" w:eastAsia="Cambria" w:hAnsi="Arial" w:cs="Times New Roman"/>
          <w:sz w:val="22"/>
          <w:lang w:val="de-DE"/>
        </w:rPr>
        <w:t>Kant’s</w:t>
      </w:r>
      <w:proofErr w:type="spellEnd"/>
      <w:r w:rsidR="00652D95">
        <w:rPr>
          <w:rFonts w:ascii="Arial" w:eastAsia="Cambria" w:hAnsi="Arial" w:cs="Times New Roman"/>
          <w:sz w:val="22"/>
          <w:lang w:val="de-DE"/>
        </w:rPr>
        <w:t xml:space="preserve"> </w:t>
      </w:r>
      <w:proofErr w:type="spellStart"/>
      <w:r w:rsidR="00652D95">
        <w:rPr>
          <w:rFonts w:ascii="Arial" w:eastAsia="Cambria" w:hAnsi="Arial" w:cs="Times New Roman"/>
          <w:sz w:val="22"/>
          <w:lang w:val="de-DE"/>
        </w:rPr>
        <w:t>conception</w:t>
      </w:r>
      <w:proofErr w:type="spellEnd"/>
      <w:r w:rsidR="00652D95">
        <w:rPr>
          <w:rFonts w:ascii="Arial" w:eastAsia="Cambria" w:hAnsi="Arial" w:cs="Times New Roman"/>
          <w:sz w:val="22"/>
          <w:lang w:val="de-DE"/>
        </w:rPr>
        <w:t xml:space="preserve"> of proper </w:t>
      </w:r>
      <w:proofErr w:type="spellStart"/>
      <w:r w:rsidR="00652D95">
        <w:rPr>
          <w:rFonts w:ascii="Arial" w:eastAsia="Cambria" w:hAnsi="Arial" w:cs="Times New Roman"/>
          <w:sz w:val="22"/>
          <w:lang w:val="de-DE"/>
        </w:rPr>
        <w:t>s</w:t>
      </w:r>
      <w:r w:rsidRPr="008F1868">
        <w:rPr>
          <w:rFonts w:ascii="Arial" w:eastAsia="Cambria" w:hAnsi="Arial" w:cs="Times New Roman"/>
          <w:sz w:val="22"/>
          <w:lang w:val="de-DE"/>
        </w:rPr>
        <w:t>cience</w:t>
      </w:r>
      <w:proofErr w:type="spellEnd"/>
      <w:r w:rsidRPr="008F1868">
        <w:rPr>
          <w:rFonts w:ascii="Arial" w:eastAsia="Cambria" w:hAnsi="Arial" w:cs="Times New Roman"/>
          <w:sz w:val="22"/>
          <w:lang w:val="de-DE"/>
        </w:rPr>
        <w:t xml:space="preserve">. </w:t>
      </w:r>
      <w:r w:rsidRPr="00652D95">
        <w:rPr>
          <w:rFonts w:ascii="Arial" w:eastAsia="Cambria" w:hAnsi="Arial" w:cs="Times New Roman"/>
          <w:i/>
          <w:sz w:val="22"/>
          <w:lang w:val="de-DE"/>
        </w:rPr>
        <w:t>Synthese</w:t>
      </w:r>
      <w:r w:rsidRPr="008F1868">
        <w:rPr>
          <w:rFonts w:ascii="Arial" w:eastAsia="Cambria" w:hAnsi="Arial" w:cs="Times New Roman"/>
          <w:sz w:val="22"/>
          <w:lang w:val="de-DE"/>
        </w:rPr>
        <w:t>, 183, 2011, 7-26</w:t>
      </w:r>
    </w:p>
    <w:p w:rsidR="002C4029" w:rsidRDefault="002C4029" w:rsidP="002C4029">
      <w:pPr>
        <w:widowControl w:val="0"/>
        <w:autoSpaceDE w:val="0"/>
        <w:autoSpaceDN w:val="0"/>
        <w:adjustRightInd w:val="0"/>
        <w:ind w:left="284" w:hanging="284"/>
        <w:rPr>
          <w:rFonts w:ascii="Arial" w:eastAsia="Cambria" w:hAnsi="Arial" w:cs="Times New Roman"/>
          <w:sz w:val="22"/>
          <w:lang w:val="de-DE"/>
        </w:rPr>
      </w:pPr>
    </w:p>
    <w:p w:rsidR="002C4029" w:rsidRPr="008F1868" w:rsidRDefault="002C4029" w:rsidP="002C4029">
      <w:pPr>
        <w:widowControl w:val="0"/>
        <w:autoSpaceDE w:val="0"/>
        <w:autoSpaceDN w:val="0"/>
        <w:adjustRightInd w:val="0"/>
        <w:ind w:left="284" w:hanging="284"/>
        <w:rPr>
          <w:rFonts w:ascii="Arial" w:hAnsi="Arial" w:cs="Verdana"/>
          <w:sz w:val="22"/>
          <w:szCs w:val="20"/>
        </w:rPr>
      </w:pPr>
      <w:r>
        <w:rPr>
          <w:rFonts w:ascii="Arial" w:eastAsia="Cambria" w:hAnsi="Arial" w:cs="Times New Roman"/>
          <w:sz w:val="22"/>
          <w:lang w:val="de-DE"/>
        </w:rPr>
        <w:t xml:space="preserve">Etwas aus: </w:t>
      </w:r>
      <w:proofErr w:type="spellStart"/>
      <w:r>
        <w:rPr>
          <w:rFonts w:ascii="Arial" w:eastAsia="Cambria" w:hAnsi="Arial" w:cs="Times New Roman"/>
          <w:sz w:val="22"/>
          <w:lang w:val="de-DE"/>
        </w:rPr>
        <w:t>Watkins</w:t>
      </w:r>
      <w:proofErr w:type="spellEnd"/>
      <w:r>
        <w:rPr>
          <w:rFonts w:ascii="Arial" w:eastAsia="Cambria" w:hAnsi="Arial" w:cs="Times New Roman"/>
          <w:sz w:val="22"/>
          <w:lang w:val="de-DE"/>
        </w:rPr>
        <w:t>, E</w:t>
      </w:r>
      <w:r w:rsidRPr="008F1868">
        <w:rPr>
          <w:rFonts w:ascii="Arial" w:eastAsia="Cambria" w:hAnsi="Arial" w:cs="Times New Roman"/>
          <w:sz w:val="22"/>
          <w:lang w:val="de-DE"/>
        </w:rPr>
        <w:t>.</w:t>
      </w:r>
      <w:r>
        <w:rPr>
          <w:rFonts w:ascii="Arial" w:eastAsia="Cambria" w:hAnsi="Arial" w:cs="Times New Roman"/>
          <w:sz w:val="22"/>
          <w:lang w:val="de-DE"/>
        </w:rPr>
        <w:t xml:space="preserve"> (ed.) 2001.</w:t>
      </w:r>
      <w:r w:rsidRPr="008F1868">
        <w:rPr>
          <w:rFonts w:ascii="Arial" w:eastAsia="Cambria" w:hAnsi="Arial" w:cs="Times New Roman"/>
          <w:sz w:val="22"/>
          <w:lang w:val="de-DE"/>
        </w:rPr>
        <w:t xml:space="preserve"> </w:t>
      </w:r>
      <w:r>
        <w:rPr>
          <w:rFonts w:ascii="Arial" w:eastAsia="Cambria" w:hAnsi="Arial" w:cs="Times New Roman"/>
          <w:i/>
          <w:sz w:val="22"/>
          <w:lang w:val="de-DE"/>
        </w:rPr>
        <w:t xml:space="preserve">Kant and </w:t>
      </w:r>
      <w:proofErr w:type="spellStart"/>
      <w:r>
        <w:rPr>
          <w:rFonts w:ascii="Arial" w:eastAsia="Cambria" w:hAnsi="Arial" w:cs="Times New Roman"/>
          <w:i/>
          <w:sz w:val="22"/>
          <w:lang w:val="de-DE"/>
        </w:rPr>
        <w:t>the</w:t>
      </w:r>
      <w:proofErr w:type="spellEnd"/>
      <w:r>
        <w:rPr>
          <w:rFonts w:ascii="Arial" w:eastAsia="Cambria" w:hAnsi="Arial" w:cs="Times New Roman"/>
          <w:i/>
          <w:sz w:val="22"/>
          <w:lang w:val="de-DE"/>
        </w:rPr>
        <w:t xml:space="preserve"> </w:t>
      </w:r>
      <w:proofErr w:type="spellStart"/>
      <w:r>
        <w:rPr>
          <w:rFonts w:ascii="Arial" w:eastAsia="Cambria" w:hAnsi="Arial" w:cs="Times New Roman"/>
          <w:i/>
          <w:sz w:val="22"/>
          <w:lang w:val="de-DE"/>
        </w:rPr>
        <w:t>s</w:t>
      </w:r>
      <w:r w:rsidRPr="002C4029">
        <w:rPr>
          <w:rFonts w:ascii="Arial" w:eastAsia="Cambria" w:hAnsi="Arial" w:cs="Times New Roman"/>
          <w:i/>
          <w:sz w:val="22"/>
          <w:lang w:val="de-DE"/>
        </w:rPr>
        <w:t>ciences</w:t>
      </w:r>
      <w:proofErr w:type="spellEnd"/>
      <w:r>
        <w:rPr>
          <w:rFonts w:ascii="Arial" w:eastAsia="Cambria" w:hAnsi="Arial" w:cs="Times New Roman"/>
          <w:sz w:val="22"/>
          <w:lang w:val="de-DE"/>
        </w:rPr>
        <w:t xml:space="preserve">. </w:t>
      </w:r>
      <w:r w:rsidRPr="008F1868">
        <w:rPr>
          <w:rFonts w:ascii="Arial" w:eastAsia="Cambria" w:hAnsi="Arial" w:cs="Times New Roman"/>
          <w:sz w:val="22"/>
          <w:lang w:val="de-DE"/>
        </w:rPr>
        <w:t>New York</w:t>
      </w:r>
      <w:r>
        <w:rPr>
          <w:rFonts w:ascii="Arial" w:eastAsia="Cambria" w:hAnsi="Arial" w:cs="Times New Roman"/>
          <w:sz w:val="22"/>
          <w:lang w:val="de-DE"/>
        </w:rPr>
        <w:t>.</w:t>
      </w:r>
    </w:p>
    <w:p w:rsidR="002C4029" w:rsidRPr="008F1868" w:rsidRDefault="002C4029" w:rsidP="002C4029">
      <w:pPr>
        <w:widowControl w:val="0"/>
        <w:autoSpaceDE w:val="0"/>
        <w:autoSpaceDN w:val="0"/>
        <w:adjustRightInd w:val="0"/>
        <w:ind w:left="284" w:hanging="284"/>
        <w:rPr>
          <w:rFonts w:ascii="Arial" w:hAnsi="Arial"/>
          <w:sz w:val="22"/>
          <w:lang w:val="de-DE"/>
        </w:rPr>
      </w:pPr>
    </w:p>
    <w:p w:rsidR="00041ADB" w:rsidRPr="006165B9" w:rsidRDefault="00652D95" w:rsidP="006165B9">
      <w:pPr>
        <w:pStyle w:val="NormalWeb"/>
        <w:spacing w:beforeLines="0" w:afterLines="0"/>
        <w:rPr>
          <w:rFonts w:ascii="Arial" w:hAnsi="Arial"/>
          <w:sz w:val="22"/>
          <w:szCs w:val="36"/>
          <w:lang w:val="de-DE"/>
        </w:rPr>
      </w:pPr>
    </w:p>
    <w:sectPr w:rsidR="00041ADB" w:rsidRPr="006165B9" w:rsidSect="00041ADB">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Sun">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165B9"/>
    <w:rsid w:val="002C4029"/>
    <w:rsid w:val="006116B8"/>
    <w:rsid w:val="006165B9"/>
    <w:rsid w:val="00652D95"/>
    <w:rsid w:val="008F49E1"/>
    <w:rsid w:val="00BF1AF9"/>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5B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6165B9"/>
    <w:rPr>
      <w:rFonts w:ascii="Lucida Grande" w:hAnsi="Lucida Grande"/>
      <w:sz w:val="18"/>
      <w:szCs w:val="18"/>
    </w:rPr>
  </w:style>
  <w:style w:type="character" w:customStyle="1" w:styleId="BalloonTextChar">
    <w:name w:val="Balloon Text Char"/>
    <w:basedOn w:val="DefaultParagraphFont"/>
    <w:link w:val="BalloonText"/>
    <w:uiPriority w:val="99"/>
    <w:semiHidden/>
    <w:rsid w:val="006165B9"/>
    <w:rPr>
      <w:rFonts w:ascii="Lucida Grande" w:hAnsi="Lucida Grande"/>
      <w:sz w:val="18"/>
      <w:szCs w:val="18"/>
    </w:rPr>
  </w:style>
  <w:style w:type="character" w:customStyle="1" w:styleId="BalloonTextChar1">
    <w:name w:val="Balloon Text Char1"/>
    <w:basedOn w:val="DefaultParagraphFont"/>
    <w:link w:val="BalloonText"/>
    <w:uiPriority w:val="99"/>
    <w:semiHidden/>
    <w:rsid w:val="006165B9"/>
    <w:rPr>
      <w:rFonts w:ascii="Lucida Grande" w:hAnsi="Lucida Grande"/>
      <w:sz w:val="18"/>
      <w:szCs w:val="18"/>
    </w:rPr>
  </w:style>
  <w:style w:type="paragraph" w:styleId="ListParagraph">
    <w:name w:val="List Paragraph"/>
    <w:basedOn w:val="Normal"/>
    <w:uiPriority w:val="34"/>
    <w:qFormat/>
    <w:rsid w:val="006165B9"/>
    <w:pPr>
      <w:ind w:left="720"/>
      <w:contextualSpacing/>
    </w:pPr>
  </w:style>
  <w:style w:type="paragraph" w:customStyle="1" w:styleId="Litverz">
    <w:name w:val="Lit.verz"/>
    <w:basedOn w:val="Normal"/>
    <w:rsid w:val="006165B9"/>
    <w:pPr>
      <w:tabs>
        <w:tab w:val="left" w:pos="397"/>
      </w:tabs>
      <w:spacing w:after="40" w:line="220" w:lineRule="exact"/>
      <w:ind w:left="851" w:hanging="397"/>
    </w:pPr>
    <w:rPr>
      <w:rFonts w:ascii="Arial" w:eastAsia="SimSun" w:hAnsi="Arial" w:cs="Arial"/>
      <w:sz w:val="22"/>
      <w:szCs w:val="22"/>
      <w:lang w:val="de-DE" w:eastAsia="zh-CN"/>
    </w:rPr>
  </w:style>
  <w:style w:type="paragraph" w:styleId="NormalWeb">
    <w:name w:val="Normal (Web)"/>
    <w:basedOn w:val="Normal"/>
    <w:uiPriority w:val="99"/>
    <w:rsid w:val="006165B9"/>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880</Words>
  <Characters>5020</Characters>
  <Application>Microsoft Macintosh Word</Application>
  <DocSecurity>0</DocSecurity>
  <Lines>41</Lines>
  <Paragraphs>10</Paragraphs>
  <ScaleCrop>false</ScaleCrop>
  <Company>MPIWG</Company>
  <LinksUpToDate>false</LinksUpToDate>
  <CharactersWithSpaces>6164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cp:lastModifiedBy>Thomas Sturm</cp:lastModifiedBy>
  <cp:revision>4</cp:revision>
  <dcterms:created xsi:type="dcterms:W3CDTF">2016-04-03T06:54:00Z</dcterms:created>
  <dcterms:modified xsi:type="dcterms:W3CDTF">2016-04-06T16:51:00Z</dcterms:modified>
</cp:coreProperties>
</file>