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wmf" ContentType="image/x-wmf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5">
      <w:pPr>
        <w:spacing w:after="0" w:line="240" w:lineRule="auto"/>
        <w:ind w:firstLine="72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cs="Times New Roman" w:hAnsi="Times New Roman"/>
          <w:sz w:val="28"/>
          <w:szCs w:val="28"/>
        </w:rPr>
        <w:t>«Программная инженерия</w:t>
      </w:r>
      <w:r>
        <w:rPr>
          <w:rFonts w:ascii="Times New Roman" w:cs="Times New Roman" w:hAnsi="Times New Roman"/>
          <w:sz w:val="28"/>
          <w:szCs w:val="28"/>
        </w:rPr>
        <w:t>»</w:t>
      </w:r>
    </w:p>
    <w:p w14:paraId="0000000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8">
      <w:pPr>
        <w:tabs>
          <w:tab w:val="left" w:pos="5693"/>
        </w:tabs>
        <w:spacing w:after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A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B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0C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0D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№5</w:t>
      </w:r>
    </w:p>
    <w:p w14:paraId="0000000E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«Динамические массивы</w:t>
      </w:r>
      <w:r>
        <w:rPr>
          <w:rFonts w:ascii="Times New Roman" w:cs="Times New Roman" w:hAnsi="Times New Roman"/>
          <w:b w:val="off"/>
          <w:bCs w:val="off"/>
          <w:i w:val="off"/>
          <w:iCs w:val="off"/>
          <w:sz w:val="28"/>
          <w:szCs w:val="28"/>
        </w:rPr>
        <w:t>»</w:t>
      </w:r>
    </w:p>
    <w:p w14:paraId="0000000F">
      <w:pPr>
        <w:spacing w:after="0"/>
        <w:jc w:val="center"/>
        <w:rPr>
          <w:rFonts w:ascii="Times New Roman" w:cs="Times New Roman" w:eastAsia="Times New Roman" w:hAnsi="Times New Roman"/>
          <w:b w:val="off"/>
          <w:bCs w:val="off"/>
          <w:i w:val="off"/>
          <w:iCs w:val="off"/>
          <w:sz w:val="28"/>
          <w:szCs w:val="28"/>
        </w:rPr>
      </w:pPr>
    </w:p>
    <w:p w14:paraId="00000010">
      <w:pPr>
        <w:spacing w:after="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 w14:paraId="0000001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2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4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18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9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1A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Выполнил: Кавцевич В. А.</w:t>
      </w:r>
    </w:p>
    <w:p w14:paraId="0000001B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410902</w:t>
      </w:r>
    </w:p>
    <w:p w14:paraId="0000001C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Проверил: Усенко Ф. В.</w:t>
      </w:r>
    </w:p>
    <w:p w14:paraId="0000001D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E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1F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4">
      <w:pPr>
        <w:spacing w:after="0"/>
        <w:jc w:val="right"/>
        <w:rPr>
          <w:rFonts w:ascii="Times New Roman" w:cs="Times New Roman" w:eastAsia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7">
      <w:pPr>
        <w:spacing w:after="0"/>
        <w:rPr>
          <w:rFonts w:ascii="Times New Roman" w:cs="Times New Roman" w:eastAsia="Times New Roman" w:hAnsi="Times New Roman"/>
          <w:sz w:val="28"/>
          <w:szCs w:val="28"/>
        </w:rPr>
      </w:pPr>
    </w:p>
    <w:p w14:paraId="0000002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</w:p>
    <w:p w14:paraId="00000029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матрицы. </w:t>
      </w:r>
    </w:p>
    <w:p w14:paraId="0000002A">
      <w:pPr>
        <w:pStyle w:val="BodyTextIndent"/>
        <w:spacing w:line="276"/>
        <w:ind w:left="0" w:right="0" w:firstLine="0"/>
        <w:rPr>
          <w:sz w:val="28"/>
          <w:szCs w:val="28"/>
        </w:rPr>
      </w:pPr>
      <w:r>
        <w:rPr>
          <w:sz w:val="28"/>
          <w:szCs w:val="28"/>
        </w:rPr>
        <w:t>Индивидуальное задание №15</w:t>
      </w:r>
      <w:r>
        <w:t xml:space="preserve"> </w:t>
      </w:r>
      <w:r>
        <w:rPr>
          <w:sz w:val="28"/>
          <w:szCs w:val="28"/>
        </w:rPr>
        <w:t xml:space="preserve">–Дан двумерный массив. Определить количество строк, в которых присутствует хотя бы один отрицательный элемент. </w:t>
      </w:r>
      <w:r>
        <w:rPr>
          <w:sz w:val="28"/>
          <w:szCs w:val="28"/>
        </w:rPr>
        <w:t xml:space="preserve">. </w:t>
      </w:r>
    </w:p>
    <w:p w14:paraId="0000002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808080"/>
          <w:sz w:val="19"/>
          <w:highlight w:val="white"/>
        </w:rPr>
        <w:t>#include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a31515"/>
          <w:sz w:val="19"/>
          <w:highlight w:val="white"/>
        </w:rPr>
        <w:t>&lt;iostream&gt;</w:t>
      </w:r>
    </w:p>
    <w:p w14:paraId="0000002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using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namespace</w:t>
      </w:r>
      <w:r>
        <w:rPr>
          <w:rFonts w:ascii="Cascadia Mono"/>
          <w:color w:val="000000"/>
          <w:sz w:val="19"/>
          <w:highlight w:val="white"/>
        </w:rPr>
        <w:t xml:space="preserve"> std;</w:t>
      </w:r>
    </w:p>
    <w:p w14:paraId="0000002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main()</w:t>
      </w:r>
    </w:p>
    <w:p w14:paraId="0000002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{</w:t>
      </w:r>
    </w:p>
    <w:p w14:paraId="0000002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stroka, stolb;</w:t>
      </w:r>
    </w:p>
    <w:p w14:paraId="0000003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stroka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stolb;</w:t>
      </w:r>
    </w:p>
    <w:p w14:paraId="0000003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** arr = </w:t>
      </w:r>
      <w:r>
        <w:rPr>
          <w:rFonts w:ascii="Cascadia Mono"/>
          <w:color w:val="0000ff"/>
          <w:sz w:val="19"/>
          <w:highlight w:val="white"/>
        </w:rPr>
        <w:t>new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>* [stroka];</w:t>
      </w:r>
    </w:p>
    <w:p w14:paraId="0000003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stroka; i++)</w:t>
      </w:r>
    </w:p>
    <w:p w14:paraId="0000003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3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arr[i]=</w:t>
      </w:r>
      <w:r>
        <w:rPr>
          <w:rFonts w:ascii="Cascadia Mono"/>
          <w:color w:val="0000ff"/>
          <w:sz w:val="19"/>
          <w:highlight w:val="white"/>
        </w:rPr>
        <w:t>new</w:t>
      </w:r>
      <w:r>
        <w:rPr>
          <w:rFonts w:ascii="Cascadia Mono"/>
          <w:color w:val="000000"/>
          <w:sz w:val="19"/>
          <w:highlight w:val="white"/>
        </w:rPr>
        <w:t xml:space="preserve"> 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>[stolb];</w:t>
      </w:r>
    </w:p>
    <w:p w14:paraId="0000003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3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j = 0; j &lt; stolb; j++)</w:t>
      </w:r>
    </w:p>
    <w:p w14:paraId="0000003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{</w:t>
      </w:r>
    </w:p>
    <w:p w14:paraId="0000003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 xml:space="preserve">cin </w:t>
      </w:r>
      <w:r>
        <w:rPr>
          <w:rFonts w:ascii="Cascadia Mono"/>
          <w:color w:val="008080"/>
          <w:sz w:val="19"/>
          <w:highlight w:val="white"/>
        </w:rPr>
        <w:t>&gt;&gt;</w:t>
      </w:r>
      <w:r>
        <w:rPr>
          <w:rFonts w:ascii="Cascadia Mono"/>
          <w:color w:val="000000"/>
          <w:sz w:val="19"/>
          <w:highlight w:val="white"/>
        </w:rPr>
        <w:t xml:space="preserve"> arr[i][j];</w:t>
      </w:r>
    </w:p>
    <w:p w14:paraId="00000039">
      <w:pPr>
        <w:rPr>
          <w:rFonts w:ascii="Cascadia Mono"/>
          <w:color w:val="000000"/>
          <w:sz w:val="19"/>
          <w:highlight w:val="white"/>
        </w:rPr>
      </w:pPr>
    </w:p>
    <w:p w14:paraId="0000003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}</w:t>
      </w:r>
    </w:p>
    <w:p w14:paraId="0000003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3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3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k = 0;</w:t>
      </w:r>
    </w:p>
    <w:p w14:paraId="0000003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stroka; i++)</w:t>
      </w:r>
    </w:p>
    <w:p w14:paraId="0000003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4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j = 0; j &lt; stolb; j++)</w:t>
      </w:r>
    </w:p>
    <w:p w14:paraId="0000004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{</w:t>
      </w:r>
    </w:p>
    <w:p w14:paraId="0000004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</w:r>
      <w:r>
        <w:rPr>
          <w:rFonts w:ascii="Cascadia Mono"/>
          <w:color w:val="0000ff"/>
          <w:sz w:val="19"/>
          <w:highlight w:val="white"/>
        </w:rPr>
        <w:t>if</w:t>
      </w:r>
      <w:r>
        <w:rPr>
          <w:rFonts w:ascii="Cascadia Mono"/>
          <w:color w:val="000000"/>
          <w:sz w:val="19"/>
          <w:highlight w:val="white"/>
        </w:rPr>
        <w:t xml:space="preserve"> (arr[i][j] &lt; 0)</w:t>
      </w:r>
    </w:p>
    <w:p w14:paraId="00000043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{</w:t>
      </w:r>
    </w:p>
    <w:p w14:paraId="00000044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  <w:t>k++;</w:t>
      </w:r>
    </w:p>
    <w:p w14:paraId="00000045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ab/>
      </w:r>
      <w:r>
        <w:rPr>
          <w:rFonts w:ascii="Cascadia Mono"/>
          <w:color w:val="0000ff"/>
          <w:sz w:val="19"/>
          <w:highlight w:val="white"/>
        </w:rPr>
        <w:t>break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46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ab/>
        <w:t>}</w:t>
      </w:r>
    </w:p>
    <w:p w14:paraId="00000047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>}</w:t>
      </w:r>
    </w:p>
    <w:p w14:paraId="00000048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49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cout </w:t>
      </w:r>
      <w:r>
        <w:rPr>
          <w:rFonts w:ascii="Cascadia Mono"/>
          <w:color w:val="008080"/>
          <w:sz w:val="19"/>
          <w:highlight w:val="white"/>
        </w:rPr>
        <w:t>&lt;&lt;</w:t>
      </w:r>
      <w:r>
        <w:rPr>
          <w:rFonts w:ascii="Cascadia Mono"/>
          <w:color w:val="000000"/>
          <w:sz w:val="19"/>
          <w:highlight w:val="white"/>
        </w:rPr>
        <w:t xml:space="preserve"> k;</w:t>
      </w:r>
    </w:p>
    <w:p w14:paraId="0000004A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for</w:t>
      </w:r>
      <w:r>
        <w:rPr>
          <w:rFonts w:ascii="Cascadia Mono"/>
          <w:color w:val="000000"/>
          <w:sz w:val="19"/>
          <w:highlight w:val="white"/>
        </w:rPr>
        <w:t xml:space="preserve"> (</w:t>
      </w:r>
      <w:r>
        <w:rPr>
          <w:rFonts w:ascii="Cascadia Mono"/>
          <w:color w:val="0000ff"/>
          <w:sz w:val="19"/>
          <w:highlight w:val="white"/>
        </w:rPr>
        <w:t>int</w:t>
      </w:r>
      <w:r>
        <w:rPr>
          <w:rFonts w:ascii="Cascadia Mono"/>
          <w:color w:val="000000"/>
          <w:sz w:val="19"/>
          <w:highlight w:val="white"/>
        </w:rPr>
        <w:t xml:space="preserve"> i = 0; i &lt; stroka; i++)</w:t>
      </w:r>
    </w:p>
    <w:p w14:paraId="0000004B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{</w:t>
      </w:r>
    </w:p>
    <w:p w14:paraId="0000004C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</w:r>
      <w:r>
        <w:rPr>
          <w:rFonts w:ascii="Cascadia Mono"/>
          <w:color w:val="0000ff"/>
          <w:sz w:val="19"/>
          <w:highlight w:val="white"/>
        </w:rPr>
        <w:t>delete[]</w:t>
      </w:r>
      <w:r>
        <w:rPr>
          <w:rFonts w:ascii="Cascadia Mono"/>
          <w:color w:val="000000"/>
          <w:sz w:val="19"/>
          <w:highlight w:val="white"/>
        </w:rPr>
        <w:t xml:space="preserve"> arr[i];</w:t>
      </w:r>
    </w:p>
    <w:p w14:paraId="0000004D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ab/>
        <w:t xml:space="preserve">arr[i] = </w:t>
      </w:r>
      <w:r>
        <w:rPr>
          <w:rFonts w:ascii="Cascadia Mono"/>
          <w:color w:val="0000ff"/>
          <w:sz w:val="19"/>
          <w:highlight w:val="white"/>
        </w:rPr>
        <w:t>nullptr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4E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>}</w:t>
      </w:r>
    </w:p>
    <w:p w14:paraId="0000004F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delete[]</w:t>
      </w:r>
      <w:r>
        <w:rPr>
          <w:rFonts w:ascii="Cascadia Mono"/>
          <w:color w:val="000000"/>
          <w:sz w:val="19"/>
          <w:highlight w:val="white"/>
        </w:rPr>
        <w:t>arr;</w:t>
      </w:r>
    </w:p>
    <w:p w14:paraId="00000050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  <w:t xml:space="preserve">arr = </w:t>
      </w:r>
      <w:r>
        <w:rPr>
          <w:rFonts w:ascii="Cascadia Mono"/>
          <w:color w:val="0000ff"/>
          <w:sz w:val="19"/>
          <w:highlight w:val="white"/>
        </w:rPr>
        <w:t>nullptr</w:t>
      </w:r>
      <w:r>
        <w:rPr>
          <w:rFonts w:ascii="Cascadia Mono"/>
          <w:color w:val="000000"/>
          <w:sz w:val="19"/>
          <w:highlight w:val="white"/>
        </w:rPr>
        <w:t>;</w:t>
      </w:r>
    </w:p>
    <w:p w14:paraId="00000051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ab/>
      </w:r>
      <w:r>
        <w:rPr>
          <w:rFonts w:ascii="Cascadia Mono"/>
          <w:color w:val="0000ff"/>
          <w:sz w:val="19"/>
          <w:highlight w:val="white"/>
        </w:rPr>
        <w:t>return</w:t>
      </w:r>
      <w:r>
        <w:rPr>
          <w:rFonts w:ascii="Cascadia Mono"/>
          <w:color w:val="000000"/>
          <w:sz w:val="19"/>
          <w:highlight w:val="white"/>
        </w:rPr>
        <w:t xml:space="preserve"> 0;</w:t>
      </w:r>
    </w:p>
    <w:p w14:paraId="00000052">
      <w:pPr>
        <w:rPr>
          <w:rFonts w:ascii="Cascadia Mono"/>
          <w:color w:val="000000"/>
          <w:sz w:val="19"/>
          <w:highlight w:val="white"/>
        </w:rPr>
      </w:pPr>
      <w:r>
        <w:rPr>
          <w:rFonts w:ascii="Cascadia Mono"/>
          <w:color w:val="000000"/>
          <w:sz w:val="19"/>
          <w:highlight w:val="white"/>
        </w:rPr>
        <w:t>}</w:t>
      </w:r>
    </w:p>
    <w:p w14:paraId="00000053">
      <w:pPr>
        <w:rPr>
          <w:rFonts w:ascii="Cascadia Mono"/>
          <w:color w:val="000000"/>
          <w:sz w:val="19"/>
          <w:highlight w:val="white"/>
        </w:rPr>
      </w:pPr>
    </w:p>
    <w:p w14:paraId="00000054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drawing xmlns:mc="http://schemas.openxmlformats.org/markup-compatibility/2006">
          <wp:inline>
            <wp:extent cx="4340860" cy="1434465"/>
            <wp:effectExtent l="0" t="0" r="0" b="0"/>
            <wp:docPr id="2089989597" name="Picture 208998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5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Рисунок 1 – Результат выполнения программы</w:t>
      </w:r>
    </w:p>
    <w:p w14:paraId="00000056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57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8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9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A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B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C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D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E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5F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0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1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2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3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4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5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6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7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8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9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A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B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C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</w:p>
    <w:p w14:paraId="0000006D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>
        <w:rPr>
          <w:rFonts w:ascii="Times New Roman" w:cs="Times New Roman" w:eastAsia="Times New Roman" w:hAnsi="Times New Roman"/>
          <w:sz w:val="30"/>
          <w:szCs w:val="30"/>
        </w:rPr>
        <w:t>Блок-схема:</w:t>
      </w:r>
    </w:p>
    <w:p w14:paraId="0000006E">
      <w:pPr>
        <w:spacing w:after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>
        <w:rPr>
          <w:rFonts w:ascii="Times New Roman" w:cs="Times New Roman" w:eastAsia="Times New Roman" w:hAnsi="Times New Roman"/>
          <w:sz w:val="30"/>
          <w:szCs w:val="30"/>
        </w:rPr>
        <w:drawing xmlns:mc="http://schemas.openxmlformats.org/markup-compatibility/2006">
          <wp:inline>
            <wp:extent cx="2165985" cy="7016750"/>
            <wp:effectExtent l="0" t="0" r="0" b="0"/>
            <wp:docPr id="2089989598" name="Picture 2089989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F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0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1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</w:p>
    <w:p w14:paraId="00000072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73">
      <w:pPr>
        <w:spacing w:after="0"/>
        <w:jc w:val="center"/>
        <w:rPr>
          <w:rFonts w:ascii="Times New Roman" w:cs="Times New Roman" w:eastAsia="Times New Roman" w:hAnsi="Times New Roman"/>
          <w:sz w:val="24"/>
          <w:szCs w:val="24"/>
        </w:rPr>
      </w:pPr>
    </w:p>
    <w:p w14:paraId="00000074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5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6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7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8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9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A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B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C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D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E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7F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0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1">
      <w:pPr>
        <w:spacing w:after="0"/>
        <w:ind w:firstLine="720"/>
        <w:rPr>
          <w:rFonts w:ascii="Times New Roman" w:cs="Times New Roman" w:eastAsia="Times New Roman" w:hAnsi="Times New Roman"/>
          <w:sz w:val="24"/>
          <w:szCs w:val="24"/>
        </w:rPr>
      </w:pPr>
    </w:p>
    <w:p w14:paraId="00000082"/>
    <w:sectPr>
      <w:headerReference w:type="default" r:id="rId45"/>
      <w:footerReference w:type="default" r:id="rId46"/>
      <w:pgSz w:w="11906" w:h="16838"/>
      <w:pgMar w:top="1134" w:right="577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Times New Roman,BoldItalic">
    <w:altName w:val="Times New Roman"/>
    <w:panose1 w:val="00000800000000090000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ascadia Mon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4">
    <w:pPr>
      <w:spacing w:after="0" w:line="240" w:lineRule="auto"/>
      <w:rPr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83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F6"/>
    <w:rsid w:val="00306578"/>
    <w:rsid w:val="003D65F6"/>
    <w:rsid w:val="0096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782102"/>
  <w15:chartTrackingRefBased/>
  <w15:docId w15:val="{CFE1BA2A-79BF-C147-B963-253CA4C66774}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/>
        <w14:ligatures w14:val="standardContextual"/>
      </w:rPr>
    </w:rPrDefault>
    <w:pPrDefault/>
  </w:docDefaults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after="160" w:line="259" w:lineRule="auto"/>
    </w:pPr>
    <w:rPr>
      <w:rFonts w:ascii="Calibri" w:cs="Calibri" w:eastAsia="Calibri" w:hAnsi="Calibri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rmal(Web)">
    <w:name w:val="Normal (Web)"/>
    <w:basedOn w:val="Normal"/>
    <w:uiPriority w:val="99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BodyTextIndent">
    <w:name w:val="Body Text Indent"/>
    <w:basedOn w:val="Normal"/>
    <w:link w:val="ОсновнойтекстсотступомЗнак"/>
    <w:uiPriority w:val="99"/>
    <w:pPr>
      <w:spacing w:after="0" w:line="240" w:lineRule="auto"/>
      <w:ind w:firstLine="540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customStyle="1" w:styleId="ОсновнойтекстсотступомЗнак">
    <w:name w:val="Основной текст с отступом Знак"/>
    <w:basedOn w:val="DefaultParagraphFont"/>
    <w:link w:val="BodyTextIndent"/>
    <w:uiPriority w:val="99"/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6" Type="http://schemas.openxmlformats.org/officeDocument/2006/relationships/numbering" Target="numbering.xml"/><Relationship Id="rId2" Type="http://schemas.openxmlformats.org/officeDocument/2006/relationships/settings" Target="settings.xml"/><Relationship Id="rId43" Type="http://schemas.openxmlformats.org/officeDocument/2006/relationships/image" Target="media/image3.png"/><Relationship Id="rId44" Type="http://schemas.openxmlformats.org/officeDocument/2006/relationships/image" Target="media/image4.png"/><Relationship Id="rId45" Type="http://schemas.openxmlformats.org/officeDocument/2006/relationships/header" Target="header1.xml"/><Relationship Id="rId46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3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Kashlei</dc:creator>
  <cp:lastModifiedBy>acer pk</cp:lastModifiedBy>
</cp:coreProperties>
</file>