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Кафедра инженерной психологии и эргономики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6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Строковые данные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Вариант 18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>
        <w:rPr>
          <w:rFonts w:ascii="Times New Roman" w:cs="Times New Roman" w:hAnsi="Times New Roman"/>
          <w:sz w:val="28"/>
          <w:szCs w:val="28"/>
        </w:rPr>
        <w:t>строковых данных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Дана строка, состоящая из латинских слов, разделенных пробелами. Определить количество слов, которые начинаются и заканчиваются одной и той же буквой (содержат хотя бы одну букву "w").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&lt;string&gt;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2b91af"/>
          <w:sz w:val="19"/>
          <w:highlight w:val="white"/>
        </w:rPr>
        <w:t>string</w:t>
      </w:r>
      <w:r>
        <w:rPr>
          <w:rFonts w:ascii="Cascadia Mono"/>
          <w:color w:val="000000"/>
          <w:sz w:val="19"/>
          <w:highlight w:val="white"/>
        </w:rPr>
        <w:t xml:space="preserve"> line, word = </w:t>
      </w:r>
      <w:r>
        <w:rPr>
          <w:rFonts w:ascii="Cascadia Mono"/>
          <w:color w:val="a31515"/>
          <w:sz w:val="19"/>
          <w:highlight w:val="white"/>
        </w:rPr>
        <w:t>""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count_am = 0, count_w = 0, length = 0;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bool</w:t>
      </w:r>
      <w:r>
        <w:rPr>
          <w:rFonts w:ascii="Cascadia Mono"/>
          <w:color w:val="000000"/>
          <w:sz w:val="19"/>
          <w:highlight w:val="white"/>
        </w:rPr>
        <w:t xml:space="preserve"> found_w = </w:t>
      </w:r>
      <w:r>
        <w:rPr>
          <w:rFonts w:ascii="Cascadia Mono"/>
          <w:color w:val="0000ff"/>
          <w:sz w:val="19"/>
          <w:highlight w:val="white"/>
        </w:rPr>
        <w:t>false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&lt;&lt; </w:t>
      </w:r>
      <w:r>
        <w:rPr>
          <w:rFonts w:ascii="Cascadia Mono"/>
          <w:color w:val="a31515"/>
          <w:sz w:val="19"/>
          <w:highlight w:val="white"/>
        </w:rPr>
        <w:t>"Enter Line: "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getline(cin, line);</w:t>
      </w:r>
      <w:r>
        <w:rPr>
          <w:rFonts w:ascii="Cascadia Mono"/>
          <w:color w:val="000000"/>
          <w:sz w:val="19"/>
          <w:highlight w:val="white"/>
          <w:lang w:val="ru-RU"/>
        </w:rPr>
        <w:tab/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//Получаем введенную строку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line.size(); i++) {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//Цикл для перебора всех элементов строки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(line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i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 xml:space="preserve"> == </w:t>
      </w:r>
      <w:r>
        <w:rPr>
          <w:rFonts w:ascii="Cascadia Mono"/>
          <w:color w:val="a31515"/>
          <w:sz w:val="19"/>
          <w:highlight w:val="white"/>
        </w:rPr>
        <w:t>' '</w:t>
      </w:r>
      <w:r>
        <w:rPr>
          <w:rFonts w:ascii="Cascadia Mono"/>
          <w:color w:val="000000"/>
          <w:sz w:val="19"/>
          <w:highlight w:val="white"/>
        </w:rPr>
        <w:t>) {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(length &gt; 0) {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//Если встретился пробел, то проверяем слово на условия из задания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(tolower(word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0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>) == tolower(word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length - 1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>)) {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ab/>
        <w:t>count_am++;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//Если первая и последняя буквы равны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(found_w) {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ab/>
        <w:t>count_w++;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 xml:space="preserve">//Если в слове есть </w:t>
      </w:r>
      <w:r>
        <w:rPr>
          <w:rFonts w:ascii="Cascadia Mono"/>
          <w:color w:val="70ad47" w:themeColor="accent6"/>
          <w:sz w:val="19"/>
          <w:highlight w:val="white"/>
          <w:lang w:val="en-US"/>
        </w:rPr>
        <w:t>W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word </w:t>
      </w:r>
      <w:r>
        <w:rPr>
          <w:rFonts w:ascii="Cascadia Mono"/>
          <w:color w:val="008080"/>
          <w:sz w:val="19"/>
          <w:highlight w:val="white"/>
        </w:rPr>
        <w:t>=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""</w:t>
      </w:r>
      <w:r>
        <w:rPr>
          <w:rFonts w:ascii="Cascadia Mono"/>
          <w:color w:val="000000"/>
          <w:sz w:val="19"/>
          <w:highlight w:val="white"/>
        </w:rPr>
        <w:t>;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//Очищаем слово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length = 0;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found_w = </w:t>
      </w:r>
      <w:r>
        <w:rPr>
          <w:rFonts w:ascii="Cascadia Mono"/>
          <w:color w:val="0000ff"/>
          <w:sz w:val="19"/>
          <w:highlight w:val="white"/>
        </w:rPr>
        <w:t>false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else</w:t>
      </w:r>
      <w:r>
        <w:rPr>
          <w:rFonts w:ascii="Cascadia Mono"/>
          <w:color w:val="000000"/>
          <w:sz w:val="19"/>
          <w:highlight w:val="white"/>
        </w:rPr>
        <w:t xml:space="preserve"> {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 xml:space="preserve">word </w:t>
      </w:r>
      <w:r>
        <w:rPr>
          <w:rFonts w:ascii="Cascadia Mono"/>
          <w:color w:val="008080"/>
          <w:sz w:val="19"/>
          <w:highlight w:val="white"/>
        </w:rPr>
        <w:t>+=</w:t>
      </w:r>
      <w:r>
        <w:rPr>
          <w:rFonts w:ascii="Cascadia Mono"/>
          <w:color w:val="000000"/>
          <w:sz w:val="19"/>
          <w:highlight w:val="white"/>
        </w:rPr>
        <w:t xml:space="preserve"> line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i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>;</w:t>
      </w:r>
      <w:r>
        <w:rPr>
          <w:rFonts w:ascii="Cascadia Mono"/>
          <w:color w:val="000000"/>
          <w:sz w:val="19"/>
          <w:highlight w:val="white"/>
          <w:lang w:val="en-US"/>
        </w:rPr>
        <w:tab/>
      </w:r>
      <w:r>
        <w:rPr>
          <w:rFonts w:ascii="Cascadia Mono"/>
          <w:color w:val="70ad47" w:themeColor="accent6"/>
          <w:sz w:val="19"/>
          <w:highlight w:val="white"/>
          <w:lang w:val="en-US"/>
        </w:rPr>
        <w:t>//</w:t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Иначе добавляем к слову букву и увеличиваем длину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length++;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>(line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i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 xml:space="preserve"> == </w:t>
      </w:r>
      <w:r>
        <w:rPr>
          <w:rFonts w:ascii="Cascadia Mono"/>
          <w:color w:val="a31515"/>
          <w:sz w:val="19"/>
          <w:highlight w:val="white"/>
        </w:rPr>
        <w:t>'w'</w:t>
      </w:r>
      <w:r>
        <w:rPr>
          <w:rFonts w:ascii="Cascadia Mono"/>
          <w:color w:val="000000"/>
          <w:sz w:val="19"/>
          <w:highlight w:val="white"/>
        </w:rPr>
        <w:t xml:space="preserve"> || line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i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 xml:space="preserve"> == </w:t>
      </w:r>
      <w:r>
        <w:rPr>
          <w:rFonts w:ascii="Cascadia Mono"/>
          <w:color w:val="a31515"/>
          <w:sz w:val="19"/>
          <w:highlight w:val="white"/>
        </w:rPr>
        <w:t>'W'</w:t>
      </w:r>
      <w:r>
        <w:rPr>
          <w:rFonts w:ascii="Cascadia Mono"/>
          <w:color w:val="000000"/>
          <w:sz w:val="19"/>
          <w:highlight w:val="white"/>
        </w:rPr>
        <w:t>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 xml:space="preserve">found_w = </w:t>
      </w:r>
      <w:r>
        <w:rPr>
          <w:rFonts w:ascii="Cascadia Mono"/>
          <w:color w:val="0000ff"/>
          <w:sz w:val="19"/>
          <w:highlight w:val="white"/>
        </w:rPr>
        <w:t>true</w:t>
      </w:r>
      <w:r>
        <w:rPr>
          <w:rFonts w:ascii="Cascadia Mono"/>
          <w:color w:val="000000"/>
          <w:sz w:val="19"/>
          <w:highlight w:val="white"/>
        </w:rPr>
        <w:t>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70ad47" w:themeColor="accent6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(length &gt; 0) {</w:t>
      </w:r>
      <w:r>
        <w:rPr>
          <w:rFonts w:ascii="Cascadia Mono"/>
          <w:color w:val="000000"/>
          <w:sz w:val="19"/>
          <w:highlight w:val="white"/>
          <w:lang w:val="ru-RU"/>
        </w:rPr>
        <w:tab/>
      </w:r>
      <w:r>
        <w:rPr>
          <w:rFonts w:ascii="Cascadia Mono"/>
          <w:color w:val="70ad47" w:themeColor="accent6"/>
          <w:sz w:val="19"/>
          <w:highlight w:val="white"/>
          <w:lang w:val="ru-RU"/>
        </w:rPr>
        <w:t>//Проверка последнего слова(т.к. В конце строки нет пробела)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(tolower(word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0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>) == tolower(word</w:t>
      </w:r>
      <w:r>
        <w:rPr>
          <w:rFonts w:ascii="Cascadia Mono"/>
          <w:color w:val="008080"/>
          <w:sz w:val="19"/>
          <w:highlight w:val="white"/>
        </w:rPr>
        <w:t>[</w:t>
      </w:r>
      <w:r>
        <w:rPr>
          <w:rFonts w:ascii="Cascadia Mono"/>
          <w:color w:val="000000"/>
          <w:sz w:val="19"/>
          <w:highlight w:val="white"/>
        </w:rPr>
        <w:t>length - 1</w:t>
      </w:r>
      <w:r>
        <w:rPr>
          <w:rFonts w:ascii="Cascadia Mono"/>
          <w:color w:val="008080"/>
          <w:sz w:val="19"/>
          <w:highlight w:val="white"/>
        </w:rPr>
        <w:t>]</w:t>
      </w:r>
      <w:r>
        <w:rPr>
          <w:rFonts w:ascii="Cascadia Mono"/>
          <w:color w:val="000000"/>
          <w:sz w:val="19"/>
          <w:highlight w:val="white"/>
        </w:rPr>
        <w:t>))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count_am++;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(found_w) {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count_w++;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&lt;&lt; </w:t>
      </w:r>
      <w:r>
        <w:rPr>
          <w:rFonts w:ascii="Cascadia Mono"/>
          <w:color w:val="a31515"/>
          <w:sz w:val="19"/>
          <w:highlight w:val="white"/>
        </w:rPr>
        <w:t>"Line has "</w:t>
      </w:r>
      <w:r>
        <w:rPr>
          <w:rFonts w:ascii="Cascadia Mono"/>
          <w:color w:val="000000"/>
          <w:sz w:val="19"/>
          <w:highlight w:val="white"/>
        </w:rPr>
        <w:t xml:space="preserve"> &lt;&lt; count_am &lt;&lt; </w:t>
      </w:r>
      <w:r>
        <w:rPr>
          <w:rFonts w:ascii="Cascadia Mono"/>
          <w:color w:val="a31515"/>
          <w:sz w:val="19"/>
          <w:highlight w:val="white"/>
        </w:rPr>
        <w:t>" words with same first and last letter"</w:t>
      </w:r>
      <w:r>
        <w:rPr>
          <w:rFonts w:ascii="Cascadia Mono"/>
          <w:color w:val="000000"/>
          <w:sz w:val="19"/>
          <w:highlight w:val="white"/>
        </w:rPr>
        <w:t xml:space="preserve"> &lt;&lt; endl;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&lt;&lt; </w:t>
      </w:r>
      <w:r>
        <w:rPr>
          <w:rFonts w:ascii="Cascadia Mono"/>
          <w:color w:val="a31515"/>
          <w:sz w:val="19"/>
          <w:highlight w:val="white"/>
        </w:rPr>
        <w:t>"Line has "</w:t>
      </w:r>
      <w:r>
        <w:rPr>
          <w:rFonts w:ascii="Cascadia Mono"/>
          <w:color w:val="000000"/>
          <w:sz w:val="19"/>
          <w:highlight w:val="white"/>
        </w:rPr>
        <w:t xml:space="preserve"> &lt;&lt; count_w &lt;&lt; </w:t>
      </w:r>
      <w:r>
        <w:rPr>
          <w:rFonts w:ascii="Cascadia Mono"/>
          <w:color w:val="a31515"/>
          <w:sz w:val="19"/>
          <w:highlight w:val="white"/>
        </w:rPr>
        <w:t>" words with letter w"</w:t>
      </w:r>
      <w:r>
        <w:rPr>
          <w:rFonts w:ascii="Cascadia Mono"/>
          <w:color w:val="000000"/>
          <w:sz w:val="19"/>
          <w:highlight w:val="white"/>
        </w:rPr>
        <w:t xml:space="preserve"> &lt;&lt; endl;</w:t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</w:p>
    <w:p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Результаты работы программы представлены на рисунках 1-2.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anchor allowOverlap="1" behindDoc="0" distT="0" distB="0" distL="0" distR="0" layoutInCell="1" locked="0" relativeHeight="25" simplePos="0">
            <wp:simplePos x="0" y="0"/>
            <wp:positionH relativeFrom="margin">
              <wp:posOffset>-241300</wp:posOffset>
            </wp:positionH>
            <wp:positionV relativeFrom="margin">
              <wp:posOffset>6890385</wp:posOffset>
            </wp:positionV>
            <wp:extent cx="5940425" cy="946150"/>
            <wp:effectExtent l="0" t="0" r="0" b="0"/>
            <wp:wrapSquare wrapText="bothSides"/>
            <wp:docPr id="64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Grp="0" noSelect="0" noChangeAspect="1" noMove="0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drawing xmlns:mc="http://schemas.openxmlformats.org/markup-compatibility/2006">
          <wp:anchor allowOverlap="1" behindDoc="0" distT="0" distB="0" distL="0" distR="0" layoutInCell="1" locked="0" relativeHeight="24" simplePos="0">
            <wp:simplePos x="0" y="0"/>
            <wp:positionH relativeFrom="margin">
              <wp:posOffset>-126365</wp:posOffset>
            </wp:positionH>
            <wp:positionV relativeFrom="margin">
              <wp:posOffset>-274320</wp:posOffset>
            </wp:positionV>
            <wp:extent cx="5940425" cy="981710"/>
            <wp:effectExtent l="0" t="0" r="0" b="0"/>
            <wp:wrapSquare wrapText="bothSides"/>
            <wp:docPr id="6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Grp="0" noSelect="0" noChangeAspect="1" noMove="0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2)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Блок-схема работы программы представлена на рисунке 3.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3" simplePos="0">
            <wp:simplePos x="0" y="0"/>
            <wp:positionH relativeFrom="margin">
              <wp:posOffset>1521460</wp:posOffset>
            </wp:positionH>
            <wp:positionV relativeFrom="margin">
              <wp:posOffset>1697990</wp:posOffset>
            </wp:positionV>
            <wp:extent cx="2724785" cy="7279005"/>
            <wp:effectExtent l="0" t="0" r="0" b="0"/>
            <wp:wrapSquare wrapText="bothSides"/>
            <wp:docPr id="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Grp="0" noSelect="0" noChangeAspect="1" noMove="0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Рис. 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ru-RU"/>
        </w:rPr>
        <w:t>В</w:t>
      </w:r>
      <w:r>
        <w:rPr>
          <w:rFonts w:ascii="Times New Roman" w:cs="Times New Roman" w:hAnsi="Times New Roman"/>
          <w:b/>
          <w:bCs/>
          <w:i/>
          <w:iCs/>
          <w:color w:val="000000"/>
          <w:sz w:val="38"/>
          <w:szCs w:val="24"/>
          <w:rtl w:val="off"/>
          <w:lang w:val="en-US"/>
        </w:rPr>
        <w:t>ывод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32"/>
          <w:lang w:val="ru-RU"/>
        </w:rPr>
        <w:t xml:space="preserve">В ходе выполнения работы была достигнута цель данной лабораторной работы: </w:t>
      </w:r>
      <w:r>
        <w:rPr>
          <w:rFonts w:ascii="Times New Roman" w:cs="Times New Roman" w:hAnsi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>
        <w:rPr>
          <w:rFonts w:ascii="Times New Roman" w:cs="Times New Roman" w:hAnsi="Times New Roman"/>
          <w:sz w:val="28"/>
          <w:szCs w:val="28"/>
        </w:rPr>
        <w:t>строковых данных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jc w:val="both"/>
        <w:rPr>
          <w:rFonts w:ascii="Times New Roman" w:cs="Times New Roman" w:hAnsi="Times New Roman"/>
          <w:sz w:val="32"/>
          <w:szCs w:val="32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70" Type="http://schemas.openxmlformats.org/officeDocument/2006/relationships/image" Target="media/image3.png"/><Relationship Id="rId71" Type="http://schemas.openxmlformats.org/officeDocument/2006/relationships/image" Target="media/image4.png"/><Relationship Id="rId72" Type="http://schemas.openxmlformats.org/officeDocument/2006/relationships/image" Target="media/image5.jpe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.png"/><Relationship Id="rId37" Type="http://schemas.openxmlformats.org/officeDocument/2006/relationships/image" Target="media/image2.png"/><Relationship Id="rId38" Type="http://schemas.openxmlformats.org/officeDocument/2006/relationships/image" Target="media/image3.png"/><Relationship Id="rId39" Type="http://schemas.openxmlformats.org/officeDocument/2006/relationships/image" Target="media/image4.pn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5.png"/><Relationship Id="rId45" Type="http://schemas.openxmlformats.org/officeDocument/2006/relationships/image" Target="media/image6.png"/><Relationship Id="rId46" Type="http://schemas.openxmlformats.org/officeDocument/2006/relationships/image" Target="media/image7.png"/><Relationship Id="rId47" Type="http://schemas.openxmlformats.org/officeDocument/2006/relationships/image" Target="media/image8.png"/><Relationship Id="rId48" Type="http://schemas.openxmlformats.org/officeDocument/2006/relationships/image" Target="media/image5.png"/><Relationship Id="rId49" Type="http://schemas.openxmlformats.org/officeDocument/2006/relationships/image" Target="media/image6.png"/><Relationship Id="rId50" Type="http://schemas.openxmlformats.org/officeDocument/2006/relationships/image" Target="media/image7.png"/><Relationship Id="rId51" Type="http://schemas.openxmlformats.org/officeDocument/2006/relationships/image" Target="media/image8.png"/><Relationship Id="rId52" Type="http://schemas.openxmlformats.org/officeDocument/2006/relationships/image" Target="media/image1.png"/><Relationship Id="rId53" Type="http://schemas.openxmlformats.org/officeDocument/2006/relationships/image" Target="media/image2.png"/><Relationship Id="rId54" Type="http://schemas.openxmlformats.org/officeDocument/2006/relationships/image" Target="media/image3.png"/><Relationship Id="rId55" Type="http://schemas.openxmlformats.org/officeDocument/2006/relationships/image" Target="media/image4.png"/><Relationship Id="rId56" Type="http://schemas.openxmlformats.org/officeDocument/2006/relationships/image" Target="media/image1.png"/><Relationship Id="rId57" Type="http://schemas.openxmlformats.org/officeDocument/2006/relationships/image" Target="media/image2.png"/><Relationship Id="rId58" Type="http://schemas.openxmlformats.org/officeDocument/2006/relationships/image" Target="media/image3.png"/><Relationship Id="rId59" Type="http://schemas.openxmlformats.org/officeDocument/2006/relationships/image" Target="media/image4.png"/><Relationship Id="rId60" Type="http://schemas.openxmlformats.org/officeDocument/2006/relationships/image" Target="media/image1.png"/><Relationship Id="rId61" Type="http://schemas.openxmlformats.org/officeDocument/2006/relationships/image" Target="media/image2.png"/><Relationship Id="rId62" Type="http://schemas.openxmlformats.org/officeDocument/2006/relationships/image" Target="media/image3.png"/><Relationship Id="rId63" Type="http://schemas.openxmlformats.org/officeDocument/2006/relationships/image" Target="media/image4.png"/><Relationship Id="rId64" Type="http://schemas.openxmlformats.org/officeDocument/2006/relationships/image" Target="media/image5.png"/><Relationship Id="rId65" Type="http://schemas.openxmlformats.org/officeDocument/2006/relationships/image" Target="media/image6.png"/><Relationship Id="rId66" Type="http://schemas.openxmlformats.org/officeDocument/2006/relationships/image" Target="media/image7.png"/><Relationship Id="rId67" Type="http://schemas.openxmlformats.org/officeDocument/2006/relationships/image" Target="media/image1.png"/><Relationship Id="rId68" Type="http://schemas.openxmlformats.org/officeDocument/2006/relationships/image" Target="media/image2.png"/><Relationship Id="rId6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