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 w14:paraId="0000000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 w14:paraId="0000000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 w14:paraId="0000000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 w14:paraId="0000000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0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 w14:paraId="0000001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</w:rPr>
        <w:t>№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3</w:t>
      </w:r>
    </w:p>
    <w:p w14:paraId="0000001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Циклические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алгоритмы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1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E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1F">
      <w:pPr>
        <w:ind w:left="432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Подготовил</w:t>
      </w:r>
      <w:r>
        <w:rPr>
          <w:rFonts w:ascii="Times New Roman" w:cs="Times New Roman" w:hAnsi="Times New Roman"/>
          <w:sz w:val="28"/>
          <w:szCs w:val="28"/>
          <w:lang w:val="ru-RU"/>
        </w:rPr>
        <w:t>:</w:t>
        <w:tab/>
        <w:t>Сулимов А.А.</w:t>
      </w:r>
    </w:p>
    <w:p w14:paraId="00000020">
      <w:pPr>
        <w:ind w:left="648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Гр. 410902</w:t>
      </w:r>
    </w:p>
    <w:p w14:paraId="00000021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22">
      <w:pPr>
        <w:ind w:left="4320"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Проверил:</w:t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ab/>
        <w:t>Усенко Ф.В.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23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4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5"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26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 w14:paraId="00000027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8"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Цель: С</w:t>
      </w:r>
      <w:r>
        <w:rPr>
          <w:rFonts w:ascii="Times New Roman" w:cs="Times New Roman" w:hAnsi="Times New Roman"/>
          <w:sz w:val="28"/>
          <w:szCs w:val="28"/>
          <w:lang w:val="ru-RU"/>
        </w:rPr>
        <w:t>формировать умения разрабатывать программы с использованием операторов выбора, цикла, передачи управления.</w:t>
      </w:r>
    </w:p>
    <w:p w14:paraId="00000029">
      <w:pPr>
        <w:spacing w:after="0" w:line="360" w:lineRule="exact"/>
        <w:ind w:firstLine="709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Задание 1 (Вариант 30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):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Составить программу суммирования n –раз заданного натурального числа а. </w:t>
      </w:r>
    </w:p>
    <w:p w14:paraId="0000002A"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Задание 2 (Вариант 30):</w:t>
      </w:r>
    </w:p>
    <w:p w14:paraId="0000002B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099050" cy="672465"/>
            <wp:effectExtent l="0" t="0" r="0" b="0"/>
            <wp:docPr id="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2D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рисунках 1-</w:t>
      </w:r>
      <w:r>
        <w:rPr>
          <w:rFonts w:ascii="Times New Roman" w:cs="Times New Roman" w:hAnsi="Times New Roman"/>
          <w:sz w:val="28"/>
          <w:szCs w:val="28"/>
          <w:lang w:val="ru-RU"/>
        </w:rPr>
        <w:t>4</w:t>
      </w:r>
      <w:r>
        <w:rPr>
          <w:rFonts w:ascii="Times New Roman" w:cs="Times New Roman" w:hAnsi="Times New Roman"/>
          <w:sz w:val="28"/>
          <w:szCs w:val="28"/>
        </w:rPr>
        <w:t xml:space="preserve"> показаны скриншоты работающей программы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и кода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2E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3316605"/>
            <wp:effectExtent l="0" t="0" r="0" b="0"/>
            <wp:docPr id="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1 – Скриншот </w:t>
      </w:r>
      <w:r>
        <w:rPr>
          <w:rFonts w:ascii="Times New Roman" w:cs="Times New Roman" w:hAnsi="Times New Roman"/>
          <w:sz w:val="28"/>
          <w:szCs w:val="28"/>
          <w:lang w:val="ru-RU"/>
        </w:rPr>
        <w:t>кода 1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</w:t>
      </w:r>
    </w:p>
    <w:p w14:paraId="00000030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582920" cy="789305"/>
            <wp:effectExtent l="0" t="0" r="0" b="0"/>
            <wp:docPr id="4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cs="Times New Roman" w:hAnsi="Times New Roman"/>
          <w:sz w:val="28"/>
          <w:szCs w:val="28"/>
          <w:lang w:val="ru-RU"/>
        </w:rPr>
        <w:t>Р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езультата работы 1 программы </w:t>
      </w:r>
    </w:p>
    <w:p w14:paraId="00000032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940425" cy="4447540"/>
            <wp:effectExtent l="0" t="0" r="0" b="0"/>
            <wp:docPr id="4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3 </w:t>
      </w:r>
      <w:r>
        <w:rPr>
          <w:rFonts w:ascii="Times New Roman" w:cs="Times New Roman" w:hAnsi="Times New Roman"/>
          <w:sz w:val="28"/>
          <w:szCs w:val="28"/>
          <w:lang w:val="ru-RU"/>
        </w:rPr>
        <w:t>– Скриншот кода 2 программы</w:t>
      </w:r>
    </w:p>
    <w:p w14:paraId="00000034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4803140" cy="731520"/>
            <wp:effectExtent l="0" t="0" r="0" b="0"/>
            <wp:docPr id="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4 </w:t>
      </w:r>
      <w:r>
        <w:rPr>
          <w:rFonts w:ascii="Times New Roman" w:cs="Times New Roman" w:hAnsi="Times New Roman"/>
          <w:sz w:val="28"/>
          <w:szCs w:val="28"/>
          <w:lang w:val="ru-RU"/>
        </w:rPr>
        <w:t>– Результат работы 2 программы</w:t>
      </w:r>
    </w:p>
    <w:p w14:paraId="00000036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7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8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9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A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B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C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D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E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F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0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Построение блок-схем:</w:t>
      </w:r>
    </w:p>
    <w:p w14:paraId="00000041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2">
      <w:pPr>
        <w:ind w:left="2160" w:firstLine="720"/>
        <w:jc w:val="left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drawing xmlns:mc="http://schemas.openxmlformats.org/markup-compatibility/2006">
          <wp:inline>
            <wp:extent cx="2194560" cy="73920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>
      <w:pPr>
        <w:ind w:firstLine="720"/>
        <w:jc w:val="left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Блок-схема 1 программы</w:t>
      </w:r>
    </w:p>
    <w:p w14:paraId="00000044">
      <w:pPr>
        <w:rPr>
          <w:rFonts w:ascii="Times New Roman" w:cs="Times New Roman" w:hAnsi="Times New Roman"/>
          <w:sz w:val="28"/>
        </w:rPr>
      </w:pPr>
    </w:p>
    <w:p w14:paraId="00000045">
      <w:pPr>
        <w:jc w:val="center"/>
        <w:rPr>
          <w:rFonts w:ascii="Times New Roman" w:cs="Times New Roman" w:hAnsi="Times New Roman"/>
          <w:sz w:val="28"/>
        </w:rPr>
      </w:pPr>
    </w:p>
    <w:p w14:paraId="00000046">
      <w:pPr>
        <w:jc w:val="center"/>
        <w:rPr>
          <w:rFonts w:ascii="Times New Roman" w:cs="Times New Roman" w:hAnsi="Times New Roman"/>
          <w:sz w:val="28"/>
        </w:rPr>
      </w:pPr>
    </w:p>
    <w:p w14:paraId="00000047">
      <w:pPr>
        <w:jc w:val="center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drawing xmlns:mc="http://schemas.openxmlformats.org/markup-compatibility/2006">
          <wp:inline>
            <wp:extent cx="3243580" cy="800798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80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8">
      <w:pPr>
        <w:jc w:val="left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  <w:lang w:val="ru-RU"/>
        </w:rPr>
        <w:t>Блок-схема 2 программы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 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entative="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F70D5"/>
    <w:rsid w:val="0010169F"/>
    <w:rsid w:val="002F75CD"/>
    <w:rsid w:val="00394ABA"/>
    <w:rsid w:val="0041086F"/>
    <w:rsid w:val="00621881"/>
    <w:rsid w:val="008620FF"/>
    <w:rsid w:val="009B0F41"/>
    <w:rsid w:val="00AF2A83"/>
    <w:rsid w:val="00BF3A31"/>
    <w:rsid w:val="00C143ED"/>
    <w:rsid w:val="00E206A7"/>
    <w:rsid w:val="00E50FFC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2" Type="http://schemas.openxmlformats.org/officeDocument/2006/relationships/styles" Target="styles.xml"/><Relationship Id="rId25" Type="http://schemas.openxmlformats.org/officeDocument/2006/relationships/image" Target="media/image1.png"/><Relationship Id="rId26" Type="http://schemas.openxmlformats.org/officeDocument/2006/relationships/image" Target="media/image2.png"/><Relationship Id="rId27" Type="http://schemas.openxmlformats.org/officeDocument/2006/relationships/image" Target="media/image7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" Type="http://schemas.openxmlformats.org/officeDocument/2006/relationships/settings" Target="settings.xml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6" Type="http://schemas.openxmlformats.org/officeDocument/2006/relationships/oleObject" Target="embeddings/oleObject1.bin"/><Relationship Id="rId8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Alex</cp:lastModifiedBy>
</cp:coreProperties>
</file>