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epic-module-notes-de-frais"/>
    <w:p>
      <w:pPr>
        <w:pStyle w:val="Heading1"/>
      </w:pPr>
      <w:r>
        <w:t xml:space="preserve">EPIC – Module Notes de frais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1"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Notes de frais</w:t>
            </w:r>
          </w:p>
        </w:tc>
      </w:tr>
      <w:tr>
        <w:tc>
          <w:tcPr/>
          <w:p>
            <w:pPr>
              <w:pStyle w:val="Compact"/>
            </w:pPr>
            <w:r>
              <w:rPr>
                <w:b/>
                <w:bCs/>
              </w:rPr>
              <w:t xml:space="preserve">Reference</w:t>
            </w:r>
          </w:p>
        </w:tc>
        <w:tc>
          <w:tcPr/>
          <w:p>
            <w:pPr>
              <w:pStyle w:val="Compact"/>
            </w:pPr>
            <w:r>
              <w:t xml:space="preserve">EPIC-013</w:t>
            </w:r>
          </w:p>
        </w:tc>
      </w:tr>
      <w:tr>
        <w:tc>
          <w:tcPr/>
          <w:p>
            <w:pPr>
              <w:pStyle w:val="Compact"/>
            </w:pPr>
            <w:r>
              <w:rPr>
                <w:b/>
                <w:bCs/>
              </w:rPr>
              <w:t xml:space="preserve">Module parent</w:t>
            </w:r>
          </w:p>
        </w:tc>
        <w:tc>
          <w:tcPr/>
          <w:p>
            <w:pPr>
              <w:pStyle w:val="Compact"/>
            </w:pPr>
            <w:r>
              <w:t xml:space="preserve">Equipe</w:t>
            </w:r>
          </w:p>
        </w:tc>
      </w:tr>
      <w:tr>
        <w:tc>
          <w:tcPr/>
          <w:p>
            <w:pPr>
              <w:pStyle w:val="Compact"/>
            </w:pPr>
            <w:r>
              <w:rPr>
                <w:b/>
                <w:bCs/>
              </w:rPr>
              <w:t xml:space="preserve">Priorite</w:t>
            </w:r>
          </w:p>
        </w:tc>
        <w:tc>
          <w:tcPr/>
          <w:p>
            <w:pPr>
              <w:pStyle w:val="Compact"/>
            </w:pPr>
            <w:r>
              <w:t xml:space="preserve">Moyenne</w:t>
            </w:r>
          </w:p>
        </w:tc>
      </w:tr>
      <w:tr>
        <w:tc>
          <w:tcPr/>
          <w:p>
            <w:pPr>
              <w:pStyle w:val="Compact"/>
            </w:pPr>
            <w:r>
              <w:rPr>
                <w:b/>
                <w:bCs/>
              </w:rPr>
              <w:t xml:space="preserve">Auteur</w:t>
            </w:r>
          </w:p>
        </w:tc>
        <w:tc>
          <w:tcPr/>
          <w:p>
            <w:pPr>
              <w:pStyle w:val="Compact"/>
            </w:pPr>
            <w:r>
              <w:t xml:space="preserve">Architecte logiciel senior</w:t>
            </w:r>
          </w:p>
        </w:tc>
      </w:tr>
      <w:tr>
        <w:tc>
          <w:tcPr/>
          <w:p>
            <w:pPr>
              <w:pStyle w:val="Compact"/>
            </w:pPr>
            <w:r>
              <w:rPr>
                <w:b/>
                <w:bCs/>
              </w:rPr>
              <w:t xml:space="preserve">Date de creation</w:t>
            </w:r>
          </w:p>
        </w:tc>
        <w:tc>
          <w:tcPr/>
          <w:p>
            <w:pPr>
              <w:pStyle w:val="Compact"/>
            </w:pPr>
            <w:r>
              <w:t xml:space="preserve">26 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Brouillon</w:t>
            </w:r>
          </w:p>
        </w:tc>
      </w:tr>
      <w:tr>
        <w:tc>
          <w:tcPr/>
          <w:p>
            <w:pPr>
              <w:pStyle w:val="Compact"/>
            </w:pPr>
            <w:r>
              <w:rPr>
                <w:b/>
                <w:bCs/>
              </w:rPr>
              <w:t xml:space="preserve">EPICs lies</w:t>
            </w:r>
          </w:p>
        </w:tc>
        <w:tc>
          <w:tcPr/>
          <w:p>
            <w:pPr>
              <w:pStyle w:val="Compact"/>
            </w:pPr>
            <w:r>
              <w:t xml:space="preserve">EPIC-002 Projets, EPIC-007 Couts, EPIC-012 Validation</w:t>
            </w:r>
          </w:p>
        </w:tc>
      </w:tr>
    </w:tbl>
    <w:bookmarkStart w:id="20" w:name="points-dacces-dans-lapplication"/>
    <w:p>
      <w:pPr>
        <w:pStyle w:val="Heading3"/>
      </w:pPr>
      <w:r>
        <w:t xml:space="preserve">Points d’acces dans l’application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Chemin d’acces</w:t>
            </w:r>
          </w:p>
        </w:tc>
        <w:tc>
          <w:tcPr/>
          <w:p>
            <w:pPr>
              <w:pStyle w:val="Compact"/>
            </w:pPr>
            <w:r>
              <w:t xml:space="preserve">Role concerne</w:t>
            </w:r>
          </w:p>
        </w:tc>
        <w:tc>
          <w:tcPr/>
          <w:p>
            <w:pPr>
              <w:pStyle w:val="Compact"/>
            </w:pPr>
            <w:r>
              <w:t xml:space="preserve">Description</w:t>
            </w:r>
          </w:p>
        </w:tc>
      </w:tr>
      <w:tr>
        <w:tc>
          <w:tcPr/>
          <w:p>
            <w:pPr>
              <w:pStyle w:val="Compact"/>
            </w:pPr>
            <w:r>
              <w:rPr>
                <w:b/>
                <w:bCs/>
              </w:rPr>
              <w:t xml:space="preserve">EQUIPE &gt; Notes de frais</w:t>
            </w:r>
          </w:p>
        </w:tc>
        <w:tc>
          <w:tcPr/>
          <w:p>
            <w:pPr>
              <w:pStyle w:val="Compact"/>
            </w:pPr>
            <w:r>
              <w:t xml:space="preserve">Collaborateur</w:t>
            </w:r>
          </w:p>
        </w:tc>
        <w:tc>
          <w:tcPr/>
          <w:p>
            <w:pPr>
              <w:pStyle w:val="Compact"/>
            </w:pPr>
            <w:r>
              <w:t xml:space="preserve">Saisie et suivi de ses propres notes de frais</w:t>
            </w:r>
          </w:p>
        </w:tc>
      </w:tr>
      <w:tr>
        <w:tc>
          <w:tcPr/>
          <w:p>
            <w:pPr>
              <w:pStyle w:val="Compact"/>
            </w:pPr>
            <w:r>
              <w:rPr>
                <w:b/>
                <w:bCs/>
              </w:rPr>
              <w:t xml:space="preserve">EQUIPE &gt; Validation &gt; Notes de frais</w:t>
            </w:r>
          </w:p>
        </w:tc>
        <w:tc>
          <w:tcPr/>
          <w:p>
            <w:pPr>
              <w:pStyle w:val="Compact"/>
            </w:pPr>
            <w:r>
              <w:t xml:space="preserve">Manager</w:t>
            </w:r>
          </w:p>
        </w:tc>
        <w:tc>
          <w:tcPr/>
          <w:p>
            <w:pPr>
              <w:pStyle w:val="Compact"/>
            </w:pPr>
            <w:r>
              <w:t xml:space="preserve">Workflow de validation des notes de frais de son equipe</w:t>
            </w:r>
          </w:p>
        </w:tc>
      </w:tr>
      <w:tr>
        <w:tc>
          <w:tcPr/>
          <w:p>
            <w:pPr>
              <w:pStyle w:val="Compact"/>
            </w:pPr>
            <w:r>
              <w:rPr>
                <w:b/>
                <w:bCs/>
              </w:rPr>
              <w:t xml:space="preserve">GESTION &gt; Couts &gt; Notes de frais</w:t>
            </w:r>
          </w:p>
        </w:tc>
        <w:tc>
          <w:tcPr/>
          <w:p>
            <w:pPr>
              <w:pStyle w:val="Compact"/>
            </w:pPr>
            <w:r>
              <w:t xml:space="preserve">Administrateur / Direction</w:t>
            </w:r>
          </w:p>
        </w:tc>
        <w:tc>
          <w:tcPr/>
          <w:p>
            <w:pPr>
              <w:pStyle w:val="Compact"/>
            </w:pPr>
            <w:r>
              <w:t xml:space="preserve">Vue consolidee agence, exports comptables</w:t>
            </w:r>
          </w:p>
        </w:tc>
      </w:tr>
    </w:tbl>
    <w:p>
      <w:r>
        <w:pict>
          <v:rect style="width:0;height:1.5pt" o:hralign="center" o:hrstd="t" o:hr="t"/>
        </w:pict>
      </w:r>
    </w:p>
    <w:bookmarkEnd w:id="20"/>
    <w:bookmarkEnd w:id="21"/>
    <w:bookmarkStart w:id="24" w:name="contexte-et-problematique"/>
    <w:p>
      <w:pPr>
        <w:pStyle w:val="Heading2"/>
      </w:pPr>
      <w:r>
        <w:t xml:space="preserve">2. Contexte et Problematique</w:t>
      </w:r>
    </w:p>
    <w:bookmarkStart w:id="22" w:name="contexte"/>
    <w:p>
      <w:pPr>
        <w:pStyle w:val="Heading3"/>
      </w:pPr>
      <w:r>
        <w:t xml:space="preserve">Contexte</w:t>
      </w:r>
    </w:p>
    <w:p>
      <w:pPr>
        <w:pStyle w:val="FirstParagraph"/>
      </w:pPr>
      <w:r>
        <w:t xml:space="preserve">Les cabinets d’architecture engagent regulierement des depenses professionnelles dans le cadre de leurs projets : deplacements sur chantier, repas avec des clients ou partenaires, achats de fournitures techniques, frais d’hebergement lors de missions eloignees, telecommunications, etc. Ces frais sont engages par les collaborateurs (architectes, chefs de projet, dessinateurs, conducteurs de travaux) et doivent etre rembourses par le cabinet.</w:t>
      </w:r>
    </w:p>
    <w:p>
      <w:pPr>
        <w:pStyle w:val="BodyText"/>
      </w:pPr>
      <w:r>
        <w:t xml:space="preserve">Dans le cadre d’un cabinet d’architecture, la gestion des notes de frais presente des specificites importantes :</w:t>
      </w:r>
    </w:p>
    <w:p>
      <w:pPr>
        <w:pStyle w:val="Compact"/>
        <w:numPr>
          <w:ilvl w:val="0"/>
          <w:numId w:val="1001"/>
        </w:numPr>
      </w:pPr>
      <w:r>
        <w:rPr>
          <w:b/>
          <w:bCs/>
        </w:rPr>
        <w:t xml:space="preserve">Imputation projet</w:t>
      </w:r>
      <w:r>
        <w:t xml:space="preserve"> </w:t>
      </w:r>
      <w:r>
        <w:t xml:space="preserve">: une grande partie des frais est directement liee a un projet client (deplacement sur site, impression de plans, maquettes). Ces frais doivent pouvoir etre imputes au projet correspondant pour calculer le cout reel du projet et la rentabilite effective.</w:t>
      </w:r>
    </w:p>
    <w:p>
      <w:pPr>
        <w:pStyle w:val="Compact"/>
        <w:numPr>
          <w:ilvl w:val="0"/>
          <w:numId w:val="1001"/>
        </w:numPr>
      </w:pPr>
      <w:r>
        <w:rPr>
          <w:b/>
          <w:bCs/>
        </w:rPr>
        <w:t xml:space="preserve">Multi-devises</w:t>
      </w:r>
      <w:r>
        <w:t xml:space="preserve"> </w:t>
      </w:r>
      <w:r>
        <w:t xml:space="preserve">: les cabinets travaillant a l’international (concours, chantiers a l’etranger) doivent gerer des frais en devises differentes.</w:t>
      </w:r>
    </w:p>
    <w:p>
      <w:pPr>
        <w:pStyle w:val="Compact"/>
        <w:numPr>
          <w:ilvl w:val="0"/>
          <w:numId w:val="1001"/>
        </w:numPr>
      </w:pPr>
      <w:r>
        <w:rPr>
          <w:b/>
          <w:bCs/>
        </w:rPr>
        <w:t xml:space="preserve">Frais kilometriques</w:t>
      </w:r>
      <w:r>
        <w:t xml:space="preserve"> </w:t>
      </w:r>
      <w:r>
        <w:t xml:space="preserve">: les deplacements en vehicule personnel vers les chantiers sont frequents et necessitent un calcul automatise selon un bareme configurable.</w:t>
      </w:r>
    </w:p>
    <w:p>
      <w:pPr>
        <w:pStyle w:val="Compact"/>
        <w:numPr>
          <w:ilvl w:val="0"/>
          <w:numId w:val="1001"/>
        </w:numPr>
      </w:pPr>
      <w:r>
        <w:rPr>
          <w:b/>
          <w:bCs/>
        </w:rPr>
        <w:t xml:space="preserve">Justificatifs</w:t>
      </w:r>
      <w:r>
        <w:t xml:space="preserve"> </w:t>
      </w:r>
      <w:r>
        <w:t xml:space="preserve">: la reglementation comptable et fiscale impose la conservation de justificatifs pour chaque depense.</w:t>
      </w:r>
    </w:p>
    <w:p>
      <w:pPr>
        <w:pStyle w:val="Compact"/>
        <w:numPr>
          <w:ilvl w:val="0"/>
          <w:numId w:val="1001"/>
        </w:numPr>
      </w:pPr>
      <w:r>
        <w:rPr>
          <w:b/>
          <w:bCs/>
        </w:rPr>
        <w:t xml:space="preserve">Volume et frequence</w:t>
      </w:r>
      <w:r>
        <w:t xml:space="preserve"> </w:t>
      </w:r>
      <w:r>
        <w:t xml:space="preserve">: les collaborateurs sur chantier peuvent generer plusieurs notes de frais par semaine.</w:t>
      </w:r>
    </w:p>
    <w:bookmarkEnd w:id="22"/>
    <w:bookmarkStart w:id="23" w:name="problematique"/>
    <w:p>
      <w:pPr>
        <w:pStyle w:val="Heading3"/>
      </w:pPr>
      <w:r>
        <w:t xml:space="preserve">Problematique</w:t>
      </w:r>
    </w:p>
    <w:p>
      <w:pPr>
        <w:pStyle w:val="FirstParagraph"/>
      </w:pPr>
      <w:r>
        <w:t xml:space="preserve">Actuellement, sans module dedie, les cabinets d’architecture font face aux difficultes suivantes :</w:t>
      </w:r>
    </w:p>
    <w:p>
      <w:pPr>
        <w:pStyle w:val="Compact"/>
        <w:numPr>
          <w:ilvl w:val="0"/>
          <w:numId w:val="1002"/>
        </w:numPr>
      </w:pPr>
      <w:r>
        <w:rPr>
          <w:b/>
          <w:bCs/>
        </w:rPr>
        <w:t xml:space="preserve">Processus manuel et chronophage</w:t>
      </w:r>
      <w:r>
        <w:t xml:space="preserve"> </w:t>
      </w:r>
      <w:r>
        <w:t xml:space="preserve">: les notes de frais sont gerees via des tableurs Excel, des formulaires papier ou des emails, entrainant des pertes de temps considerables pour les collaborateurs, les managers et le service comptable.</w:t>
      </w:r>
    </w:p>
    <w:p>
      <w:pPr>
        <w:pStyle w:val="Compact"/>
        <w:numPr>
          <w:ilvl w:val="0"/>
          <w:numId w:val="1002"/>
        </w:numPr>
      </w:pPr>
      <w:r>
        <w:rPr>
          <w:b/>
          <w:bCs/>
        </w:rPr>
        <w:t xml:space="preserve">Absence de tracabilite</w:t>
      </w:r>
      <w:r>
        <w:t xml:space="preserve"> </w:t>
      </w:r>
      <w:r>
        <w:t xml:space="preserve">: il est difficile de suivre le statut d’une note de frais (soumise ? validee ? remboursee ?), ce qui genere de la frustration chez les collaborateurs et des relances inutiles.</w:t>
      </w:r>
    </w:p>
    <w:p>
      <w:pPr>
        <w:pStyle w:val="Compact"/>
        <w:numPr>
          <w:ilvl w:val="0"/>
          <w:numId w:val="1002"/>
        </w:numPr>
      </w:pPr>
      <w:r>
        <w:rPr>
          <w:b/>
          <w:bCs/>
        </w:rPr>
        <w:t xml:space="preserve">Erreurs de saisie et d’imputation</w:t>
      </w:r>
      <w:r>
        <w:t xml:space="preserve"> </w:t>
      </w:r>
      <w:r>
        <w:t xml:space="preserve">: sans controle automatise, les erreurs de montants, d’affectation de TVA ou d’imputation projet sont frequentes.</w:t>
      </w:r>
    </w:p>
    <w:p>
      <w:pPr>
        <w:pStyle w:val="Compact"/>
        <w:numPr>
          <w:ilvl w:val="0"/>
          <w:numId w:val="1002"/>
        </w:numPr>
      </w:pPr>
      <w:r>
        <w:rPr>
          <w:b/>
          <w:bCs/>
        </w:rPr>
        <w:t xml:space="preserve">Perte de justificatifs</w:t>
      </w:r>
      <w:r>
        <w:t xml:space="preserve"> </w:t>
      </w:r>
      <w:r>
        <w:t xml:space="preserve">: les tickets et factures papier sont regulierement egares, rendant impossible la justification comptable.</w:t>
      </w:r>
    </w:p>
    <w:p>
      <w:pPr>
        <w:pStyle w:val="Compact"/>
        <w:numPr>
          <w:ilvl w:val="0"/>
          <w:numId w:val="1002"/>
        </w:numPr>
      </w:pPr>
      <w:r>
        <w:rPr>
          <w:b/>
          <w:bCs/>
        </w:rPr>
        <w:t xml:space="preserve">Absence de vision consolidee</w:t>
      </w:r>
      <w:r>
        <w:t xml:space="preserve"> </w:t>
      </w:r>
      <w:r>
        <w:t xml:space="preserve">: la direction ne dispose pas d’une vue globale des depenses par collaborateur, par projet ou par categorie, empechant toute analyse et tout pilotage budgetaire.</w:t>
      </w:r>
    </w:p>
    <w:p>
      <w:pPr>
        <w:pStyle w:val="Compact"/>
        <w:numPr>
          <w:ilvl w:val="0"/>
          <w:numId w:val="1002"/>
        </w:numPr>
      </w:pPr>
      <w:r>
        <w:rPr>
          <w:b/>
          <w:bCs/>
        </w:rPr>
        <w:t xml:space="preserve">Non-respect des politiques</w:t>
      </w:r>
      <w:r>
        <w:t xml:space="preserve"> </w:t>
      </w:r>
      <w:r>
        <w:t xml:space="preserve">: sans controle automatise des plafonds et des regles de remboursement, les depassements ne sont detectes qu’a posteriori.</w:t>
      </w:r>
    </w:p>
    <w:p>
      <w:pPr>
        <w:pStyle w:val="Compact"/>
        <w:numPr>
          <w:ilvl w:val="0"/>
          <w:numId w:val="1002"/>
        </w:numPr>
      </w:pPr>
      <w:r>
        <w:rPr>
          <w:b/>
          <w:bCs/>
        </w:rPr>
        <w:t xml:space="preserve">Delais de remboursement</w:t>
      </w:r>
      <w:r>
        <w:t xml:space="preserve"> </w:t>
      </w:r>
      <w:r>
        <w:t xml:space="preserve">: le processus de validation etant opaque et non structure, les delais de remboursement sont souvent excessifs.</w:t>
      </w:r>
    </w:p>
    <w:p>
      <w:r>
        <w:pict>
          <v:rect style="width:0;height:1.5pt" o:hralign="center" o:hrstd="t" o:hr="t"/>
        </w:pict>
      </w:r>
    </w:p>
    <w:bookmarkEnd w:id="23"/>
    <w:bookmarkEnd w:id="24"/>
    <w:bookmarkStart w:id="27" w:name="objectif"/>
    <w:p>
      <w:pPr>
        <w:pStyle w:val="Heading2"/>
      </w:pPr>
      <w:r>
        <w:t xml:space="preserve">3. Objectif</w:t>
      </w:r>
    </w:p>
    <w:bookmarkStart w:id="25" w:name="objectif-principal"/>
    <w:p>
      <w:pPr>
        <w:pStyle w:val="Heading3"/>
      </w:pPr>
      <w:r>
        <w:t xml:space="preserve">Objectif principal</w:t>
      </w:r>
    </w:p>
    <w:p>
      <w:pPr>
        <w:pStyle w:val="FirstParagraph"/>
      </w:pPr>
      <w:r>
        <w:t xml:space="preserve">Fournir un module de gestion des notes de frais integre a l’application OOTI permettant aux collaborateurs de saisir, soumettre et suivre leurs depenses professionnelles, aux managers de valider efficacement les demandes de remboursement, et a l’administration de disposer d’une vision consolidee pour le pilotage financier et l’export comptable.</w:t>
      </w:r>
    </w:p>
    <w:bookmarkEnd w:id="25"/>
    <w:bookmarkStart w:id="26" w:name="objectifs-specifiques"/>
    <w:p>
      <w:pPr>
        <w:pStyle w:val="Heading3"/>
      </w:pPr>
      <w:r>
        <w:t xml:space="preserve">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Digitaliser integralement le processus de saisie des notes de frais</w:t>
            </w:r>
          </w:p>
        </w:tc>
        <w:tc>
          <w:tcPr/>
          <w:p>
            <w:pPr>
              <w:pStyle w:val="Compact"/>
            </w:pPr>
            <w:r>
              <w:t xml:space="preserve">100% des notes de frais saisies via l’application</w:t>
            </w:r>
          </w:p>
        </w:tc>
      </w:tr>
      <w:tr>
        <w:tc>
          <w:tcPr/>
          <w:p>
            <w:pPr>
              <w:pStyle w:val="Compact"/>
            </w:pPr>
            <w:r>
              <w:t xml:space="preserve">O2</w:t>
            </w:r>
          </w:p>
        </w:tc>
        <w:tc>
          <w:tcPr/>
          <w:p>
            <w:pPr>
              <w:pStyle w:val="Compact"/>
            </w:pPr>
            <w:r>
              <w:t xml:space="preserve">Reduire le temps de traitement d’une note de frais</w:t>
            </w:r>
          </w:p>
        </w:tc>
        <w:tc>
          <w:tcPr/>
          <w:p>
            <w:pPr>
              <w:pStyle w:val="Compact"/>
            </w:pPr>
            <w:r>
              <w:t xml:space="preserve">Temps moyen de traitement &lt; 48h (saisie a remboursement)</w:t>
            </w:r>
          </w:p>
        </w:tc>
      </w:tr>
      <w:tr>
        <w:tc>
          <w:tcPr/>
          <w:p>
            <w:pPr>
              <w:pStyle w:val="Compact"/>
            </w:pPr>
            <w:r>
              <w:t xml:space="preserve">O3</w:t>
            </w:r>
          </w:p>
        </w:tc>
        <w:tc>
          <w:tcPr/>
          <w:p>
            <w:pPr>
              <w:pStyle w:val="Compact"/>
            </w:pPr>
            <w:r>
              <w:t xml:space="preserve">Assurer la tracabilite complete du cycle de vie d’une note de frais</w:t>
            </w:r>
          </w:p>
        </w:tc>
        <w:tc>
          <w:tcPr/>
          <w:p>
            <w:pPr>
              <w:pStyle w:val="Compact"/>
            </w:pPr>
            <w:r>
              <w:t xml:space="preserve">Chaque note de frais dispose d’un historique d’etats complet</w:t>
            </w:r>
          </w:p>
        </w:tc>
      </w:tr>
      <w:tr>
        <w:tc>
          <w:tcPr/>
          <w:p>
            <w:pPr>
              <w:pStyle w:val="Compact"/>
            </w:pPr>
            <w:r>
              <w:t xml:space="preserve">O4</w:t>
            </w:r>
          </w:p>
        </w:tc>
        <w:tc>
          <w:tcPr/>
          <w:p>
            <w:pPr>
              <w:pStyle w:val="Compact"/>
            </w:pPr>
            <w:r>
              <w:t xml:space="preserve">Permettre l’imputation des frais aux projets</w:t>
            </w:r>
          </w:p>
        </w:tc>
        <w:tc>
          <w:tcPr/>
          <w:p>
            <w:pPr>
              <w:pStyle w:val="Compact"/>
            </w:pPr>
            <w:r>
              <w:t xml:space="preserve">100% des frais projet sont imputes au bon projet</w:t>
            </w:r>
          </w:p>
        </w:tc>
      </w:tr>
      <w:tr>
        <w:tc>
          <w:tcPr/>
          <w:p>
            <w:pPr>
              <w:pStyle w:val="Compact"/>
            </w:pPr>
            <w:r>
              <w:t xml:space="preserve">O5</w:t>
            </w:r>
          </w:p>
        </w:tc>
        <w:tc>
          <w:tcPr/>
          <w:p>
            <w:pPr>
              <w:pStyle w:val="Compact"/>
            </w:pPr>
            <w:r>
              <w:t xml:space="preserve">Garantir la conformite comptable et fiscale</w:t>
            </w:r>
          </w:p>
        </w:tc>
        <w:tc>
          <w:tcPr/>
          <w:p>
            <w:pPr>
              <w:pStyle w:val="Compact"/>
            </w:pPr>
            <w:r>
              <w:t xml:space="preserve">100% des notes validees disposent d’un justificatif numerise</w:t>
            </w:r>
          </w:p>
        </w:tc>
      </w:tr>
      <w:tr>
        <w:tc>
          <w:tcPr/>
          <w:p>
            <w:pPr>
              <w:pStyle w:val="Compact"/>
            </w:pPr>
            <w:r>
              <w:t xml:space="preserve">O6</w:t>
            </w:r>
          </w:p>
        </w:tc>
        <w:tc>
          <w:tcPr/>
          <w:p>
            <w:pPr>
              <w:pStyle w:val="Compact"/>
            </w:pPr>
            <w:r>
              <w:t xml:space="preserve">Automatiser les controles de politique de remboursement</w:t>
            </w:r>
          </w:p>
        </w:tc>
        <w:tc>
          <w:tcPr/>
          <w:p>
            <w:pPr>
              <w:pStyle w:val="Compact"/>
            </w:pPr>
            <w:r>
              <w:t xml:space="preserve">Detection automatique de 100% des depassements de plafond</w:t>
            </w:r>
          </w:p>
        </w:tc>
      </w:tr>
      <w:tr>
        <w:tc>
          <w:tcPr/>
          <w:p>
            <w:pPr>
              <w:pStyle w:val="Compact"/>
            </w:pPr>
            <w:r>
              <w:t xml:space="preserve">O7</w:t>
            </w:r>
          </w:p>
        </w:tc>
        <w:tc>
          <w:tcPr/>
          <w:p>
            <w:pPr>
              <w:pStyle w:val="Compact"/>
            </w:pPr>
            <w:r>
              <w:t xml:space="preserve">Permettre l’export des donnees pour la comptabilite</w:t>
            </w:r>
          </w:p>
        </w:tc>
        <w:tc>
          <w:tcPr/>
          <w:p>
            <w:pPr>
              <w:pStyle w:val="Compact"/>
            </w:pPr>
            <w:r>
              <w:t xml:space="preserve">Export disponible aux formats CSV et PDF</w:t>
            </w:r>
          </w:p>
        </w:tc>
      </w:tr>
      <w:tr>
        <w:tc>
          <w:tcPr/>
          <w:p>
            <w:pPr>
              <w:pStyle w:val="Compact"/>
            </w:pPr>
            <w:r>
              <w:t xml:space="preserve">O8</w:t>
            </w:r>
          </w:p>
        </w:tc>
        <w:tc>
          <w:tcPr/>
          <w:p>
            <w:pPr>
              <w:pStyle w:val="Compact"/>
            </w:pPr>
            <w:r>
              <w:t xml:space="preserve">Fournir une vision consolidee des depenses a la direction</w:t>
            </w:r>
          </w:p>
        </w:tc>
        <w:tc>
          <w:tcPr/>
          <w:p>
            <w:pPr>
              <w:pStyle w:val="Compact"/>
            </w:pPr>
            <w:r>
              <w:t xml:space="preserve">Tableaux de bord disponibles avec filtres multi-criteres</w:t>
            </w:r>
          </w:p>
        </w:tc>
      </w:tr>
    </w:tbl>
    <w:p>
      <w:r>
        <w:pict>
          <v:rect style="width:0;height:1.5pt" o:hralign="center" o:hrstd="t" o:hr="t"/>
        </w:pict>
      </w:r>
    </w:p>
    <w:bookmarkEnd w:id="26"/>
    <w:bookmarkEnd w:id="27"/>
    <w:bookmarkStart w:id="38" w:name="perimetre-fonctionnel"/>
    <w:p>
      <w:pPr>
        <w:pStyle w:val="Heading2"/>
      </w:pPr>
      <w:r>
        <w:t xml:space="preserve">4. Perimetre Fonctionnel</w:t>
      </w:r>
    </w:p>
    <w:bookmarkStart w:id="28" w:name="saisie-et-gestion-des-notes-de-frais"/>
    <w:p>
      <w:pPr>
        <w:pStyle w:val="Heading3"/>
      </w:pPr>
      <w:r>
        <w:t xml:space="preserve">4.1 Saisie et gestion des notes de frais</w:t>
      </w:r>
    </w:p>
    <w:p>
      <w:pPr>
        <w:pStyle w:val="Compact"/>
        <w:numPr>
          <w:ilvl w:val="0"/>
          <w:numId w:val="1003"/>
        </w:numPr>
      </w:pPr>
      <w:r>
        <w:t xml:space="preserve">Formulaire de creation d’une note de frais avec les champs obligatoires et optionnels</w:t>
      </w:r>
    </w:p>
    <w:p>
      <w:pPr>
        <w:pStyle w:val="Compact"/>
        <w:numPr>
          <w:ilvl w:val="0"/>
          <w:numId w:val="1003"/>
        </w:numPr>
      </w:pPr>
      <w:r>
        <w:t xml:space="preserve">Categories de frais predefinies :</w:t>
      </w:r>
      <w:r>
        <w:t xml:space="preserve"> </w:t>
      </w:r>
      <w:r>
        <w:rPr>
          <w:b/>
          <w:bCs/>
        </w:rPr>
        <w:t xml:space="preserve">Transport</w:t>
      </w:r>
      <w:r>
        <w:t xml:space="preserve">,</w:t>
      </w:r>
      <w:r>
        <w:t xml:space="preserve"> </w:t>
      </w:r>
      <w:r>
        <w:rPr>
          <w:b/>
          <w:bCs/>
        </w:rPr>
        <w:t xml:space="preserve">Repas</w:t>
      </w:r>
      <w:r>
        <w:t xml:space="preserve">,</w:t>
      </w:r>
      <w:r>
        <w:t xml:space="preserve"> </w:t>
      </w:r>
      <w:r>
        <w:rPr>
          <w:b/>
          <w:bCs/>
        </w:rPr>
        <w:t xml:space="preserve">Hebergement</w:t>
      </w:r>
      <w:r>
        <w:t xml:space="preserve">,</w:t>
      </w:r>
      <w:r>
        <w:t xml:space="preserve"> </w:t>
      </w:r>
      <w:r>
        <w:rPr>
          <w:b/>
          <w:bCs/>
        </w:rPr>
        <w:t xml:space="preserve">Fournitures</w:t>
      </w:r>
      <w:r>
        <w:t xml:space="preserve">,</w:t>
      </w:r>
      <w:r>
        <w:t xml:space="preserve"> </w:t>
      </w:r>
      <w:r>
        <w:rPr>
          <w:b/>
          <w:bCs/>
        </w:rPr>
        <w:t xml:space="preserve">Telecommunications</w:t>
      </w:r>
      <w:r>
        <w:t xml:space="preserve">,</w:t>
      </w:r>
      <w:r>
        <w:t xml:space="preserve"> </w:t>
      </w:r>
      <w:r>
        <w:rPr>
          <w:b/>
          <w:bCs/>
        </w:rPr>
        <w:t xml:space="preserve">Divers</w:t>
      </w:r>
    </w:p>
    <w:p>
      <w:pPr>
        <w:pStyle w:val="Compact"/>
        <w:numPr>
          <w:ilvl w:val="0"/>
          <w:numId w:val="1003"/>
        </w:numPr>
      </w:pPr>
      <w:r>
        <w:t xml:space="preserve">Saisie des montants : montant HT, taux de TVA applicable, calcul automatique du montant TTC (et inversement)</w:t>
      </w:r>
    </w:p>
    <w:p>
      <w:pPr>
        <w:pStyle w:val="Compact"/>
        <w:numPr>
          <w:ilvl w:val="0"/>
          <w:numId w:val="1003"/>
        </w:numPr>
      </w:pPr>
      <w:r>
        <w:t xml:space="preserve">Selection de la devise parmi les devises configurees pour l’entite</w:t>
      </w:r>
    </w:p>
    <w:p>
      <w:pPr>
        <w:pStyle w:val="Compact"/>
        <w:numPr>
          <w:ilvl w:val="0"/>
          <w:numId w:val="1003"/>
        </w:numPr>
      </w:pPr>
      <w:r>
        <w:t xml:space="preserve">Champ date de la depense</w:t>
      </w:r>
    </w:p>
    <w:p>
      <w:pPr>
        <w:pStyle w:val="Compact"/>
        <w:numPr>
          <w:ilvl w:val="0"/>
          <w:numId w:val="1003"/>
        </w:numPr>
      </w:pPr>
      <w:r>
        <w:t xml:space="preserve">Champ description / motif de la depense</w:t>
      </w:r>
    </w:p>
    <w:p>
      <w:pPr>
        <w:pStyle w:val="Compact"/>
        <w:numPr>
          <w:ilvl w:val="0"/>
          <w:numId w:val="1003"/>
        </w:numPr>
      </w:pPr>
      <w:r>
        <w:t xml:space="preserve">Statut initial :</w:t>
      </w:r>
      <w:r>
        <w:t xml:space="preserve"> </w:t>
      </w:r>
      <w:r>
        <w:rPr>
          <w:b/>
          <w:bCs/>
        </w:rPr>
        <w:t xml:space="preserve">Brouillon</w:t>
      </w:r>
      <w:r>
        <w:t xml:space="preserve"> </w:t>
      </w:r>
      <w:r>
        <w:t xml:space="preserve">(modifiable tant que non soumise)</w:t>
      </w:r>
    </w:p>
    <w:p>
      <w:pPr>
        <w:pStyle w:val="Compact"/>
        <w:numPr>
          <w:ilvl w:val="0"/>
          <w:numId w:val="1003"/>
        </w:numPr>
      </w:pPr>
      <w:r>
        <w:t xml:space="preserve">Possibilite de dupliquer une note de frais existante</w:t>
      </w:r>
    </w:p>
    <w:p>
      <w:pPr>
        <w:pStyle w:val="Compact"/>
        <w:numPr>
          <w:ilvl w:val="0"/>
          <w:numId w:val="1003"/>
        </w:numPr>
      </w:pPr>
      <w:r>
        <w:t xml:space="preserve">Suppression possible uniquement au statut Brouillon</w:t>
      </w:r>
    </w:p>
    <w:bookmarkEnd w:id="28"/>
    <w:bookmarkStart w:id="29" w:name="justificatifs"/>
    <w:p>
      <w:pPr>
        <w:pStyle w:val="Heading3"/>
      </w:pPr>
      <w:r>
        <w:t xml:space="preserve">4.2 Justificatifs</w:t>
      </w:r>
    </w:p>
    <w:p>
      <w:pPr>
        <w:pStyle w:val="Compact"/>
        <w:numPr>
          <w:ilvl w:val="0"/>
          <w:numId w:val="1004"/>
        </w:numPr>
      </w:pPr>
      <w:r>
        <w:t xml:space="preserve">Upload de justificatifs : formats acceptes (JPEG, PNG, PDF)</w:t>
      </w:r>
    </w:p>
    <w:p>
      <w:pPr>
        <w:pStyle w:val="Compact"/>
        <w:numPr>
          <w:ilvl w:val="0"/>
          <w:numId w:val="1004"/>
        </w:numPr>
      </w:pPr>
      <w:r>
        <w:t xml:space="preserve">Taille maximale par fichier : 10 Mo</w:t>
      </w:r>
    </w:p>
    <w:p>
      <w:pPr>
        <w:pStyle w:val="Compact"/>
        <w:numPr>
          <w:ilvl w:val="0"/>
          <w:numId w:val="1004"/>
        </w:numPr>
      </w:pPr>
      <w:r>
        <w:t xml:space="preserve">Possibilite d’attacher plusieurs justificatifs a une meme note de frais</w:t>
      </w:r>
    </w:p>
    <w:p>
      <w:pPr>
        <w:pStyle w:val="Compact"/>
        <w:numPr>
          <w:ilvl w:val="0"/>
          <w:numId w:val="1004"/>
        </w:numPr>
      </w:pPr>
      <w:r>
        <w:t xml:space="preserve">Visualisation des justificatifs en miniature et en plein ecran</w:t>
      </w:r>
    </w:p>
    <w:p>
      <w:pPr>
        <w:pStyle w:val="Compact"/>
        <w:numPr>
          <w:ilvl w:val="0"/>
          <w:numId w:val="1004"/>
        </w:numPr>
      </w:pPr>
      <w:r>
        <w:t xml:space="preserve">Stockage securise des justificatifs (stockage objet type S3)</w:t>
      </w:r>
    </w:p>
    <w:p>
      <w:pPr>
        <w:pStyle w:val="Compact"/>
        <w:numPr>
          <w:ilvl w:val="0"/>
          <w:numId w:val="1004"/>
        </w:numPr>
      </w:pPr>
      <w:r>
        <w:t xml:space="preserve">Caractere obligatoire ou optionnel du justificatif configurable par categorie dans la politique de remboursement</w:t>
      </w:r>
    </w:p>
    <w:bookmarkEnd w:id="29"/>
    <w:bookmarkStart w:id="30" w:name="association-projet"/>
    <w:p>
      <w:pPr>
        <w:pStyle w:val="Heading3"/>
      </w:pPr>
      <w:r>
        <w:t xml:space="preserve">4.3 Association projet</w:t>
      </w:r>
    </w:p>
    <w:p>
      <w:pPr>
        <w:pStyle w:val="Compact"/>
        <w:numPr>
          <w:ilvl w:val="0"/>
          <w:numId w:val="1005"/>
        </w:numPr>
      </w:pPr>
      <w:r>
        <w:t xml:space="preserve">Champ optionnel de selection du projet (liste des projets actifs de l’entite)</w:t>
      </w:r>
    </w:p>
    <w:p>
      <w:pPr>
        <w:pStyle w:val="Compact"/>
        <w:numPr>
          <w:ilvl w:val="0"/>
          <w:numId w:val="1005"/>
        </w:numPr>
      </w:pPr>
      <w:r>
        <w:t xml:space="preserve">Lien avec le module EPIC-002 Projets pour alimenter les couts projet</w:t>
      </w:r>
    </w:p>
    <w:p>
      <w:pPr>
        <w:pStyle w:val="Compact"/>
        <w:numPr>
          <w:ilvl w:val="0"/>
          <w:numId w:val="1005"/>
        </w:numPr>
      </w:pPr>
      <w:r>
        <w:t xml:space="preserve">Lien avec le module EPIC-007 Couts pour l’imputation dans le suivi des couts du projet</w:t>
      </w:r>
    </w:p>
    <w:p>
      <w:pPr>
        <w:pStyle w:val="Compact"/>
        <w:numPr>
          <w:ilvl w:val="0"/>
          <w:numId w:val="1005"/>
        </w:numPr>
      </w:pPr>
      <w:r>
        <w:t xml:space="preserve">Recherche du projet par nom ou code projet</w:t>
      </w:r>
    </w:p>
    <w:p>
      <w:pPr>
        <w:pStyle w:val="Compact"/>
        <w:numPr>
          <w:ilvl w:val="0"/>
          <w:numId w:val="1005"/>
        </w:numPr>
      </w:pPr>
      <w:r>
        <w:t xml:space="preserve">Un frais non associe a un projet est impute aux frais generaux de l’entite</w:t>
      </w:r>
    </w:p>
    <w:bookmarkEnd w:id="30"/>
    <w:bookmarkStart w:id="31" w:name="workflow-de-validation"/>
    <w:p>
      <w:pPr>
        <w:pStyle w:val="Heading3"/>
      </w:pPr>
      <w:r>
        <w:t xml:space="preserve">4.4 Workflow de validation</w:t>
      </w:r>
    </w:p>
    <w:p>
      <w:pPr>
        <w:pStyle w:val="Compact"/>
        <w:numPr>
          <w:ilvl w:val="0"/>
          <w:numId w:val="1006"/>
        </w:numPr>
      </w:pPr>
      <w:r>
        <w:t xml:space="preserve">Soumission de la note de frais par le collaborateur (passage de Brouillon a Soumise)</w:t>
      </w:r>
    </w:p>
    <w:p>
      <w:pPr>
        <w:pStyle w:val="Compact"/>
        <w:numPr>
          <w:ilvl w:val="0"/>
          <w:numId w:val="1006"/>
        </w:numPr>
      </w:pPr>
      <w:r>
        <w:t xml:space="preserve">Notification au manager lors de la soumission</w:t>
      </w:r>
    </w:p>
    <w:p>
      <w:pPr>
        <w:pStyle w:val="Compact"/>
        <w:numPr>
          <w:ilvl w:val="0"/>
          <w:numId w:val="1006"/>
        </w:numPr>
      </w:pPr>
      <w:r>
        <w:t xml:space="preserve">Le manager peut</w:t>
      </w:r>
      <w:r>
        <w:t xml:space="preserve"> </w:t>
      </w:r>
      <w:r>
        <w:rPr>
          <w:b/>
          <w:bCs/>
        </w:rPr>
        <w:t xml:space="preserve">valider</w:t>
      </w:r>
      <w:r>
        <w:t xml:space="preserve"> </w:t>
      </w:r>
      <w:r>
        <w:t xml:space="preserve">ou</w:t>
      </w:r>
      <w:r>
        <w:t xml:space="preserve"> </w:t>
      </w:r>
      <w:r>
        <w:rPr>
          <w:b/>
          <w:bCs/>
        </w:rPr>
        <w:t xml:space="preserve">refuser</w:t>
      </w:r>
      <w:r>
        <w:t xml:space="preserve"> </w:t>
      </w:r>
      <w:r>
        <w:t xml:space="preserve">la note de frais</w:t>
      </w:r>
    </w:p>
    <w:p>
      <w:pPr>
        <w:pStyle w:val="Compact"/>
        <w:numPr>
          <w:ilvl w:val="0"/>
          <w:numId w:val="1006"/>
        </w:numPr>
      </w:pPr>
      <w:r>
        <w:t xml:space="preserve">En cas de refus, un motif de refus est obligatoire</w:t>
      </w:r>
    </w:p>
    <w:p>
      <w:pPr>
        <w:pStyle w:val="Compact"/>
        <w:numPr>
          <w:ilvl w:val="0"/>
          <w:numId w:val="1006"/>
        </w:numPr>
      </w:pPr>
      <w:r>
        <w:t xml:space="preserve">En cas de refus, la note retourne au statut Brouillon pour modification par le collaborateur</w:t>
      </w:r>
    </w:p>
    <w:p>
      <w:pPr>
        <w:pStyle w:val="Compact"/>
        <w:numPr>
          <w:ilvl w:val="0"/>
          <w:numId w:val="1006"/>
        </w:numPr>
      </w:pPr>
      <w:r>
        <w:t xml:space="preserve">En cas de validation, la note passe au statut</w:t>
      </w:r>
      <w:r>
        <w:t xml:space="preserve"> </w:t>
      </w:r>
      <w:r>
        <w:rPr>
          <w:b/>
          <w:bCs/>
        </w:rPr>
        <w:t xml:space="preserve">Validee</w:t>
      </w:r>
    </w:p>
    <w:p>
      <w:pPr>
        <w:pStyle w:val="Compact"/>
        <w:numPr>
          <w:ilvl w:val="0"/>
          <w:numId w:val="1006"/>
        </w:numPr>
      </w:pPr>
      <w:r>
        <w:t xml:space="preserve">Passage au statut</w:t>
      </w:r>
      <w:r>
        <w:t xml:space="preserve"> </w:t>
      </w:r>
      <w:r>
        <w:rPr>
          <w:b/>
          <w:bCs/>
        </w:rPr>
        <w:t xml:space="preserve">Remboursee</w:t>
      </w:r>
      <w:r>
        <w:t xml:space="preserve"> </w:t>
      </w:r>
      <w:r>
        <w:t xml:space="preserve">lors de la confirmation du remboursement par l’administrateur</w:t>
      </w:r>
    </w:p>
    <w:p>
      <w:pPr>
        <w:pStyle w:val="Compact"/>
        <w:numPr>
          <w:ilvl w:val="0"/>
          <w:numId w:val="1006"/>
        </w:numPr>
      </w:pPr>
      <w:r>
        <w:t xml:space="preserve">Integration avec le module EPIC-012 Validation pour le workflow generique</w:t>
      </w:r>
    </w:p>
    <w:p>
      <w:pPr>
        <w:pStyle w:val="Compact"/>
        <w:numPr>
          <w:ilvl w:val="0"/>
          <w:numId w:val="1006"/>
        </w:numPr>
      </w:pPr>
      <w:r>
        <w:t xml:space="preserve">Historique complet des changements de statut avec horodatage et auteur</w:t>
      </w:r>
    </w:p>
    <w:bookmarkEnd w:id="31"/>
    <w:bookmarkStart w:id="32" w:name="diagramme-des-statuts"/>
    <w:p>
      <w:pPr>
        <w:pStyle w:val="Heading3"/>
      </w:pPr>
      <w:r>
        <w:t xml:space="preserve">Diagramme des statuts</w:t>
      </w:r>
    </w:p>
    <w:p>
      <w:pPr>
        <w:pStyle w:val="SourceCode"/>
      </w:pPr>
      <w:r>
        <w:rPr>
          <w:rStyle w:val="VerbatimChar"/>
        </w:rPr>
        <w:t xml:space="preserve">[Brouillon] --soumission--&gt; [Soumise] --validation--&gt; [Validee] --remboursement--&gt; [Remboursee]</w:t>
      </w:r>
      <w:r>
        <w:br/>
      </w:r>
      <w:r>
        <w:rPr>
          <w:rStyle w:val="VerbatimChar"/>
        </w:rPr>
        <w:t xml:space="preserve">                               |</w:t>
      </w:r>
      <w:r>
        <w:br/>
      </w:r>
      <w:r>
        <w:rPr>
          <w:rStyle w:val="VerbatimChar"/>
        </w:rPr>
        <w:t xml:space="preserve">                               +---refus---&gt; [Refusee] --modification--&gt; [Brouillon]</w:t>
      </w:r>
    </w:p>
    <w:bookmarkEnd w:id="32"/>
    <w:bookmarkStart w:id="33" w:name="vues-et-consultation"/>
    <w:p>
      <w:pPr>
        <w:pStyle w:val="Heading3"/>
      </w:pPr>
      <w:r>
        <w:t xml:space="preserve">4.5 Vues et consultation</w:t>
      </w:r>
    </w:p>
    <w:p>
      <w:pPr>
        <w:pStyle w:val="Compact"/>
        <w:numPr>
          <w:ilvl w:val="0"/>
          <w:numId w:val="1007"/>
        </w:numPr>
      </w:pPr>
      <w:r>
        <w:rPr>
          <w:b/>
          <w:bCs/>
        </w:rPr>
        <w:t xml:space="preserve">Vue collaborateur</w:t>
      </w:r>
      <w:r>
        <w:t xml:space="preserve"> </w:t>
      </w:r>
      <w:r>
        <w:t xml:space="preserve">(EQUIPE &gt; Notes de frais) : liste de ses propres notes de frais avec filtres et tri</w:t>
      </w:r>
    </w:p>
    <w:p>
      <w:pPr>
        <w:pStyle w:val="Compact"/>
        <w:numPr>
          <w:ilvl w:val="0"/>
          <w:numId w:val="1007"/>
        </w:numPr>
      </w:pPr>
      <w:r>
        <w:rPr>
          <w:b/>
          <w:bCs/>
        </w:rPr>
        <w:t xml:space="preserve">Vue manager</w:t>
      </w:r>
      <w:r>
        <w:t xml:space="preserve"> </w:t>
      </w:r>
      <w:r>
        <w:t xml:space="preserve">(EQUIPE &gt; Validation &gt; Notes de frais) : liste des notes de frais de son equipe en attente de validation, et historique des notes traitees</w:t>
      </w:r>
    </w:p>
    <w:p>
      <w:pPr>
        <w:pStyle w:val="Compact"/>
        <w:numPr>
          <w:ilvl w:val="0"/>
          <w:numId w:val="1007"/>
        </w:numPr>
      </w:pPr>
      <w:r>
        <w:rPr>
          <w:b/>
          <w:bCs/>
        </w:rPr>
        <w:t xml:space="preserve">Vue agence</w:t>
      </w:r>
      <w:r>
        <w:t xml:space="preserve"> </w:t>
      </w:r>
      <w:r>
        <w:t xml:space="preserve">(GESTION &gt; Couts &gt; Notes de frais) : vue consolidee de toutes les notes de frais de l’entite, avec filtres avances et indicateurs agreges</w:t>
      </w:r>
    </w:p>
    <w:bookmarkEnd w:id="33"/>
    <w:bookmarkStart w:id="34" w:name="filtres-et-recherche"/>
    <w:p>
      <w:pPr>
        <w:pStyle w:val="Heading3"/>
      </w:pPr>
      <w:r>
        <w:t xml:space="preserve">4.6 Filtres et recherche</w:t>
      </w:r>
    </w:p>
    <w:p>
      <w:pPr>
        <w:pStyle w:val="Compact"/>
        <w:numPr>
          <w:ilvl w:val="0"/>
          <w:numId w:val="1008"/>
        </w:numPr>
      </w:pPr>
      <w:r>
        <w:t xml:space="preserve">Filtrage par periode (date debut / date fin)</w:t>
      </w:r>
    </w:p>
    <w:p>
      <w:pPr>
        <w:pStyle w:val="Compact"/>
        <w:numPr>
          <w:ilvl w:val="0"/>
          <w:numId w:val="1008"/>
        </w:numPr>
      </w:pPr>
      <w:r>
        <w:t xml:space="preserve">Filtrage par collaborateur (vue manager et agence)</w:t>
      </w:r>
    </w:p>
    <w:p>
      <w:pPr>
        <w:pStyle w:val="Compact"/>
        <w:numPr>
          <w:ilvl w:val="0"/>
          <w:numId w:val="1008"/>
        </w:numPr>
      </w:pPr>
      <w:r>
        <w:t xml:space="preserve">Filtrage par categorie de frais</w:t>
      </w:r>
    </w:p>
    <w:p>
      <w:pPr>
        <w:pStyle w:val="Compact"/>
        <w:numPr>
          <w:ilvl w:val="0"/>
          <w:numId w:val="1008"/>
        </w:numPr>
      </w:pPr>
      <w:r>
        <w:t xml:space="preserve">Filtrage par statut (Brouillon, Soumise, Validee, Refusee, Remboursee)</w:t>
      </w:r>
    </w:p>
    <w:p>
      <w:pPr>
        <w:pStyle w:val="Compact"/>
        <w:numPr>
          <w:ilvl w:val="0"/>
          <w:numId w:val="1008"/>
        </w:numPr>
      </w:pPr>
      <w:r>
        <w:t xml:space="preserve">Filtrage par projet</w:t>
      </w:r>
    </w:p>
    <w:p>
      <w:pPr>
        <w:pStyle w:val="Compact"/>
        <w:numPr>
          <w:ilvl w:val="0"/>
          <w:numId w:val="1008"/>
        </w:numPr>
      </w:pPr>
      <w:r>
        <w:t xml:space="preserve">Filtrage par montant (fourchette min/max)</w:t>
      </w:r>
    </w:p>
    <w:p>
      <w:pPr>
        <w:pStyle w:val="Compact"/>
        <w:numPr>
          <w:ilvl w:val="0"/>
          <w:numId w:val="1008"/>
        </w:numPr>
      </w:pPr>
      <w:r>
        <w:t xml:space="preserve">Recherche textuelle sur la description</w:t>
      </w:r>
    </w:p>
    <w:p>
      <w:pPr>
        <w:pStyle w:val="Compact"/>
        <w:numPr>
          <w:ilvl w:val="0"/>
          <w:numId w:val="1008"/>
        </w:numPr>
      </w:pPr>
      <w:r>
        <w:t xml:space="preserve">Combinaison de filtres multiples</w:t>
      </w:r>
    </w:p>
    <w:p>
      <w:pPr>
        <w:pStyle w:val="Compact"/>
        <w:numPr>
          <w:ilvl w:val="0"/>
          <w:numId w:val="1008"/>
        </w:numPr>
      </w:pPr>
      <w:r>
        <w:t xml:space="preserve">Sauvegarde des filtres favoris (optionnel v2)</w:t>
      </w:r>
    </w:p>
    <w:bookmarkEnd w:id="34"/>
    <w:bookmarkStart w:id="35" w:name="export-comptable"/>
    <w:p>
      <w:pPr>
        <w:pStyle w:val="Heading3"/>
      </w:pPr>
      <w:r>
        <w:t xml:space="preserve">4.7 Export comptable</w:t>
      </w:r>
    </w:p>
    <w:p>
      <w:pPr>
        <w:pStyle w:val="Compact"/>
        <w:numPr>
          <w:ilvl w:val="0"/>
          <w:numId w:val="1009"/>
        </w:numPr>
      </w:pPr>
      <w:r>
        <w:t xml:space="preserve">Export de la liste des notes de frais filtrees au format CSV</w:t>
      </w:r>
    </w:p>
    <w:p>
      <w:pPr>
        <w:pStyle w:val="Compact"/>
        <w:numPr>
          <w:ilvl w:val="0"/>
          <w:numId w:val="1009"/>
        </w:numPr>
      </w:pPr>
      <w:r>
        <w:t xml:space="preserve">Export au format PDF (recapitulatif individuel ou global)</w:t>
      </w:r>
    </w:p>
    <w:p>
      <w:pPr>
        <w:pStyle w:val="Compact"/>
        <w:numPr>
          <w:ilvl w:val="0"/>
          <w:numId w:val="1009"/>
        </w:numPr>
      </w:pPr>
      <w:r>
        <w:t xml:space="preserve">Contenu de l’export : date, collaborateur, categorie, description, montant HT, TVA, montant TTC, devise, projet, statut</w:t>
      </w:r>
    </w:p>
    <w:p>
      <w:pPr>
        <w:pStyle w:val="Compact"/>
        <w:numPr>
          <w:ilvl w:val="0"/>
          <w:numId w:val="1009"/>
        </w:numPr>
      </w:pPr>
      <w:r>
        <w:t xml:space="preserve">Inclusion optionnelle des justificatifs dans l’export PDF</w:t>
      </w:r>
    </w:p>
    <w:p>
      <w:pPr>
        <w:pStyle w:val="Compact"/>
        <w:numPr>
          <w:ilvl w:val="0"/>
          <w:numId w:val="1009"/>
        </w:numPr>
      </w:pPr>
      <w:r>
        <w:t xml:space="preserve">Export conforme aux besoins d’integration avec les logiciels comptables courants</w:t>
      </w:r>
    </w:p>
    <w:bookmarkEnd w:id="35"/>
    <w:bookmarkStart w:id="36" w:name="frais-kilometriques"/>
    <w:p>
      <w:pPr>
        <w:pStyle w:val="Heading3"/>
      </w:pPr>
      <w:r>
        <w:t xml:space="preserve">4.8 Frais kilometriques</w:t>
      </w:r>
    </w:p>
    <w:p>
      <w:pPr>
        <w:pStyle w:val="Compact"/>
        <w:numPr>
          <w:ilvl w:val="0"/>
          <w:numId w:val="1010"/>
        </w:numPr>
      </w:pPr>
      <w:r>
        <w:t xml:space="preserve">Sous-formulaire dedie pour la categorie Transport &gt; Frais kilometriques</w:t>
      </w:r>
    </w:p>
    <w:p>
      <w:pPr>
        <w:pStyle w:val="Compact"/>
        <w:numPr>
          <w:ilvl w:val="0"/>
          <w:numId w:val="1010"/>
        </w:numPr>
      </w:pPr>
      <w:r>
        <w:t xml:space="preserve">Saisie du lieu de depart et du lieu d’arrivee</w:t>
      </w:r>
    </w:p>
    <w:p>
      <w:pPr>
        <w:pStyle w:val="Compact"/>
        <w:numPr>
          <w:ilvl w:val="0"/>
          <w:numId w:val="1010"/>
        </w:numPr>
      </w:pPr>
      <w:r>
        <w:t xml:space="preserve">Saisie de la distance parcourue (en km)</w:t>
      </w:r>
    </w:p>
    <w:p>
      <w:pPr>
        <w:pStyle w:val="Compact"/>
        <w:numPr>
          <w:ilvl w:val="0"/>
          <w:numId w:val="1010"/>
        </w:numPr>
      </w:pPr>
      <w:r>
        <w:t xml:space="preserve">Option aller-retour (doublement automatique de la distance)</w:t>
      </w:r>
    </w:p>
    <w:p>
      <w:pPr>
        <w:pStyle w:val="Compact"/>
        <w:numPr>
          <w:ilvl w:val="0"/>
          <w:numId w:val="1010"/>
        </w:numPr>
      </w:pPr>
      <w:r>
        <w:t xml:space="preserve">Selection de la puissance fiscale du vehicule</w:t>
      </w:r>
    </w:p>
    <w:p>
      <w:pPr>
        <w:pStyle w:val="Compact"/>
        <w:numPr>
          <w:ilvl w:val="0"/>
          <w:numId w:val="1010"/>
        </w:numPr>
      </w:pPr>
      <w:r>
        <w:t xml:space="preserve">Application automatique du bareme kilometrique configure dans la politique de remboursement</w:t>
      </w:r>
    </w:p>
    <w:p>
      <w:pPr>
        <w:pStyle w:val="Compact"/>
        <w:numPr>
          <w:ilvl w:val="0"/>
          <w:numId w:val="1010"/>
        </w:numPr>
      </w:pPr>
      <w:r>
        <w:t xml:space="preserve">Calcul automatique du montant a rembourser</w:t>
      </w:r>
    </w:p>
    <w:p>
      <w:pPr>
        <w:pStyle w:val="Compact"/>
        <w:numPr>
          <w:ilvl w:val="0"/>
          <w:numId w:val="1010"/>
        </w:numPr>
      </w:pPr>
      <w:r>
        <w:t xml:space="preserve">Les frais kilometriques ne sont pas soumis a la TVA (montant HT = montant TTC)</w:t>
      </w:r>
    </w:p>
    <w:bookmarkEnd w:id="36"/>
    <w:bookmarkStart w:id="37" w:name="politique-de-remboursement"/>
    <w:p>
      <w:pPr>
        <w:pStyle w:val="Heading3"/>
      </w:pPr>
      <w:r>
        <w:t xml:space="preserve">4.9 Politique de remboursement</w:t>
      </w:r>
    </w:p>
    <w:p>
      <w:pPr>
        <w:pStyle w:val="Compact"/>
        <w:numPr>
          <w:ilvl w:val="0"/>
          <w:numId w:val="1011"/>
        </w:numPr>
      </w:pPr>
      <w:r>
        <w:t xml:space="preserve">Configuration par l’administrateur au niveau de l’entite</w:t>
      </w:r>
    </w:p>
    <w:p>
      <w:pPr>
        <w:pStyle w:val="Compact"/>
        <w:numPr>
          <w:ilvl w:val="0"/>
          <w:numId w:val="1011"/>
        </w:numPr>
      </w:pPr>
      <w:r>
        <w:t xml:space="preserve">Definition de plafonds par categorie de frais (montant maximum par note, par jour, par mois)</w:t>
      </w:r>
    </w:p>
    <w:p>
      <w:pPr>
        <w:pStyle w:val="Compact"/>
        <w:numPr>
          <w:ilvl w:val="0"/>
          <w:numId w:val="1011"/>
        </w:numPr>
      </w:pPr>
      <w:r>
        <w:t xml:space="preserve">Definition du caractere obligatoire ou non du justificatif par categorie</w:t>
      </w:r>
    </w:p>
    <w:p>
      <w:pPr>
        <w:pStyle w:val="Compact"/>
        <w:numPr>
          <w:ilvl w:val="0"/>
          <w:numId w:val="1011"/>
        </w:numPr>
      </w:pPr>
      <w:r>
        <w:t xml:space="preserve">Configuration du bareme kilometrique (montant par km selon la puissance fiscale)</w:t>
      </w:r>
    </w:p>
    <w:p>
      <w:pPr>
        <w:pStyle w:val="Compact"/>
        <w:numPr>
          <w:ilvl w:val="0"/>
          <w:numId w:val="1011"/>
        </w:numPr>
      </w:pPr>
      <w:r>
        <w:t xml:space="preserve">Alerte visuelle lors de la saisie si un plafond est depasse</w:t>
      </w:r>
    </w:p>
    <w:p>
      <w:pPr>
        <w:pStyle w:val="Compact"/>
        <w:numPr>
          <w:ilvl w:val="0"/>
          <w:numId w:val="1011"/>
        </w:numPr>
      </w:pPr>
      <w:r>
        <w:t xml:space="preserve">Blocage optionnel de la soumission en cas de depassement de plafond (configurable)</w:t>
      </w:r>
    </w:p>
    <w:p>
      <w:pPr>
        <w:pStyle w:val="Compact"/>
        <w:numPr>
          <w:ilvl w:val="0"/>
          <w:numId w:val="1011"/>
        </w:numPr>
      </w:pPr>
      <w:r>
        <w:t xml:space="preserve">Historisation des modifications de politique (date d’effet)</w:t>
      </w:r>
    </w:p>
    <w:p>
      <w:r>
        <w:pict>
          <v:rect style="width:0;height:1.5pt" o:hralign="center" o:hrstd="t" o:hr="t"/>
        </w:pict>
      </w:r>
    </w:p>
    <w:bookmarkEnd w:id="37"/>
    <w:bookmarkEnd w:id="38"/>
    <w:bookmarkStart w:id="59" w:name="user-stories"/>
    <w:p>
      <w:pPr>
        <w:pStyle w:val="Heading2"/>
      </w:pPr>
      <w:r>
        <w:t xml:space="preserve">5. User Stories</w:t>
      </w:r>
    </w:p>
    <w:bookmarkStart w:id="40" w:name="us-nf01-saisie-dune-note-de-frais"/>
    <w:p>
      <w:pPr>
        <w:pStyle w:val="Heading3"/>
      </w:pPr>
      <w:r>
        <w:t xml:space="preserve">US-NF01 : Saisie d’une note de frais</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saisir une note de frais en renseignant la date, la categorie, la description, les montants et la devise,</w:t>
      </w:r>
      <w:r>
        <w:t xml:space="preserve"> </w:t>
      </w:r>
      <w:r>
        <w:rPr>
          <w:b/>
          <w:bCs/>
        </w:rPr>
        <w:t xml:space="preserve">Afin de</w:t>
      </w:r>
      <w:r>
        <w:t xml:space="preserve"> </w:t>
      </w:r>
      <w:r>
        <w:t xml:space="preserve">declarer une depense professionnelle en vue de son remboursement.</w:t>
      </w:r>
    </w:p>
    <w:bookmarkStart w:id="39" w:name="criteres-dacceptation"/>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formulaire de creation est accessible depuis EQUIPE &gt; Notes de frais via un bouton</w:t>
            </w:r>
            <w:r>
              <w:t xml:space="preserve"> </w:t>
            </w:r>
            <w:r>
              <w:t xml:space="preserve">“Nouvelle note de frais”</w:t>
            </w:r>
          </w:p>
        </w:tc>
        <w:tc>
          <w:tcPr/>
          <w:p>
            <w:pPr>
              <w:pStyle w:val="Compact"/>
            </w:pPr>
            <w:r>
              <w:t xml:space="preserve">Le bouton est visible et cliquable pour tout collaborateur actif</w:t>
            </w:r>
          </w:p>
        </w:tc>
      </w:tr>
      <w:tr>
        <w:tc>
          <w:tcPr/>
          <w:p>
            <w:pPr>
              <w:pStyle w:val="Compact"/>
            </w:pPr>
            <w:r>
              <w:t xml:space="preserve">CA-02</w:t>
            </w:r>
          </w:p>
        </w:tc>
        <w:tc>
          <w:tcPr/>
          <w:p>
            <w:pPr>
              <w:pStyle w:val="Compact"/>
            </w:pPr>
            <w:r>
              <w:t xml:space="preserve">Les champs obligatoires sont : date, categorie, description, montant (HT ou TTC), devise</w:t>
            </w:r>
          </w:p>
        </w:tc>
        <w:tc>
          <w:tcPr/>
          <w:p>
            <w:pPr>
              <w:pStyle w:val="Compact"/>
            </w:pPr>
            <w:r>
              <w:t xml:space="preserve">La soumission du formulaire echoue si un champ obligatoire est vide, avec message d’erreur explicite</w:t>
            </w:r>
          </w:p>
        </w:tc>
      </w:tr>
      <w:tr>
        <w:tc>
          <w:tcPr/>
          <w:p>
            <w:pPr>
              <w:pStyle w:val="Compact"/>
            </w:pPr>
            <w:r>
              <w:t xml:space="preserve">CA-03</w:t>
            </w:r>
          </w:p>
        </w:tc>
        <w:tc>
          <w:tcPr/>
          <w:p>
            <w:pPr>
              <w:pStyle w:val="Compact"/>
            </w:pPr>
            <w:r>
              <w:t xml:space="preserve">La liste des categories propose : Transport, Repas, Hebergement, Fournitures, Telecommunications, Divers</w:t>
            </w:r>
          </w:p>
        </w:tc>
        <w:tc>
          <w:tcPr/>
          <w:p>
            <w:pPr>
              <w:pStyle w:val="Compact"/>
            </w:pPr>
            <w:r>
              <w:t xml:space="preserve">Les 6 categories sont presentes dans le selecteur</w:t>
            </w:r>
          </w:p>
        </w:tc>
      </w:tr>
      <w:tr>
        <w:tc>
          <w:tcPr/>
          <w:p>
            <w:pPr>
              <w:pStyle w:val="Compact"/>
            </w:pPr>
            <w:r>
              <w:t xml:space="preserve">CA-04</w:t>
            </w:r>
          </w:p>
        </w:tc>
        <w:tc>
          <w:tcPr/>
          <w:p>
            <w:pPr>
              <w:pStyle w:val="Compact"/>
            </w:pPr>
            <w:r>
              <w:t xml:space="preserve">La saisie du montant HT calcule automatiquement le TTC en fonction du taux de TVA selectionne, et inversement</w:t>
            </w:r>
          </w:p>
        </w:tc>
        <w:tc>
          <w:tcPr/>
          <w:p>
            <w:pPr>
              <w:pStyle w:val="Compact"/>
            </w:pPr>
            <w:r>
              <w:t xml:space="preserve">Le calcul est correct pour tous les taux de TVA standards (0%, 5.5%, 10%, 20%)</w:t>
            </w:r>
          </w:p>
        </w:tc>
      </w:tr>
      <w:tr>
        <w:tc>
          <w:tcPr/>
          <w:p>
            <w:pPr>
              <w:pStyle w:val="Compact"/>
            </w:pPr>
            <w:r>
              <w:t xml:space="preserve">CA-05</w:t>
            </w:r>
          </w:p>
        </w:tc>
        <w:tc>
          <w:tcPr/>
          <w:p>
            <w:pPr>
              <w:pStyle w:val="Compact"/>
            </w:pPr>
            <w:r>
              <w:t xml:space="preserve">La devise par defaut est celle de l’entite du collaborateur, mais peut etre changee</w:t>
            </w:r>
          </w:p>
        </w:tc>
        <w:tc>
          <w:tcPr/>
          <w:p>
            <w:pPr>
              <w:pStyle w:val="Compact"/>
            </w:pPr>
            <w:r>
              <w:t xml:space="preserve">La liste des devises est celle configuree pour l’entite</w:t>
            </w:r>
          </w:p>
        </w:tc>
      </w:tr>
      <w:tr>
        <w:tc>
          <w:tcPr/>
          <w:p>
            <w:pPr>
              <w:pStyle w:val="Compact"/>
            </w:pPr>
            <w:r>
              <w:t xml:space="preserve">CA-06</w:t>
            </w:r>
          </w:p>
        </w:tc>
        <w:tc>
          <w:tcPr/>
          <w:p>
            <w:pPr>
              <w:pStyle w:val="Compact"/>
            </w:pPr>
            <w:r>
              <w:t xml:space="preserve">La note de frais est creee au statut</w:t>
            </w:r>
            <w:r>
              <w:t xml:space="preserve"> </w:t>
            </w:r>
            <w:r>
              <w:t xml:space="preserve">“Brouillon”</w:t>
            </w:r>
          </w:p>
        </w:tc>
        <w:tc>
          <w:tcPr/>
          <w:p>
            <w:pPr>
              <w:pStyle w:val="Compact"/>
            </w:pPr>
            <w:r>
              <w:t xml:space="preserve">Le statut affiche est</w:t>
            </w:r>
            <w:r>
              <w:t xml:space="preserve"> </w:t>
            </w:r>
            <w:r>
              <w:t xml:space="preserve">“Brouillon”</w:t>
            </w:r>
            <w:r>
              <w:t xml:space="preserve"> </w:t>
            </w:r>
            <w:r>
              <w:t xml:space="preserve">apres la creation</w:t>
            </w:r>
          </w:p>
        </w:tc>
      </w:tr>
      <w:tr>
        <w:tc>
          <w:tcPr/>
          <w:p>
            <w:pPr>
              <w:pStyle w:val="Compact"/>
            </w:pPr>
            <w:r>
              <w:t xml:space="preserve">CA-07</w:t>
            </w:r>
          </w:p>
        </w:tc>
        <w:tc>
          <w:tcPr/>
          <w:p>
            <w:pPr>
              <w:pStyle w:val="Compact"/>
            </w:pPr>
            <w:r>
              <w:t xml:space="preserve">Une note de frais au statut</w:t>
            </w:r>
            <w:r>
              <w:t xml:space="preserve"> </w:t>
            </w:r>
            <w:r>
              <w:t xml:space="preserve">“Brouillon”</w:t>
            </w:r>
            <w:r>
              <w:t xml:space="preserve"> </w:t>
            </w:r>
            <w:r>
              <w:t xml:space="preserve">peut etre modifiee ou supprimee</w:t>
            </w:r>
          </w:p>
        </w:tc>
        <w:tc>
          <w:tcPr/>
          <w:p>
            <w:pPr>
              <w:pStyle w:val="Compact"/>
            </w:pPr>
            <w:r>
              <w:t xml:space="preserve">Les boutons Modifier et Supprimer sont presents et fonctionnels</w:t>
            </w:r>
          </w:p>
        </w:tc>
      </w:tr>
      <w:tr>
        <w:tc>
          <w:tcPr/>
          <w:p>
            <w:pPr>
              <w:pStyle w:val="Compact"/>
            </w:pPr>
            <w:r>
              <w:t xml:space="preserve">CA-08</w:t>
            </w:r>
          </w:p>
        </w:tc>
        <w:tc>
          <w:tcPr/>
          <w:p>
            <w:pPr>
              <w:pStyle w:val="Compact"/>
            </w:pPr>
            <w:r>
              <w:t xml:space="preserve">Un message de confirmation s’affiche apres la creation reussie de la note de frais</w:t>
            </w:r>
          </w:p>
        </w:tc>
        <w:tc>
          <w:tcPr/>
          <w:p>
            <w:pPr>
              <w:pStyle w:val="Compact"/>
            </w:pPr>
            <w:r>
              <w:t xml:space="preserve">Le toast de confirmation est visible pendant 3 secondes</w:t>
            </w:r>
          </w:p>
        </w:tc>
      </w:tr>
    </w:tbl>
    <w:p>
      <w:r>
        <w:pict>
          <v:rect style="width:0;height:1.5pt" o:hralign="center" o:hrstd="t" o:hr="t"/>
        </w:pict>
      </w:r>
    </w:p>
    <w:bookmarkEnd w:id="39"/>
    <w:bookmarkEnd w:id="40"/>
    <w:bookmarkStart w:id="42" w:name="us-nf02-upload-de-justificatif"/>
    <w:p>
      <w:pPr>
        <w:pStyle w:val="Heading3"/>
      </w:pPr>
      <w:r>
        <w:t xml:space="preserve">US-NF02 : Upload de justificatif</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joindre un ou plusieurs justificatifs (photo, scan, PDF) a ma note de frais,</w:t>
      </w:r>
      <w:r>
        <w:t xml:space="preserve"> </w:t>
      </w:r>
      <w:r>
        <w:rPr>
          <w:b/>
          <w:bCs/>
        </w:rPr>
        <w:t xml:space="preserve">Afin de</w:t>
      </w:r>
      <w:r>
        <w:t xml:space="preserve"> </w:t>
      </w:r>
      <w:r>
        <w:t xml:space="preserve">fournir la preuve de la depense pour la validation et la conformite comptable.</w:t>
      </w:r>
    </w:p>
    <w:bookmarkStart w:id="41" w:name="criteres-dacceptation-1"/>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bouton</w:t>
            </w:r>
            <w:r>
              <w:t xml:space="preserve"> </w:t>
            </w:r>
            <w:r>
              <w:t xml:space="preserve">“Ajouter un justificatif”</w:t>
            </w:r>
            <w:r>
              <w:t xml:space="preserve"> </w:t>
            </w:r>
            <w:r>
              <w:t xml:space="preserve">est present sur le formulaire de la note de frais</w:t>
            </w:r>
          </w:p>
        </w:tc>
        <w:tc>
          <w:tcPr/>
          <w:p>
            <w:pPr>
              <w:pStyle w:val="Compact"/>
            </w:pPr>
            <w:r>
              <w:t xml:space="preserve">Le bouton est visible et accessible</w:t>
            </w:r>
          </w:p>
        </w:tc>
      </w:tr>
      <w:tr>
        <w:tc>
          <w:tcPr/>
          <w:p>
            <w:pPr>
              <w:pStyle w:val="Compact"/>
            </w:pPr>
            <w:r>
              <w:t xml:space="preserve">CA-02</w:t>
            </w:r>
          </w:p>
        </w:tc>
        <w:tc>
          <w:tcPr/>
          <w:p>
            <w:pPr>
              <w:pStyle w:val="Compact"/>
            </w:pPr>
            <w:r>
              <w:t xml:space="preserve">Les formats acceptes sont JPEG, PNG et PDF</w:t>
            </w:r>
          </w:p>
        </w:tc>
        <w:tc>
          <w:tcPr/>
          <w:p>
            <w:pPr>
              <w:pStyle w:val="Compact"/>
            </w:pPr>
            <w:r>
              <w:t xml:space="preserve">Un message d’erreur s’affiche si un format non supporte est selectionne</w:t>
            </w:r>
          </w:p>
        </w:tc>
      </w:tr>
      <w:tr>
        <w:tc>
          <w:tcPr/>
          <w:p>
            <w:pPr>
              <w:pStyle w:val="Compact"/>
            </w:pPr>
            <w:r>
              <w:t xml:space="preserve">CA-03</w:t>
            </w:r>
          </w:p>
        </w:tc>
        <w:tc>
          <w:tcPr/>
          <w:p>
            <w:pPr>
              <w:pStyle w:val="Compact"/>
            </w:pPr>
            <w:r>
              <w:t xml:space="preserve">La taille maximale par fichier est de 10 Mo</w:t>
            </w:r>
          </w:p>
        </w:tc>
        <w:tc>
          <w:tcPr/>
          <w:p>
            <w:pPr>
              <w:pStyle w:val="Compact"/>
            </w:pPr>
            <w:r>
              <w:t xml:space="preserve">Un message d’erreur s’affiche si le fichier depasse 10 Mo</w:t>
            </w:r>
          </w:p>
        </w:tc>
      </w:tr>
      <w:tr>
        <w:tc>
          <w:tcPr/>
          <w:p>
            <w:pPr>
              <w:pStyle w:val="Compact"/>
            </w:pPr>
            <w:r>
              <w:t xml:space="preserve">CA-04</w:t>
            </w:r>
          </w:p>
        </w:tc>
        <w:tc>
          <w:tcPr/>
          <w:p>
            <w:pPr>
              <w:pStyle w:val="Compact"/>
            </w:pPr>
            <w:r>
              <w:t xml:space="preserve">Plusieurs justificatifs peuvent etre attaches a une meme note de frais</w:t>
            </w:r>
          </w:p>
        </w:tc>
        <w:tc>
          <w:tcPr/>
          <w:p>
            <w:pPr>
              <w:pStyle w:val="Compact"/>
            </w:pPr>
            <w:r>
              <w:t xml:space="preserve">Le compteur de justificatifs s’incremente apres chaque ajout</w:t>
            </w:r>
          </w:p>
        </w:tc>
      </w:tr>
      <w:tr>
        <w:tc>
          <w:tcPr/>
          <w:p>
            <w:pPr>
              <w:pStyle w:val="Compact"/>
            </w:pPr>
            <w:r>
              <w:t xml:space="preserve">CA-05</w:t>
            </w:r>
          </w:p>
        </w:tc>
        <w:tc>
          <w:tcPr/>
          <w:p>
            <w:pPr>
              <w:pStyle w:val="Compact"/>
            </w:pPr>
            <w:r>
              <w:t xml:space="preserve">Les justificatifs sont affiches en miniature sous le formulaire</w:t>
            </w:r>
          </w:p>
        </w:tc>
        <w:tc>
          <w:tcPr/>
          <w:p>
            <w:pPr>
              <w:pStyle w:val="Compact"/>
            </w:pPr>
            <w:r>
              <w:t xml:space="preserve">Les miniatures sont visibles et cliquables pour un apercu en plein ecran</w:t>
            </w:r>
          </w:p>
        </w:tc>
      </w:tr>
      <w:tr>
        <w:tc>
          <w:tcPr/>
          <w:p>
            <w:pPr>
              <w:pStyle w:val="Compact"/>
            </w:pPr>
            <w:r>
              <w:t xml:space="preserve">CA-06</w:t>
            </w:r>
          </w:p>
        </w:tc>
        <w:tc>
          <w:tcPr/>
          <w:p>
            <w:pPr>
              <w:pStyle w:val="Compact"/>
            </w:pPr>
            <w:r>
              <w:t xml:space="preserve">Un justificatif peut etre supprime tant que la note est au statut</w:t>
            </w:r>
            <w:r>
              <w:t xml:space="preserve"> </w:t>
            </w:r>
            <w:r>
              <w:t xml:space="preserve">“Brouillon”</w:t>
            </w:r>
          </w:p>
        </w:tc>
        <w:tc>
          <w:tcPr/>
          <w:p>
            <w:pPr>
              <w:pStyle w:val="Compact"/>
            </w:pPr>
            <w:r>
              <w:t xml:space="preserve">Le bouton de suppression est present sur chaque miniature en statut Brouillon</w:t>
            </w:r>
          </w:p>
        </w:tc>
      </w:tr>
      <w:tr>
        <w:tc>
          <w:tcPr/>
          <w:p>
            <w:pPr>
              <w:pStyle w:val="Compact"/>
            </w:pPr>
            <w:r>
              <w:t xml:space="preserve">CA-07</w:t>
            </w:r>
          </w:p>
        </w:tc>
        <w:tc>
          <w:tcPr/>
          <w:p>
            <w:pPr>
              <w:pStyle w:val="Compact"/>
            </w:pPr>
            <w:r>
              <w:t xml:space="preserve">Si la politique de remboursement rend le justificatif obligatoire pour la categorie, la soumission est bloquee sans justificatif</w:t>
            </w:r>
          </w:p>
        </w:tc>
        <w:tc>
          <w:tcPr/>
          <w:p>
            <w:pPr>
              <w:pStyle w:val="Compact"/>
            </w:pPr>
            <w:r>
              <w:t xml:space="preserve">Un message d’erreur s’affiche a la soumission indiquant</w:t>
            </w:r>
            <w:r>
              <w:t xml:space="preserve"> </w:t>
            </w:r>
            <w:r>
              <w:t xml:space="preserve">“Justificatif obligatoire pour cette categorie”</w:t>
            </w:r>
          </w:p>
        </w:tc>
      </w:tr>
      <w:tr>
        <w:tc>
          <w:tcPr/>
          <w:p>
            <w:pPr>
              <w:pStyle w:val="Compact"/>
            </w:pPr>
            <w:r>
              <w:t xml:space="preserve">CA-08</w:t>
            </w:r>
          </w:p>
        </w:tc>
        <w:tc>
          <w:tcPr/>
          <w:p>
            <w:pPr>
              <w:pStyle w:val="Compact"/>
            </w:pPr>
            <w:r>
              <w:t xml:space="preserve">Le justificatif est stocke de maniere securisee et accessible uniquement par le collaborateur, son manager et les administrateurs</w:t>
            </w:r>
          </w:p>
        </w:tc>
        <w:tc>
          <w:tcPr/>
          <w:p>
            <w:pPr>
              <w:pStyle w:val="Compact"/>
            </w:pPr>
            <w:r>
              <w:t xml:space="preserve">Un collaborateur tiers ne peut pas acceder au justificatif via l’URL directe</w:t>
            </w:r>
          </w:p>
        </w:tc>
      </w:tr>
    </w:tbl>
    <w:p>
      <w:r>
        <w:pict>
          <v:rect style="width:0;height:1.5pt" o:hralign="center" o:hrstd="t" o:hr="t"/>
        </w:pict>
      </w:r>
    </w:p>
    <w:bookmarkEnd w:id="41"/>
    <w:bookmarkEnd w:id="42"/>
    <w:bookmarkStart w:id="44" w:name="us-nf03-association-a-un-projet"/>
    <w:p>
      <w:pPr>
        <w:pStyle w:val="Heading3"/>
      </w:pPr>
      <w:r>
        <w:t xml:space="preserve">US-NF03 : Association a un projet</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associer ma note de frais a un projet existant,</w:t>
      </w:r>
      <w:r>
        <w:t xml:space="preserve"> </w:t>
      </w:r>
      <w:r>
        <w:rPr>
          <w:b/>
          <w:bCs/>
        </w:rPr>
        <w:t xml:space="preserve">Afin que</w:t>
      </w:r>
      <w:r>
        <w:t xml:space="preserve"> </w:t>
      </w:r>
      <w:r>
        <w:t xml:space="preserve">le cout soit impute au projet concerne et pris en compte dans le suivi de rentabilite.</w:t>
      </w:r>
    </w:p>
    <w:bookmarkStart w:id="43" w:name="criteres-dacceptation-2"/>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champ de selection de projet est present sur le formulaire, marque comme optionnel</w:t>
            </w:r>
          </w:p>
        </w:tc>
        <w:tc>
          <w:tcPr/>
          <w:p>
            <w:pPr>
              <w:pStyle w:val="Compact"/>
            </w:pPr>
            <w:r>
              <w:t xml:space="preserve">Le champ est visible avec la mention</w:t>
            </w:r>
            <w:r>
              <w:t xml:space="preserve"> </w:t>
            </w:r>
            <w:r>
              <w:t xml:space="preserve">“(optionnel)”</w:t>
            </w:r>
          </w:p>
        </w:tc>
      </w:tr>
      <w:tr>
        <w:tc>
          <w:tcPr/>
          <w:p>
            <w:pPr>
              <w:pStyle w:val="Compact"/>
            </w:pPr>
            <w:r>
              <w:t xml:space="preserve">CA-02</w:t>
            </w:r>
          </w:p>
        </w:tc>
        <w:tc>
          <w:tcPr/>
          <w:p>
            <w:pPr>
              <w:pStyle w:val="Compact"/>
            </w:pPr>
            <w:r>
              <w:t xml:space="preserve">La liste des projets proposes correspond aux projets actifs de l’entite du collaborateur</w:t>
            </w:r>
          </w:p>
        </w:tc>
        <w:tc>
          <w:tcPr/>
          <w:p>
            <w:pPr>
              <w:pStyle w:val="Compact"/>
            </w:pPr>
            <w:r>
              <w:t xml:space="preserve">Seuls les projets au statut</w:t>
            </w:r>
            <w:r>
              <w:t xml:space="preserve"> </w:t>
            </w:r>
            <w:r>
              <w:t xml:space="preserve">“Actif”</w:t>
            </w:r>
            <w:r>
              <w:t xml:space="preserve"> </w:t>
            </w:r>
            <w:r>
              <w:t xml:space="preserve">ou</w:t>
            </w:r>
            <w:r>
              <w:t xml:space="preserve"> </w:t>
            </w:r>
            <w:r>
              <w:t xml:space="preserve">“En cours”</w:t>
            </w:r>
            <w:r>
              <w:t xml:space="preserve"> </w:t>
            </w:r>
            <w:r>
              <w:t xml:space="preserve">de l’entite apparaissent</w:t>
            </w:r>
          </w:p>
        </w:tc>
      </w:tr>
      <w:tr>
        <w:tc>
          <w:tcPr/>
          <w:p>
            <w:pPr>
              <w:pStyle w:val="Compact"/>
            </w:pPr>
            <w:r>
              <w:t xml:space="preserve">CA-03</w:t>
            </w:r>
          </w:p>
        </w:tc>
        <w:tc>
          <w:tcPr/>
          <w:p>
            <w:pPr>
              <w:pStyle w:val="Compact"/>
            </w:pPr>
            <w:r>
              <w:t xml:space="preserve">La recherche de projet est possible par nom ou par code projet</w:t>
            </w:r>
          </w:p>
        </w:tc>
        <w:tc>
          <w:tcPr/>
          <w:p>
            <w:pPr>
              <w:pStyle w:val="Compact"/>
            </w:pPr>
            <w:r>
              <w:t xml:space="preserve">La saisie de texte dans le champ filtre les projets en temps reel (autocomplete)</w:t>
            </w:r>
          </w:p>
        </w:tc>
      </w:tr>
      <w:tr>
        <w:tc>
          <w:tcPr/>
          <w:p>
            <w:pPr>
              <w:pStyle w:val="Compact"/>
            </w:pPr>
            <w:r>
              <w:t xml:space="preserve">CA-04</w:t>
            </w:r>
          </w:p>
        </w:tc>
        <w:tc>
          <w:tcPr/>
          <w:p>
            <w:pPr>
              <w:pStyle w:val="Compact"/>
            </w:pPr>
            <w:r>
              <w:t xml:space="preserve">Lorsqu’un projet est associe, le montant de la note de frais est integre dans les couts du projet (EPIC-007) apres validation</w:t>
            </w:r>
          </w:p>
        </w:tc>
        <w:tc>
          <w:tcPr/>
          <w:p>
            <w:pPr>
              <w:pStyle w:val="Compact"/>
            </w:pPr>
            <w:r>
              <w:t xml:space="preserve">Le montant apparait dans la section couts du projet dans le module Couts</w:t>
            </w:r>
          </w:p>
        </w:tc>
      </w:tr>
      <w:tr>
        <w:tc>
          <w:tcPr/>
          <w:p>
            <w:pPr>
              <w:pStyle w:val="Compact"/>
            </w:pPr>
            <w:r>
              <w:t xml:space="preserve">CA-05</w:t>
            </w:r>
          </w:p>
        </w:tc>
        <w:tc>
          <w:tcPr/>
          <w:p>
            <w:pPr>
              <w:pStyle w:val="Compact"/>
            </w:pPr>
            <w:r>
              <w:t xml:space="preserve">Une note de frais sans projet associe est imputee aux frais generaux de l’entite</w:t>
            </w:r>
          </w:p>
        </w:tc>
        <w:tc>
          <w:tcPr/>
          <w:p>
            <w:pPr>
              <w:pStyle w:val="Compact"/>
            </w:pPr>
            <w:r>
              <w:t xml:space="preserve">La note apparait dans la categorie</w:t>
            </w:r>
            <w:r>
              <w:t xml:space="preserve"> </w:t>
            </w:r>
            <w:r>
              <w:t xml:space="preserve">“Frais generaux”</w:t>
            </w:r>
            <w:r>
              <w:t xml:space="preserve"> </w:t>
            </w:r>
            <w:r>
              <w:t xml:space="preserve">de la vue consolidee</w:t>
            </w:r>
          </w:p>
        </w:tc>
      </w:tr>
      <w:tr>
        <w:tc>
          <w:tcPr/>
          <w:p>
            <w:pPr>
              <w:pStyle w:val="Compact"/>
            </w:pPr>
            <w:r>
              <w:t xml:space="preserve">CA-06</w:t>
            </w:r>
          </w:p>
        </w:tc>
        <w:tc>
          <w:tcPr/>
          <w:p>
            <w:pPr>
              <w:pStyle w:val="Compact"/>
            </w:pPr>
            <w:r>
              <w:t xml:space="preserve">Le projet associe peut etre modifie tant que la note est au statut</w:t>
            </w:r>
            <w:r>
              <w:t xml:space="preserve"> </w:t>
            </w:r>
            <w:r>
              <w:t xml:space="preserve">“Brouillon”</w:t>
            </w:r>
          </w:p>
        </w:tc>
        <w:tc>
          <w:tcPr/>
          <w:p>
            <w:pPr>
              <w:pStyle w:val="Compact"/>
            </w:pPr>
            <w:r>
              <w:t xml:space="preserve">Le champ projet est editable en mode modification au statut Brouillon</w:t>
            </w:r>
          </w:p>
        </w:tc>
      </w:tr>
      <w:tr>
        <w:tc>
          <w:tcPr/>
          <w:p>
            <w:pPr>
              <w:pStyle w:val="Compact"/>
            </w:pPr>
            <w:r>
              <w:t xml:space="preserve">CA-07</w:t>
            </w:r>
          </w:p>
        </w:tc>
        <w:tc>
          <w:tcPr/>
          <w:p>
            <w:pPr>
              <w:pStyle w:val="Compact"/>
            </w:pPr>
            <w:r>
              <w:t xml:space="preserve">Le nom et le code du projet associe sont affiches dans la liste des notes de frais</w:t>
            </w:r>
          </w:p>
        </w:tc>
        <w:tc>
          <w:tcPr/>
          <w:p>
            <w:pPr>
              <w:pStyle w:val="Compact"/>
            </w:pPr>
            <w:r>
              <w:t xml:space="preserve">La colonne</w:t>
            </w:r>
            <w:r>
              <w:t xml:space="preserve"> </w:t>
            </w:r>
            <w:r>
              <w:t xml:space="preserve">“Projet”</w:t>
            </w:r>
            <w:r>
              <w:t xml:space="preserve"> </w:t>
            </w:r>
            <w:r>
              <w:t xml:space="preserve">est visible dans la vue liste avec le code et le nom du projet</w:t>
            </w:r>
          </w:p>
        </w:tc>
      </w:tr>
    </w:tbl>
    <w:p>
      <w:r>
        <w:pict>
          <v:rect style="width:0;height:1.5pt" o:hralign="center" o:hrstd="t" o:hr="t"/>
        </w:pict>
      </w:r>
    </w:p>
    <w:bookmarkEnd w:id="43"/>
    <w:bookmarkEnd w:id="44"/>
    <w:bookmarkStart w:id="46" w:name="us-nf04-soumission-pour-validation"/>
    <w:p>
      <w:pPr>
        <w:pStyle w:val="Heading3"/>
      </w:pPr>
      <w:r>
        <w:t xml:space="preserve">US-NF04 : Soumission pour validation</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soumettre ma note de frais pour validation par mon manager,</w:t>
      </w:r>
      <w:r>
        <w:t xml:space="preserve"> </w:t>
      </w:r>
      <w:r>
        <w:rPr>
          <w:b/>
          <w:bCs/>
        </w:rPr>
        <w:t xml:space="preserve">Afin de</w:t>
      </w:r>
      <w:r>
        <w:t xml:space="preserve"> </w:t>
      </w:r>
      <w:r>
        <w:t xml:space="preserve">declencher le processus de validation et obtenir le remboursement de ma depense.</w:t>
      </w:r>
    </w:p>
    <w:bookmarkStart w:id="45" w:name="criteres-dacceptation-3"/>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bouton</w:t>
            </w:r>
            <w:r>
              <w:t xml:space="preserve"> </w:t>
            </w:r>
            <w:r>
              <w:t xml:space="preserve">“Soumettre”</w:t>
            </w:r>
            <w:r>
              <w:t xml:space="preserve"> </w:t>
            </w:r>
            <w:r>
              <w:t xml:space="preserve">est present sur une note de frais au statut</w:t>
            </w:r>
            <w:r>
              <w:t xml:space="preserve"> </w:t>
            </w:r>
            <w:r>
              <w:t xml:space="preserve">“Brouillon”</w:t>
            </w:r>
          </w:p>
        </w:tc>
        <w:tc>
          <w:tcPr/>
          <w:p>
            <w:pPr>
              <w:pStyle w:val="Compact"/>
            </w:pPr>
            <w:r>
              <w:t xml:space="preserve">Le bouton est visible et actif uniquement au statut Brouillon</w:t>
            </w:r>
          </w:p>
        </w:tc>
      </w:tr>
      <w:tr>
        <w:tc>
          <w:tcPr/>
          <w:p>
            <w:pPr>
              <w:pStyle w:val="Compact"/>
            </w:pPr>
            <w:r>
              <w:t xml:space="preserve">CA-02</w:t>
            </w:r>
          </w:p>
        </w:tc>
        <w:tc>
          <w:tcPr/>
          <w:p>
            <w:pPr>
              <w:pStyle w:val="Compact"/>
            </w:pPr>
            <w:r>
              <w:t xml:space="preserve">La soumission fait passer le statut de</w:t>
            </w:r>
            <w:r>
              <w:t xml:space="preserve"> </w:t>
            </w:r>
            <w:r>
              <w:t xml:space="preserve">“Brouillon”</w:t>
            </w:r>
            <w:r>
              <w:t xml:space="preserve"> </w:t>
            </w:r>
            <w:r>
              <w:t xml:space="preserve">a</w:t>
            </w:r>
            <w:r>
              <w:t xml:space="preserve"> </w:t>
            </w:r>
            <w:r>
              <w:t xml:space="preserve">“Soumise”</w:t>
            </w:r>
          </w:p>
        </w:tc>
        <w:tc>
          <w:tcPr/>
          <w:p>
            <w:pPr>
              <w:pStyle w:val="Compact"/>
            </w:pPr>
            <w:r>
              <w:t xml:space="preserve">Le statut affiche est</w:t>
            </w:r>
            <w:r>
              <w:t xml:space="preserve"> </w:t>
            </w:r>
            <w:r>
              <w:t xml:space="preserve">“Soumise”</w:t>
            </w:r>
            <w:r>
              <w:t xml:space="preserve"> </w:t>
            </w:r>
            <w:r>
              <w:t xml:space="preserve">apres la soumission</w:t>
            </w:r>
          </w:p>
        </w:tc>
      </w:tr>
      <w:tr>
        <w:tc>
          <w:tcPr/>
          <w:p>
            <w:pPr>
              <w:pStyle w:val="Compact"/>
            </w:pPr>
            <w:r>
              <w:t xml:space="preserve">CA-03</w:t>
            </w:r>
          </w:p>
        </w:tc>
        <w:tc>
          <w:tcPr/>
          <w:p>
            <w:pPr>
              <w:pStyle w:val="Compact"/>
            </w:pPr>
            <w:r>
              <w:t xml:space="preserve">Une notification (in-app et/ou email) est envoyee au manager du collaborateur lors de la soumission</w:t>
            </w:r>
          </w:p>
        </w:tc>
        <w:tc>
          <w:tcPr/>
          <w:p>
            <w:pPr>
              <w:pStyle w:val="Compact"/>
            </w:pPr>
            <w:r>
              <w:t xml:space="preserve">Le manager recoit une notification avec le lien vers la note de frais</w:t>
            </w:r>
          </w:p>
        </w:tc>
      </w:tr>
      <w:tr>
        <w:tc>
          <w:tcPr/>
          <w:p>
            <w:pPr>
              <w:pStyle w:val="Compact"/>
            </w:pPr>
            <w:r>
              <w:t xml:space="preserve">CA-04</w:t>
            </w:r>
          </w:p>
        </w:tc>
        <w:tc>
          <w:tcPr/>
          <w:p>
            <w:pPr>
              <w:pStyle w:val="Compact"/>
            </w:pPr>
            <w:r>
              <w:t xml:space="preserve">Apres soumission, la note de frais n’est plus modifiable par le collaborateur</w:t>
            </w:r>
          </w:p>
        </w:tc>
        <w:tc>
          <w:tcPr/>
          <w:p>
            <w:pPr>
              <w:pStyle w:val="Compact"/>
            </w:pPr>
            <w:r>
              <w:t xml:space="preserve">Les champs sont en lecture seule et le bouton Modifier est masque</w:t>
            </w:r>
          </w:p>
        </w:tc>
      </w:tr>
      <w:tr>
        <w:tc>
          <w:tcPr/>
          <w:p>
            <w:pPr>
              <w:pStyle w:val="Compact"/>
            </w:pPr>
            <w:r>
              <w:t xml:space="preserve">CA-05</w:t>
            </w:r>
          </w:p>
        </w:tc>
        <w:tc>
          <w:tcPr/>
          <w:p>
            <w:pPr>
              <w:pStyle w:val="Compact"/>
            </w:pPr>
            <w:r>
              <w:t xml:space="preserve">Le manager peut valider la note de frais, ce qui fait passer le statut a</w:t>
            </w:r>
            <w:r>
              <w:t xml:space="preserve"> </w:t>
            </w:r>
            <w:r>
              <w:t xml:space="preserve">“Validee”</w:t>
            </w:r>
          </w:p>
        </w:tc>
        <w:tc>
          <w:tcPr/>
          <w:p>
            <w:pPr>
              <w:pStyle w:val="Compact"/>
            </w:pPr>
            <w:r>
              <w:t xml:space="preserve">Le bouton</w:t>
            </w:r>
            <w:r>
              <w:t xml:space="preserve"> </w:t>
            </w:r>
            <w:r>
              <w:t xml:space="preserve">“Valider”</w:t>
            </w:r>
            <w:r>
              <w:t xml:space="preserve"> </w:t>
            </w:r>
            <w:r>
              <w:t xml:space="preserve">est disponible pour le manager sur une note</w:t>
            </w:r>
            <w:r>
              <w:t xml:space="preserve"> </w:t>
            </w:r>
            <w:r>
              <w:t xml:space="preserve">“Soumise”</w:t>
            </w:r>
          </w:p>
        </w:tc>
      </w:tr>
      <w:tr>
        <w:tc>
          <w:tcPr/>
          <w:p>
            <w:pPr>
              <w:pStyle w:val="Compact"/>
            </w:pPr>
            <w:r>
              <w:t xml:space="preserve">CA-06</w:t>
            </w:r>
          </w:p>
        </w:tc>
        <w:tc>
          <w:tcPr/>
          <w:p>
            <w:pPr>
              <w:pStyle w:val="Compact"/>
            </w:pPr>
            <w:r>
              <w:t xml:space="preserve">Le manager peut refuser la note de frais avec un motif obligatoire, ce qui fait passer le statut a</w:t>
            </w:r>
            <w:r>
              <w:t xml:space="preserve"> </w:t>
            </w:r>
            <w:r>
              <w:t xml:space="preserve">“Refusee”</w:t>
            </w:r>
          </w:p>
        </w:tc>
        <w:tc>
          <w:tcPr/>
          <w:p>
            <w:pPr>
              <w:pStyle w:val="Compact"/>
            </w:pPr>
            <w:r>
              <w:t xml:space="preserve">Le champ motif de refus est obligatoire ; la note passe a</w:t>
            </w:r>
            <w:r>
              <w:t xml:space="preserve"> </w:t>
            </w:r>
            <w:r>
              <w:t xml:space="preserve">“Refusee”</w:t>
            </w:r>
          </w:p>
        </w:tc>
      </w:tr>
      <w:tr>
        <w:tc>
          <w:tcPr/>
          <w:p>
            <w:pPr>
              <w:pStyle w:val="Compact"/>
            </w:pPr>
            <w:r>
              <w:t xml:space="preserve">CA-07</w:t>
            </w:r>
          </w:p>
        </w:tc>
        <w:tc>
          <w:tcPr/>
          <w:p>
            <w:pPr>
              <w:pStyle w:val="Compact"/>
            </w:pPr>
            <w:r>
              <w:t xml:space="preserve">En cas de refus, la note retourne automatiquement au statut</w:t>
            </w:r>
            <w:r>
              <w:t xml:space="preserve"> </w:t>
            </w:r>
            <w:r>
              <w:t xml:space="preserve">“Brouillon”</w:t>
            </w:r>
            <w:r>
              <w:t xml:space="preserve"> </w:t>
            </w:r>
            <w:r>
              <w:t xml:space="preserve">apres consultation du motif par le collaborateur</w:t>
            </w:r>
          </w:p>
        </w:tc>
        <w:tc>
          <w:tcPr/>
          <w:p>
            <w:pPr>
              <w:pStyle w:val="Compact"/>
            </w:pPr>
            <w:r>
              <w:t xml:space="preserve">Le collaborateur voit le motif de refus et peut modifier la note a nouveau</w:t>
            </w:r>
          </w:p>
        </w:tc>
      </w:tr>
      <w:tr>
        <w:tc>
          <w:tcPr/>
          <w:p>
            <w:pPr>
              <w:pStyle w:val="Compact"/>
            </w:pPr>
            <w:r>
              <w:t xml:space="preserve">CA-08</w:t>
            </w:r>
          </w:p>
        </w:tc>
        <w:tc>
          <w:tcPr/>
          <w:p>
            <w:pPr>
              <w:pStyle w:val="Compact"/>
            </w:pPr>
            <w:r>
              <w:t xml:space="preserve">L’historique des changements de statut est enregistre avec la date, l’heure et l’auteur de chaque action</w:t>
            </w:r>
          </w:p>
        </w:tc>
        <w:tc>
          <w:tcPr/>
          <w:p>
            <w:pPr>
              <w:pStyle w:val="Compact"/>
            </w:pPr>
            <w:r>
              <w:t xml:space="preserve">L’onglet</w:t>
            </w:r>
            <w:r>
              <w:t xml:space="preserve"> </w:t>
            </w:r>
            <w:r>
              <w:t xml:space="preserve">“Historique”</w:t>
            </w:r>
            <w:r>
              <w:t xml:space="preserve"> </w:t>
            </w:r>
            <w:r>
              <w:t xml:space="preserve">de la note affiche la chronologie complete des actions</w:t>
            </w:r>
          </w:p>
        </w:tc>
      </w:tr>
    </w:tbl>
    <w:p>
      <w:r>
        <w:pict>
          <v:rect style="width:0;height:1.5pt" o:hralign="center" o:hrstd="t" o:hr="t"/>
        </w:pict>
      </w:r>
    </w:p>
    <w:bookmarkEnd w:id="45"/>
    <w:bookmarkEnd w:id="46"/>
    <w:bookmarkStart w:id="48" w:name="us-nf05-vue-consolidee-manager-et-agence"/>
    <w:p>
      <w:pPr>
        <w:pStyle w:val="Heading3"/>
      </w:pPr>
      <w:r>
        <w:t xml:space="preserve">US-NF05 : Vue consolidee manager et agence</w:t>
      </w:r>
    </w:p>
    <w:p>
      <w:pPr>
        <w:pStyle w:val="FirstParagraph"/>
      </w:pPr>
      <w:r>
        <w:rPr>
          <w:b/>
          <w:bCs/>
        </w:rPr>
        <w:t xml:space="preserve">En tant que</w:t>
      </w:r>
      <w:r>
        <w:t xml:space="preserve"> </w:t>
      </w:r>
      <w:r>
        <w:t xml:space="preserve">manager (ou administrateur),</w:t>
      </w:r>
      <w:r>
        <w:t xml:space="preserve"> </w:t>
      </w:r>
      <w:r>
        <w:rPr>
          <w:b/>
          <w:bCs/>
        </w:rPr>
        <w:t xml:space="preserve">Je veux</w:t>
      </w:r>
      <w:r>
        <w:t xml:space="preserve"> </w:t>
      </w:r>
      <w:r>
        <w:t xml:space="preserve">disposer d’une vue consolidee des notes de frais de mon equipe (ou de toute l’agence),</w:t>
      </w:r>
      <w:r>
        <w:t xml:space="preserve"> </w:t>
      </w:r>
      <w:r>
        <w:rPr>
          <w:b/>
          <w:bCs/>
        </w:rPr>
        <w:t xml:space="preserve">Afin de</w:t>
      </w:r>
      <w:r>
        <w:t xml:space="preserve"> </w:t>
      </w:r>
      <w:r>
        <w:t xml:space="preserve">piloter les depenses, traiter les validations en attente et detecter les anomalies.</w:t>
      </w:r>
    </w:p>
    <w:bookmarkStart w:id="47" w:name="criteres-dacceptation-4"/>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vue manager est accessible depuis EQUIPE &gt; Validation &gt; Notes de frais</w:t>
            </w:r>
          </w:p>
        </w:tc>
        <w:tc>
          <w:tcPr/>
          <w:p>
            <w:pPr>
              <w:pStyle w:val="Compact"/>
            </w:pPr>
            <w:r>
              <w:t xml:space="preserve">Le lien de menu est present et accessible pour les utilisateurs ayant le role Manager</w:t>
            </w:r>
          </w:p>
        </w:tc>
      </w:tr>
      <w:tr>
        <w:tc>
          <w:tcPr/>
          <w:p>
            <w:pPr>
              <w:pStyle w:val="Compact"/>
            </w:pPr>
            <w:r>
              <w:t xml:space="preserve">CA-02</w:t>
            </w:r>
          </w:p>
        </w:tc>
        <w:tc>
          <w:tcPr/>
          <w:p>
            <w:pPr>
              <w:pStyle w:val="Compact"/>
            </w:pPr>
            <w:r>
              <w:t xml:space="preserve">La vue manager affiche uniquement les notes de frais des collaborateurs sous la responsabilite du manager</w:t>
            </w:r>
          </w:p>
        </w:tc>
        <w:tc>
          <w:tcPr/>
          <w:p>
            <w:pPr>
              <w:pStyle w:val="Compact"/>
            </w:pPr>
            <w:r>
              <w:t xml:space="preserve">Aucune note de frais d’un collaborateur d’une autre equipe n’est visible</w:t>
            </w:r>
          </w:p>
        </w:tc>
      </w:tr>
      <w:tr>
        <w:tc>
          <w:tcPr/>
          <w:p>
            <w:pPr>
              <w:pStyle w:val="Compact"/>
            </w:pPr>
            <w:r>
              <w:t xml:space="preserve">CA-03</w:t>
            </w:r>
          </w:p>
        </w:tc>
        <w:tc>
          <w:tcPr/>
          <w:p>
            <w:pPr>
              <w:pStyle w:val="Compact"/>
            </w:pPr>
            <w:r>
              <w:t xml:space="preserve">La vue agence est accessible depuis GESTION &gt; Couts &gt; Notes de frais</w:t>
            </w:r>
          </w:p>
        </w:tc>
        <w:tc>
          <w:tcPr/>
          <w:p>
            <w:pPr>
              <w:pStyle w:val="Compact"/>
            </w:pPr>
            <w:r>
              <w:t xml:space="preserve">Le lien de menu est present et accessible pour les utilisateurs ayant le role Administrateur</w:t>
            </w:r>
          </w:p>
        </w:tc>
      </w:tr>
      <w:tr>
        <w:tc>
          <w:tcPr/>
          <w:p>
            <w:pPr>
              <w:pStyle w:val="Compact"/>
            </w:pPr>
            <w:r>
              <w:t xml:space="preserve">CA-04</w:t>
            </w:r>
          </w:p>
        </w:tc>
        <w:tc>
          <w:tcPr/>
          <w:p>
            <w:pPr>
              <w:pStyle w:val="Compact"/>
            </w:pPr>
            <w:r>
              <w:t xml:space="preserve">La vue agence affiche toutes les notes de frais de l’entite, tous collaborateurs confondus</w:t>
            </w:r>
          </w:p>
        </w:tc>
        <w:tc>
          <w:tcPr/>
          <w:p>
            <w:pPr>
              <w:pStyle w:val="Compact"/>
            </w:pPr>
            <w:r>
              <w:t xml:space="preserve">Le nombre total de notes correspond au total de l’entite</w:t>
            </w:r>
          </w:p>
        </w:tc>
      </w:tr>
      <w:tr>
        <w:tc>
          <w:tcPr/>
          <w:p>
            <w:pPr>
              <w:pStyle w:val="Compact"/>
            </w:pPr>
            <w:r>
              <w:t xml:space="preserve">CA-05</w:t>
            </w:r>
          </w:p>
        </w:tc>
        <w:tc>
          <w:tcPr/>
          <w:p>
            <w:pPr>
              <w:pStyle w:val="Compact"/>
            </w:pPr>
            <w:r>
              <w:t xml:space="preserve">Les deux vues affichent un tableau recapitulatif avec les colonnes : Date, Collaborateur, Categorie, Description, Montant TTC, Devise, Projet, Statut</w:t>
            </w:r>
          </w:p>
        </w:tc>
        <w:tc>
          <w:tcPr/>
          <w:p>
            <w:pPr>
              <w:pStyle w:val="Compact"/>
            </w:pPr>
            <w:r>
              <w:t xml:space="preserve">Toutes les colonnes sont presentes et triables</w:t>
            </w:r>
          </w:p>
        </w:tc>
      </w:tr>
      <w:tr>
        <w:tc>
          <w:tcPr/>
          <w:p>
            <w:pPr>
              <w:pStyle w:val="Compact"/>
            </w:pPr>
            <w:r>
              <w:t xml:space="preserve">CA-06</w:t>
            </w:r>
          </w:p>
        </w:tc>
        <w:tc>
          <w:tcPr/>
          <w:p>
            <w:pPr>
              <w:pStyle w:val="Compact"/>
            </w:pPr>
            <w:r>
              <w:t xml:space="preserve">Des indicateurs agreges sont affiches en haut de page : nombre de notes en attente, montant total en attente, montant total valide sur le mois</w:t>
            </w:r>
          </w:p>
        </w:tc>
        <w:tc>
          <w:tcPr/>
          <w:p>
            <w:pPr>
              <w:pStyle w:val="Compact"/>
            </w:pPr>
            <w:r>
              <w:t xml:space="preserve">Les indicateurs sont calcules correctement et mis a jour en temps reel</w:t>
            </w:r>
          </w:p>
        </w:tc>
      </w:tr>
      <w:tr>
        <w:tc>
          <w:tcPr/>
          <w:p>
            <w:pPr>
              <w:pStyle w:val="Compact"/>
            </w:pPr>
            <w:r>
              <w:t xml:space="preserve">CA-07</w:t>
            </w:r>
          </w:p>
        </w:tc>
        <w:tc>
          <w:tcPr/>
          <w:p>
            <w:pPr>
              <w:pStyle w:val="Compact"/>
            </w:pPr>
            <w:r>
              <w:t xml:space="preserve">Le manager peut acceder au detail d’une note de frais en cliquant dessus</w:t>
            </w:r>
          </w:p>
        </w:tc>
        <w:tc>
          <w:tcPr/>
          <w:p>
            <w:pPr>
              <w:pStyle w:val="Compact"/>
            </w:pPr>
            <w:r>
              <w:t xml:space="preserve">Le clic ouvre la fiche detaillee de la note de frais</w:t>
            </w:r>
          </w:p>
        </w:tc>
      </w:tr>
      <w:tr>
        <w:tc>
          <w:tcPr/>
          <w:p>
            <w:pPr>
              <w:pStyle w:val="Compact"/>
            </w:pPr>
            <w:r>
              <w:t xml:space="preserve">CA-08</w:t>
            </w:r>
          </w:p>
        </w:tc>
        <w:tc>
          <w:tcPr/>
          <w:p>
            <w:pPr>
              <w:pStyle w:val="Compact"/>
            </w:pPr>
            <w:r>
              <w:t xml:space="preserve">Les actions de validation et de refus sont disponibles directement depuis la vue consolidee (action en lot optionnelle)</w:t>
            </w:r>
          </w:p>
        </w:tc>
        <w:tc>
          <w:tcPr/>
          <w:p>
            <w:pPr>
              <w:pStyle w:val="Compact"/>
            </w:pPr>
            <w:r>
              <w:t xml:space="preserve">Les boutons Valider et Refuser sont accessibles pour chaque ligne de note au statut</w:t>
            </w:r>
            <w:r>
              <w:t xml:space="preserve"> </w:t>
            </w:r>
            <w:r>
              <w:t xml:space="preserve">“Soumise”</w:t>
            </w:r>
          </w:p>
        </w:tc>
      </w:tr>
    </w:tbl>
    <w:p>
      <w:r>
        <w:pict>
          <v:rect style="width:0;height:1.5pt" o:hralign="center" o:hrstd="t" o:hr="t"/>
        </w:pict>
      </w:r>
    </w:p>
    <w:bookmarkEnd w:id="47"/>
    <w:bookmarkEnd w:id="48"/>
    <w:bookmarkStart w:id="50" w:name="us-nf06-historique-et-filtrage"/>
    <w:p>
      <w:pPr>
        <w:pStyle w:val="Heading3"/>
      </w:pPr>
      <w:r>
        <w:t xml:space="preserve">US-NF06 : Historique et filtrage</w:t>
      </w:r>
    </w:p>
    <w:p>
      <w:pPr>
        <w:pStyle w:val="FirstParagraph"/>
      </w:pPr>
      <w:r>
        <w:rPr>
          <w:b/>
          <w:bCs/>
        </w:rPr>
        <w:t xml:space="preserve">En tant que</w:t>
      </w:r>
      <w:r>
        <w:t xml:space="preserve"> </w:t>
      </w:r>
      <w:r>
        <w:t xml:space="preserve">utilisateur (collaborateur, manager ou administrateur),</w:t>
      </w:r>
      <w:r>
        <w:t xml:space="preserve"> </w:t>
      </w:r>
      <w:r>
        <w:rPr>
          <w:b/>
          <w:bCs/>
        </w:rPr>
        <w:t xml:space="preserve">Je veux</w:t>
      </w:r>
      <w:r>
        <w:t xml:space="preserve"> </w:t>
      </w:r>
      <w:r>
        <w:t xml:space="preserve">pouvoir filtrer et rechercher dans l’historique des notes de frais selon plusieurs criteres,</w:t>
      </w:r>
      <w:r>
        <w:t xml:space="preserve"> </w:t>
      </w:r>
      <w:r>
        <w:rPr>
          <w:b/>
          <w:bCs/>
        </w:rPr>
        <w:t xml:space="preserve">Afin de</w:t>
      </w:r>
      <w:r>
        <w:t xml:space="preserve"> </w:t>
      </w:r>
      <w:r>
        <w:t xml:space="preserve">retrouver rapidement une note de frais specifique ou analyser les depenses selon un axe particulier.</w:t>
      </w:r>
    </w:p>
    <w:bookmarkStart w:id="49" w:name="criteres-dacceptation-5"/>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panneau de filtres est disponible sur chaque vue de notes de frais</w:t>
            </w:r>
          </w:p>
        </w:tc>
        <w:tc>
          <w:tcPr/>
          <w:p>
            <w:pPr>
              <w:pStyle w:val="Compact"/>
            </w:pPr>
            <w:r>
              <w:t xml:space="preserve">Le panneau de filtres est visible ou accessible via un bouton</w:t>
            </w:r>
            <w:r>
              <w:t xml:space="preserve"> </w:t>
            </w:r>
            <w:r>
              <w:t xml:space="preserve">“Filtres”</w:t>
            </w:r>
          </w:p>
        </w:tc>
      </w:tr>
      <w:tr>
        <w:tc>
          <w:tcPr/>
          <w:p>
            <w:pPr>
              <w:pStyle w:val="Compact"/>
            </w:pPr>
            <w:r>
              <w:t xml:space="preserve">CA-02</w:t>
            </w:r>
          </w:p>
        </w:tc>
        <w:tc>
          <w:tcPr/>
          <w:p>
            <w:pPr>
              <w:pStyle w:val="Compact"/>
            </w:pPr>
            <w:r>
              <w:t xml:space="preserve">Le filtre par periode permet de selectionner une date de debut et une date de fin</w:t>
            </w:r>
          </w:p>
        </w:tc>
        <w:tc>
          <w:tcPr/>
          <w:p>
            <w:pPr>
              <w:pStyle w:val="Compact"/>
            </w:pPr>
            <w:r>
              <w:t xml:space="preserve">Les champs date sont fonctionnels et le filtrage s’applique correctement</w:t>
            </w:r>
          </w:p>
        </w:tc>
      </w:tr>
      <w:tr>
        <w:tc>
          <w:tcPr/>
          <w:p>
            <w:pPr>
              <w:pStyle w:val="Compact"/>
            </w:pPr>
            <w:r>
              <w:t xml:space="preserve">CA-03</w:t>
            </w:r>
          </w:p>
        </w:tc>
        <w:tc>
          <w:tcPr/>
          <w:p>
            <w:pPr>
              <w:pStyle w:val="Compact"/>
            </w:pPr>
            <w:r>
              <w:t xml:space="preserve">Le filtre par collaborateur est disponible dans les vues manager et agence</w:t>
            </w:r>
          </w:p>
        </w:tc>
        <w:tc>
          <w:tcPr/>
          <w:p>
            <w:pPr>
              <w:pStyle w:val="Compact"/>
            </w:pPr>
            <w:r>
              <w:t xml:space="preserve">Le selecteur de collaborateur propose les membres de l’equipe (manager) ou de l’entite (admin)</w:t>
            </w:r>
          </w:p>
        </w:tc>
      </w:tr>
      <w:tr>
        <w:tc>
          <w:tcPr/>
          <w:p>
            <w:pPr>
              <w:pStyle w:val="Compact"/>
            </w:pPr>
            <w:r>
              <w:t xml:space="preserve">CA-04</w:t>
            </w:r>
          </w:p>
        </w:tc>
        <w:tc>
          <w:tcPr/>
          <w:p>
            <w:pPr>
              <w:pStyle w:val="Compact"/>
            </w:pPr>
            <w:r>
              <w:t xml:space="preserve">Le filtre par categorie permet de selectionner une ou plusieurs categories</w:t>
            </w:r>
          </w:p>
        </w:tc>
        <w:tc>
          <w:tcPr/>
          <w:p>
            <w:pPr>
              <w:pStyle w:val="Compact"/>
            </w:pPr>
            <w:r>
              <w:t xml:space="preserve">La selection multiple est possible et le filtrage est correct</w:t>
            </w:r>
          </w:p>
        </w:tc>
      </w:tr>
      <w:tr>
        <w:tc>
          <w:tcPr/>
          <w:p>
            <w:pPr>
              <w:pStyle w:val="Compact"/>
            </w:pPr>
            <w:r>
              <w:t xml:space="preserve">CA-05</w:t>
            </w:r>
          </w:p>
        </w:tc>
        <w:tc>
          <w:tcPr/>
          <w:p>
            <w:pPr>
              <w:pStyle w:val="Compact"/>
            </w:pPr>
            <w:r>
              <w:t xml:space="preserve">Le filtre par statut permet de selectionner un ou plusieurs statuts</w:t>
            </w:r>
          </w:p>
        </w:tc>
        <w:tc>
          <w:tcPr/>
          <w:p>
            <w:pPr>
              <w:pStyle w:val="Compact"/>
            </w:pPr>
            <w:r>
              <w:t xml:space="preserve">Les 5 statuts sont proposes : Brouillon, Soumise, Validee, Refusee, Remboursee</w:t>
            </w:r>
          </w:p>
        </w:tc>
      </w:tr>
      <w:tr>
        <w:tc>
          <w:tcPr/>
          <w:p>
            <w:pPr>
              <w:pStyle w:val="Compact"/>
            </w:pPr>
            <w:r>
              <w:t xml:space="preserve">CA-06</w:t>
            </w:r>
          </w:p>
        </w:tc>
        <w:tc>
          <w:tcPr/>
          <w:p>
            <w:pPr>
              <w:pStyle w:val="Compact"/>
            </w:pPr>
            <w:r>
              <w:t xml:space="preserve">Le filtre par projet permet de selectionner un projet specifique</w:t>
            </w:r>
          </w:p>
        </w:tc>
        <w:tc>
          <w:tcPr/>
          <w:p>
            <w:pPr>
              <w:pStyle w:val="Compact"/>
            </w:pPr>
            <w:r>
              <w:t xml:space="preserve">Le selecteur de projet fonctionne avec autocomplete</w:t>
            </w:r>
          </w:p>
        </w:tc>
      </w:tr>
      <w:tr>
        <w:tc>
          <w:tcPr/>
          <w:p>
            <w:pPr>
              <w:pStyle w:val="Compact"/>
            </w:pPr>
            <w:r>
              <w:t xml:space="preserve">CA-07</w:t>
            </w:r>
          </w:p>
        </w:tc>
        <w:tc>
          <w:tcPr/>
          <w:p>
            <w:pPr>
              <w:pStyle w:val="Compact"/>
            </w:pPr>
            <w:r>
              <w:t xml:space="preserve">Les filtres sont combinables entre eux (AND logique)</w:t>
            </w:r>
          </w:p>
        </w:tc>
        <w:tc>
          <w:tcPr/>
          <w:p>
            <w:pPr>
              <w:pStyle w:val="Compact"/>
            </w:pPr>
            <w:r>
              <w:t xml:space="preserve">L’application simultanee de plusieurs filtres retourne l’intersection des resultats</w:t>
            </w:r>
          </w:p>
        </w:tc>
      </w:tr>
      <w:tr>
        <w:tc>
          <w:tcPr/>
          <w:p>
            <w:pPr>
              <w:pStyle w:val="Compact"/>
            </w:pPr>
            <w:r>
              <w:t xml:space="preserve">CA-08</w:t>
            </w:r>
          </w:p>
        </w:tc>
        <w:tc>
          <w:tcPr/>
          <w:p>
            <w:pPr>
              <w:pStyle w:val="Compact"/>
            </w:pPr>
            <w:r>
              <w:t xml:space="preserve">Un bouton</w:t>
            </w:r>
            <w:r>
              <w:t xml:space="preserve"> </w:t>
            </w:r>
            <w:r>
              <w:t xml:space="preserve">“Reinitialiser les filtres”</w:t>
            </w:r>
            <w:r>
              <w:t xml:space="preserve"> </w:t>
            </w:r>
            <w:r>
              <w:t xml:space="preserve">permet de revenir a la vue non filtree</w:t>
            </w:r>
          </w:p>
        </w:tc>
        <w:tc>
          <w:tcPr/>
          <w:p>
            <w:pPr>
              <w:pStyle w:val="Compact"/>
            </w:pPr>
            <w:r>
              <w:t xml:space="preserve">Le clic sur le bouton supprime tous les filtres actifs et reaffiche la liste complete</w:t>
            </w:r>
          </w:p>
        </w:tc>
      </w:tr>
    </w:tbl>
    <w:p>
      <w:r>
        <w:pict>
          <v:rect style="width:0;height:1.5pt" o:hralign="center" o:hrstd="t" o:hr="t"/>
        </w:pict>
      </w:r>
    </w:p>
    <w:bookmarkEnd w:id="49"/>
    <w:bookmarkEnd w:id="50"/>
    <w:bookmarkStart w:id="52" w:name="us-nf07-export-comptable"/>
    <w:p>
      <w:pPr>
        <w:pStyle w:val="Heading3"/>
      </w:pPr>
      <w:r>
        <w:t xml:space="preserve">US-NF07 : Export comptable</w:t>
      </w:r>
    </w:p>
    <w:p>
      <w:pPr>
        <w:pStyle w:val="FirstParagraph"/>
      </w:pPr>
      <w:r>
        <w:rPr>
          <w:b/>
          <w:bCs/>
        </w:rPr>
        <w:t xml:space="preserve">En tant qu’</w:t>
      </w:r>
      <w:r>
        <w:t xml:space="preserve"> </w:t>
      </w:r>
      <w:r>
        <w:t xml:space="preserve">administrateur ou comptable,</w:t>
      </w:r>
      <w:r>
        <w:t xml:space="preserve"> </w:t>
      </w:r>
      <w:r>
        <w:rPr>
          <w:b/>
          <w:bCs/>
        </w:rPr>
        <w:t xml:space="preserve">Je veux</w:t>
      </w:r>
      <w:r>
        <w:t xml:space="preserve"> </w:t>
      </w:r>
      <w:r>
        <w:t xml:space="preserve">pouvoir exporter les notes de frais validees ou remboursees dans un format exploitable par le logiciel comptable,</w:t>
      </w:r>
      <w:r>
        <w:t xml:space="preserve"> </w:t>
      </w:r>
      <w:r>
        <w:rPr>
          <w:b/>
          <w:bCs/>
        </w:rPr>
        <w:t xml:space="preserve">Afin de</w:t>
      </w:r>
      <w:r>
        <w:t xml:space="preserve"> </w:t>
      </w:r>
      <w:r>
        <w:t xml:space="preserve">faciliter l’integration comptable et reduire les saisies manuelles.</w:t>
      </w:r>
    </w:p>
    <w:bookmarkStart w:id="51" w:name="criteres-dacceptation-6"/>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bouton</w:t>
            </w:r>
            <w:r>
              <w:t xml:space="preserve"> </w:t>
            </w:r>
            <w:r>
              <w:t xml:space="preserve">“Exporter”</w:t>
            </w:r>
            <w:r>
              <w:t xml:space="preserve"> </w:t>
            </w:r>
            <w:r>
              <w:t xml:space="preserve">est disponible sur les vues manager et agence</w:t>
            </w:r>
          </w:p>
        </w:tc>
        <w:tc>
          <w:tcPr/>
          <w:p>
            <w:pPr>
              <w:pStyle w:val="Compact"/>
            </w:pPr>
            <w:r>
              <w:t xml:space="preserve">Le bouton est visible et accessible pour les roles autorises</w:t>
            </w:r>
          </w:p>
        </w:tc>
      </w:tr>
      <w:tr>
        <w:tc>
          <w:tcPr/>
          <w:p>
            <w:pPr>
              <w:pStyle w:val="Compact"/>
            </w:pPr>
            <w:r>
              <w:t xml:space="preserve">CA-02</w:t>
            </w:r>
          </w:p>
        </w:tc>
        <w:tc>
          <w:tcPr/>
          <w:p>
            <w:pPr>
              <w:pStyle w:val="Compact"/>
            </w:pPr>
            <w:r>
              <w:t xml:space="preserve">L’export au format CSV est disponible</w:t>
            </w:r>
          </w:p>
        </w:tc>
        <w:tc>
          <w:tcPr/>
          <w:p>
            <w:pPr>
              <w:pStyle w:val="Compact"/>
            </w:pPr>
            <w:r>
              <w:t xml:space="preserve">Le fichier CSV est genere et telecharge correctement</w:t>
            </w:r>
          </w:p>
        </w:tc>
      </w:tr>
      <w:tr>
        <w:tc>
          <w:tcPr/>
          <w:p>
            <w:pPr>
              <w:pStyle w:val="Compact"/>
            </w:pPr>
            <w:r>
              <w:t xml:space="preserve">CA-03</w:t>
            </w:r>
          </w:p>
        </w:tc>
        <w:tc>
          <w:tcPr/>
          <w:p>
            <w:pPr>
              <w:pStyle w:val="Compact"/>
            </w:pPr>
            <w:r>
              <w:t xml:space="preserve">L’export au format PDF est disponible</w:t>
            </w:r>
          </w:p>
        </w:tc>
        <w:tc>
          <w:tcPr/>
          <w:p>
            <w:pPr>
              <w:pStyle w:val="Compact"/>
            </w:pPr>
            <w:r>
              <w:t xml:space="preserve">Le fichier PDF est genere avec une mise en page lisible et professionnelle</w:t>
            </w:r>
          </w:p>
        </w:tc>
      </w:tr>
      <w:tr>
        <w:tc>
          <w:tcPr/>
          <w:p>
            <w:pPr>
              <w:pStyle w:val="Compact"/>
            </w:pPr>
            <w:r>
              <w:t xml:space="preserve">CA-04</w:t>
            </w:r>
          </w:p>
        </w:tc>
        <w:tc>
          <w:tcPr/>
          <w:p>
            <w:pPr>
              <w:pStyle w:val="Compact"/>
            </w:pPr>
            <w:r>
              <w:t xml:space="preserve">L’export respecte les filtres actifs (periode, collaborateur, categorie, statut, projet)</w:t>
            </w:r>
          </w:p>
        </w:tc>
        <w:tc>
          <w:tcPr/>
          <w:p>
            <w:pPr>
              <w:pStyle w:val="Compact"/>
            </w:pPr>
            <w:r>
              <w:t xml:space="preserve">Le contenu exporte correspond exactement aux notes de frais filtrees a l’ecran</w:t>
            </w:r>
          </w:p>
        </w:tc>
      </w:tr>
      <w:tr>
        <w:tc>
          <w:tcPr/>
          <w:p>
            <w:pPr>
              <w:pStyle w:val="Compact"/>
            </w:pPr>
            <w:r>
              <w:t xml:space="preserve">CA-05</w:t>
            </w:r>
          </w:p>
        </w:tc>
        <w:tc>
          <w:tcPr/>
          <w:p>
            <w:pPr>
              <w:pStyle w:val="Compact"/>
            </w:pPr>
            <w:r>
              <w:t xml:space="preserve">Le fichier CSV contient les colonnes : Date, Collaborateur, Categorie, Description, Montant HT, Taux TVA, Montant TVA, Montant TTC, Devise, Projet, Statut, Date de validation</w:t>
            </w:r>
          </w:p>
        </w:tc>
        <w:tc>
          <w:tcPr/>
          <w:p>
            <w:pPr>
              <w:pStyle w:val="Compact"/>
            </w:pPr>
            <w:r>
              <w:t xml:space="preserve">Toutes les colonnes sont presentes et les donnees sont correctes</w:t>
            </w:r>
          </w:p>
        </w:tc>
      </w:tr>
      <w:tr>
        <w:tc>
          <w:tcPr/>
          <w:p>
            <w:pPr>
              <w:pStyle w:val="Compact"/>
            </w:pPr>
            <w:r>
              <w:t xml:space="preserve">CA-06</w:t>
            </w:r>
          </w:p>
        </w:tc>
        <w:tc>
          <w:tcPr/>
          <w:p>
            <w:pPr>
              <w:pStyle w:val="Compact"/>
            </w:pPr>
            <w:r>
              <w:t xml:space="preserve">L’export PDF peut optionnellement inclure les justificatifs en annexe</w:t>
            </w:r>
          </w:p>
        </w:tc>
        <w:tc>
          <w:tcPr/>
          <w:p>
            <w:pPr>
              <w:pStyle w:val="Compact"/>
            </w:pPr>
            <w:r>
              <w:t xml:space="preserve">Une case a cocher</w:t>
            </w:r>
            <w:r>
              <w:t xml:space="preserve"> </w:t>
            </w:r>
            <w:r>
              <w:t xml:space="preserve">“Inclure les justificatifs”</w:t>
            </w:r>
            <w:r>
              <w:t xml:space="preserve"> </w:t>
            </w:r>
            <w:r>
              <w:t xml:space="preserve">est disponible avant l’export</w:t>
            </w:r>
          </w:p>
        </w:tc>
      </w:tr>
      <w:tr>
        <w:tc>
          <w:tcPr/>
          <w:p>
            <w:pPr>
              <w:pStyle w:val="Compact"/>
            </w:pPr>
            <w:r>
              <w:t xml:space="preserve">CA-07</w:t>
            </w:r>
          </w:p>
        </w:tc>
        <w:tc>
          <w:tcPr/>
          <w:p>
            <w:pPr>
              <w:pStyle w:val="Compact"/>
            </w:pPr>
            <w:r>
              <w:t xml:space="preserve">Le nom du fichier exporte contient la date et la periode concernee</w:t>
            </w:r>
          </w:p>
        </w:tc>
        <w:tc>
          <w:tcPr/>
          <w:p>
            <w:pPr>
              <w:pStyle w:val="Compact"/>
            </w:pPr>
            <w:r>
              <w:t xml:space="preserve">Le format du nom est : NotesDeFrais_[ENTITE]</w:t>
            </w:r>
            <w:r>
              <w:rPr>
                <w:i/>
                <w:iCs/>
              </w:rPr>
              <w:t xml:space="preserve">[DATE_DEBUT]</w:t>
            </w:r>
            <w:r>
              <w:t xml:space="preserve">[DATE_FIN].[ext]</w:t>
            </w:r>
          </w:p>
        </w:tc>
      </w:tr>
      <w:tr>
        <w:tc>
          <w:tcPr/>
          <w:p>
            <w:pPr>
              <w:pStyle w:val="Compact"/>
            </w:pPr>
            <w:r>
              <w:t xml:space="preserve">CA-08</w:t>
            </w:r>
          </w:p>
        </w:tc>
        <w:tc>
          <w:tcPr/>
          <w:p>
            <w:pPr>
              <w:pStyle w:val="Compact"/>
            </w:pPr>
            <w:r>
              <w:t xml:space="preserve">L’encodage du fichier CSV est UTF-8 avec BOM pour la compatibilite Excel</w:t>
            </w:r>
          </w:p>
        </w:tc>
        <w:tc>
          <w:tcPr/>
          <w:p>
            <w:pPr>
              <w:pStyle w:val="Compact"/>
            </w:pPr>
            <w:r>
              <w:t xml:space="preserve">Le fichier s’ouvre correctement dans Excel sans probleme d’accents</w:t>
            </w:r>
          </w:p>
        </w:tc>
      </w:tr>
    </w:tbl>
    <w:p>
      <w:r>
        <w:pict>
          <v:rect style="width:0;height:1.5pt" o:hralign="center" o:hrstd="t" o:hr="t"/>
        </w:pict>
      </w:r>
    </w:p>
    <w:bookmarkEnd w:id="51"/>
    <w:bookmarkEnd w:id="52"/>
    <w:bookmarkStart w:id="54" w:name="us-nf08-frais-kilometriques"/>
    <w:p>
      <w:pPr>
        <w:pStyle w:val="Heading3"/>
      </w:pPr>
      <w:r>
        <w:t xml:space="preserve">US-NF08 : Frais kilometriques</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saisir des frais kilometriques avec calcul automatique du montant selon le bareme en vigueur,</w:t>
      </w:r>
      <w:r>
        <w:t xml:space="preserve"> </w:t>
      </w:r>
      <w:r>
        <w:rPr>
          <w:b/>
          <w:bCs/>
        </w:rPr>
        <w:t xml:space="preserve">Afin de</w:t>
      </w:r>
      <w:r>
        <w:t xml:space="preserve"> </w:t>
      </w:r>
      <w:r>
        <w:t xml:space="preserve">declarer mes deplacements professionnels en vehicule personnel de maniere precise et conforme.</w:t>
      </w:r>
    </w:p>
    <w:bookmarkStart w:id="53" w:name="criteres-dacceptation-7"/>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Lorsque la categorie</w:t>
            </w:r>
            <w:r>
              <w:t xml:space="preserve"> </w:t>
            </w:r>
            <w:r>
              <w:t xml:space="preserve">“Transport”</w:t>
            </w:r>
            <w:r>
              <w:t xml:space="preserve"> </w:t>
            </w:r>
            <w:r>
              <w:t xml:space="preserve">est selectionnee, un sous-type</w:t>
            </w:r>
            <w:r>
              <w:t xml:space="preserve"> </w:t>
            </w:r>
            <w:r>
              <w:t xml:space="preserve">“Frais kilometriques”</w:t>
            </w:r>
            <w:r>
              <w:t xml:space="preserve"> </w:t>
            </w:r>
            <w:r>
              <w:t xml:space="preserve">est disponible</w:t>
            </w:r>
          </w:p>
        </w:tc>
        <w:tc>
          <w:tcPr/>
          <w:p>
            <w:pPr>
              <w:pStyle w:val="Compact"/>
            </w:pPr>
            <w:r>
              <w:t xml:space="preserve">Le sous-type est accessible dans le formulaire de saisie</w:t>
            </w:r>
          </w:p>
        </w:tc>
      </w:tr>
      <w:tr>
        <w:tc>
          <w:tcPr/>
          <w:p>
            <w:pPr>
              <w:pStyle w:val="Compact"/>
            </w:pPr>
            <w:r>
              <w:t xml:space="preserve">CA-02</w:t>
            </w:r>
          </w:p>
        </w:tc>
        <w:tc>
          <w:tcPr/>
          <w:p>
            <w:pPr>
              <w:pStyle w:val="Compact"/>
            </w:pPr>
            <w:r>
              <w:t xml:space="preserve">Le formulaire de frais kilometriques propose les champs : lieu de depart, lieu d’arrivee, distance (km), aller-retour (oui/non), puissance fiscale du vehicule</w:t>
            </w:r>
          </w:p>
        </w:tc>
        <w:tc>
          <w:tcPr/>
          <w:p>
            <w:pPr>
              <w:pStyle w:val="Compact"/>
            </w:pPr>
            <w:r>
              <w:t xml:space="preserve">Tous les champs sont presents et fonctionnels</w:t>
            </w:r>
          </w:p>
        </w:tc>
      </w:tr>
      <w:tr>
        <w:tc>
          <w:tcPr/>
          <w:p>
            <w:pPr>
              <w:pStyle w:val="Compact"/>
            </w:pPr>
            <w:r>
              <w:t xml:space="preserve">CA-03</w:t>
            </w:r>
          </w:p>
        </w:tc>
        <w:tc>
          <w:tcPr/>
          <w:p>
            <w:pPr>
              <w:pStyle w:val="Compact"/>
            </w:pPr>
            <w:r>
              <w:t xml:space="preserve">L’option</w:t>
            </w:r>
            <w:r>
              <w:t xml:space="preserve"> </w:t>
            </w:r>
            <w:r>
              <w:t xml:space="preserve">“Aller-retour”</w:t>
            </w:r>
            <w:r>
              <w:t xml:space="preserve"> </w:t>
            </w:r>
            <w:r>
              <w:t xml:space="preserve">double automatiquement la distance saisie</w:t>
            </w:r>
          </w:p>
        </w:tc>
        <w:tc>
          <w:tcPr/>
          <w:p>
            <w:pPr>
              <w:pStyle w:val="Compact"/>
            </w:pPr>
            <w:r>
              <w:t xml:space="preserve">Le champ distance totale affiche le double de la distance saisie quand l’option est cochee</w:t>
            </w:r>
          </w:p>
        </w:tc>
      </w:tr>
      <w:tr>
        <w:tc>
          <w:tcPr/>
          <w:p>
            <w:pPr>
              <w:pStyle w:val="Compact"/>
            </w:pPr>
            <w:r>
              <w:t xml:space="preserve">CA-04</w:t>
            </w:r>
          </w:p>
        </w:tc>
        <w:tc>
          <w:tcPr/>
          <w:p>
            <w:pPr>
              <w:pStyle w:val="Compact"/>
            </w:pPr>
            <w:r>
              <w:t xml:space="preserve">La puissance fiscale du vehicule est selectionnable parmi les tranches definies dans la politique (ex : 3CV, 4CV, 5CV, 6CV, 7CV et plus)</w:t>
            </w:r>
          </w:p>
        </w:tc>
        <w:tc>
          <w:tcPr/>
          <w:p>
            <w:pPr>
              <w:pStyle w:val="Compact"/>
            </w:pPr>
            <w:r>
              <w:t xml:space="preserve">Les tranches correspondent a celles configurees dans la politique de remboursement</w:t>
            </w:r>
          </w:p>
        </w:tc>
      </w:tr>
      <w:tr>
        <w:tc>
          <w:tcPr/>
          <w:p>
            <w:pPr>
              <w:pStyle w:val="Compact"/>
            </w:pPr>
            <w:r>
              <w:t xml:space="preserve">CA-05</w:t>
            </w:r>
          </w:p>
        </w:tc>
        <w:tc>
          <w:tcPr/>
          <w:p>
            <w:pPr>
              <w:pStyle w:val="Compact"/>
            </w:pPr>
            <w:r>
              <w:t xml:space="preserve">Le montant est calcule automatiquement : distance x taux kilometrique de la tranche</w:t>
            </w:r>
          </w:p>
        </w:tc>
        <w:tc>
          <w:tcPr/>
          <w:p>
            <w:pPr>
              <w:pStyle w:val="Compact"/>
            </w:pPr>
            <w:r>
              <w:t xml:space="preserve">Le montant affiche est correct selon le bareme configure</w:t>
            </w:r>
          </w:p>
        </w:tc>
      </w:tr>
      <w:tr>
        <w:tc>
          <w:tcPr/>
          <w:p>
            <w:pPr>
              <w:pStyle w:val="Compact"/>
            </w:pPr>
            <w:r>
              <w:t xml:space="preserve">CA-06</w:t>
            </w:r>
          </w:p>
        </w:tc>
        <w:tc>
          <w:tcPr/>
          <w:p>
            <w:pPr>
              <w:pStyle w:val="Compact"/>
            </w:pPr>
            <w:r>
              <w:t xml:space="preserve">Le montant HT et le montant TTC sont identiques (pas de TVA sur les frais kilometriques)</w:t>
            </w:r>
          </w:p>
        </w:tc>
        <w:tc>
          <w:tcPr/>
          <w:p>
            <w:pPr>
              <w:pStyle w:val="Compact"/>
            </w:pPr>
            <w:r>
              <w:t xml:space="preserve">Le taux de TVA est automatiquement fixe a 0% et non modifiable</w:t>
            </w:r>
          </w:p>
        </w:tc>
      </w:tr>
      <w:tr>
        <w:tc>
          <w:tcPr/>
          <w:p>
            <w:pPr>
              <w:pStyle w:val="Compact"/>
            </w:pPr>
            <w:r>
              <w:t xml:space="preserve">CA-07</w:t>
            </w:r>
          </w:p>
        </w:tc>
        <w:tc>
          <w:tcPr/>
          <w:p>
            <w:pPr>
              <w:pStyle w:val="Compact"/>
            </w:pPr>
            <w:r>
              <w:t xml:space="preserve">Le detail du calcul est affiche de maniere transparente (distance x taux = montant)</w:t>
            </w:r>
          </w:p>
        </w:tc>
        <w:tc>
          <w:tcPr/>
          <w:p>
            <w:pPr>
              <w:pStyle w:val="Compact"/>
            </w:pPr>
            <w:r>
              <w:t xml:space="preserve">Le detail est visible sous le champ montant</w:t>
            </w:r>
          </w:p>
        </w:tc>
      </w:tr>
      <w:tr>
        <w:tc>
          <w:tcPr/>
          <w:p>
            <w:pPr>
              <w:pStyle w:val="Compact"/>
            </w:pPr>
            <w:r>
              <w:t xml:space="preserve">CA-08</w:t>
            </w:r>
          </w:p>
        </w:tc>
        <w:tc>
          <w:tcPr/>
          <w:p>
            <w:pPr>
              <w:pStyle w:val="Compact"/>
            </w:pPr>
            <w:r>
              <w:t xml:space="preserve">L’historique des deplacements kilometriques est consultable par le collaborateur</w:t>
            </w:r>
          </w:p>
        </w:tc>
        <w:tc>
          <w:tcPr/>
          <w:p>
            <w:pPr>
              <w:pStyle w:val="Compact"/>
            </w:pPr>
            <w:r>
              <w:t xml:space="preserve">Un onglet ou filtre</w:t>
            </w:r>
            <w:r>
              <w:t xml:space="preserve"> </w:t>
            </w:r>
            <w:r>
              <w:t xml:space="preserve">“Frais kilometriques”</w:t>
            </w:r>
            <w:r>
              <w:t xml:space="preserve"> </w:t>
            </w:r>
            <w:r>
              <w:t xml:space="preserve">permet de lister tous les deplacements</w:t>
            </w:r>
          </w:p>
        </w:tc>
      </w:tr>
    </w:tbl>
    <w:p>
      <w:r>
        <w:pict>
          <v:rect style="width:0;height:1.5pt" o:hralign="center" o:hrstd="t" o:hr="t"/>
        </w:pict>
      </w:r>
    </w:p>
    <w:bookmarkEnd w:id="53"/>
    <w:bookmarkEnd w:id="54"/>
    <w:bookmarkStart w:id="56" w:name="us-nf09-politique-de-remboursement"/>
    <w:p>
      <w:pPr>
        <w:pStyle w:val="Heading3"/>
      </w:pPr>
      <w:r>
        <w:t xml:space="preserve">US-NF09 : Politique de remboursement</w:t>
      </w:r>
    </w:p>
    <w:p>
      <w:pPr>
        <w:pStyle w:val="FirstParagraph"/>
      </w:pPr>
      <w:r>
        <w:rPr>
          <w:b/>
          <w:bCs/>
        </w:rPr>
        <w:t xml:space="preserve">En tant qu’</w:t>
      </w:r>
      <w:r>
        <w:t xml:space="preserve"> </w:t>
      </w:r>
      <w:r>
        <w:t xml:space="preserve">administrateur du cabinet,</w:t>
      </w:r>
      <w:r>
        <w:t xml:space="preserve"> </w:t>
      </w:r>
      <w:r>
        <w:rPr>
          <w:b/>
          <w:bCs/>
        </w:rPr>
        <w:t xml:space="preserve">Je veux</w:t>
      </w:r>
      <w:r>
        <w:t xml:space="preserve"> </w:t>
      </w:r>
      <w:r>
        <w:t xml:space="preserve">pouvoir configurer la politique de remboursement des notes de frais (plafonds, justificatifs obligatoires, baremes),</w:t>
      </w:r>
      <w:r>
        <w:t xml:space="preserve"> </w:t>
      </w:r>
      <w:r>
        <w:rPr>
          <w:b/>
          <w:bCs/>
        </w:rPr>
        <w:t xml:space="preserve">Afin de</w:t>
      </w:r>
      <w:r>
        <w:t xml:space="preserve"> </w:t>
      </w:r>
      <w:r>
        <w:t xml:space="preserve">cadrer les depenses selon les regles internes du cabinet et garantir la conformite.</w:t>
      </w:r>
    </w:p>
    <w:bookmarkStart w:id="55" w:name="criteres-dacceptation-8"/>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ecran de configuration de la politique est accessible depuis les parametres de l’entite</w:t>
            </w:r>
          </w:p>
        </w:tc>
        <w:tc>
          <w:tcPr/>
          <w:p>
            <w:pPr>
              <w:pStyle w:val="Compact"/>
            </w:pPr>
            <w:r>
              <w:t xml:space="preserve">Le menu Parametres &gt; Politique de remboursement est accessible pour le role Administrateur</w:t>
            </w:r>
          </w:p>
        </w:tc>
      </w:tr>
      <w:tr>
        <w:tc>
          <w:tcPr/>
          <w:p>
            <w:pPr>
              <w:pStyle w:val="Compact"/>
            </w:pPr>
            <w:r>
              <w:t xml:space="preserve">CA-02</w:t>
            </w:r>
          </w:p>
        </w:tc>
        <w:tc>
          <w:tcPr/>
          <w:p>
            <w:pPr>
              <w:pStyle w:val="Compact"/>
            </w:pPr>
            <w:r>
              <w:t xml:space="preserve">Pour chaque categorie de frais, un plafond maximum peut etre defini (par note, par jour, par mois)</w:t>
            </w:r>
          </w:p>
        </w:tc>
        <w:tc>
          <w:tcPr/>
          <w:p>
            <w:pPr>
              <w:pStyle w:val="Compact"/>
            </w:pPr>
            <w:r>
              <w:t xml:space="preserve">Les champs de plafond sont disponibles et enregistrables pour chaque categorie</w:t>
            </w:r>
          </w:p>
        </w:tc>
      </w:tr>
      <w:tr>
        <w:tc>
          <w:tcPr/>
          <w:p>
            <w:pPr>
              <w:pStyle w:val="Compact"/>
            </w:pPr>
            <w:r>
              <w:t xml:space="preserve">CA-03</w:t>
            </w:r>
          </w:p>
        </w:tc>
        <w:tc>
          <w:tcPr/>
          <w:p>
            <w:pPr>
              <w:pStyle w:val="Compact"/>
            </w:pPr>
            <w:r>
              <w:t xml:space="preserve">Pour chaque categorie, le caractere obligatoire du justificatif peut etre active ou desactive</w:t>
            </w:r>
          </w:p>
        </w:tc>
        <w:tc>
          <w:tcPr/>
          <w:p>
            <w:pPr>
              <w:pStyle w:val="Compact"/>
            </w:pPr>
            <w:r>
              <w:t xml:space="preserve">La case a cocher</w:t>
            </w:r>
            <w:r>
              <w:t xml:space="preserve"> </w:t>
            </w:r>
            <w:r>
              <w:t xml:space="preserve">“Justificatif obligatoire”</w:t>
            </w:r>
            <w:r>
              <w:t xml:space="preserve"> </w:t>
            </w:r>
            <w:r>
              <w:t xml:space="preserve">est fonctionnelle pour chaque categorie</w:t>
            </w:r>
          </w:p>
        </w:tc>
      </w:tr>
      <w:tr>
        <w:tc>
          <w:tcPr/>
          <w:p>
            <w:pPr>
              <w:pStyle w:val="Compact"/>
            </w:pPr>
            <w:r>
              <w:t xml:space="preserve">CA-04</w:t>
            </w:r>
          </w:p>
        </w:tc>
        <w:tc>
          <w:tcPr/>
          <w:p>
            <w:pPr>
              <w:pStyle w:val="Compact"/>
            </w:pPr>
            <w:r>
              <w:t xml:space="preserve">Le bareme kilometrique est configurable par tranche de puissance fiscale</w:t>
            </w:r>
          </w:p>
        </w:tc>
        <w:tc>
          <w:tcPr/>
          <w:p>
            <w:pPr>
              <w:pStyle w:val="Compact"/>
            </w:pPr>
            <w:r>
              <w:t xml:space="preserve">Le tableau des tarifs par tranche est editable et enregistrable</w:t>
            </w:r>
          </w:p>
        </w:tc>
      </w:tr>
      <w:tr>
        <w:tc>
          <w:tcPr/>
          <w:p>
            <w:pPr>
              <w:pStyle w:val="Compact"/>
            </w:pPr>
            <w:r>
              <w:t xml:space="preserve">CA-05</w:t>
            </w:r>
          </w:p>
        </w:tc>
        <w:tc>
          <w:tcPr/>
          <w:p>
            <w:pPr>
              <w:pStyle w:val="Compact"/>
            </w:pPr>
            <w:r>
              <w:t xml:space="preserve">Une alerte visuelle s’affiche au collaborateur lors de la saisie si le montant depasse le plafond de la categorie</w:t>
            </w:r>
          </w:p>
        </w:tc>
        <w:tc>
          <w:tcPr/>
          <w:p>
            <w:pPr>
              <w:pStyle w:val="Compact"/>
            </w:pPr>
            <w:r>
              <w:t xml:space="preserve">Un avertissement orange ou rouge s’affiche en temps reel sous le champ montant</w:t>
            </w:r>
          </w:p>
        </w:tc>
      </w:tr>
      <w:tr>
        <w:tc>
          <w:tcPr/>
          <w:p>
            <w:pPr>
              <w:pStyle w:val="Compact"/>
            </w:pPr>
            <w:r>
              <w:t xml:space="preserve">CA-06</w:t>
            </w:r>
          </w:p>
        </w:tc>
        <w:tc>
          <w:tcPr/>
          <w:p>
            <w:pPr>
              <w:pStyle w:val="Compact"/>
            </w:pPr>
            <w:r>
              <w:t xml:space="preserve">Le blocage de la soumission en cas de depassement de plafond est configurable (actif/inactif)</w:t>
            </w:r>
          </w:p>
        </w:tc>
        <w:tc>
          <w:tcPr/>
          <w:p>
            <w:pPr>
              <w:pStyle w:val="Compact"/>
            </w:pPr>
            <w:r>
              <w:t xml:space="preserve">Le toggle</w:t>
            </w:r>
            <w:r>
              <w:t xml:space="preserve"> </w:t>
            </w:r>
            <w:r>
              <w:t xml:space="preserve">“Bloquer la soumission en cas de depassement”</w:t>
            </w:r>
            <w:r>
              <w:t xml:space="preserve"> </w:t>
            </w:r>
            <w:r>
              <w:t xml:space="preserve">est fonctionnel</w:t>
            </w:r>
          </w:p>
        </w:tc>
      </w:tr>
      <w:tr>
        <w:tc>
          <w:tcPr/>
          <w:p>
            <w:pPr>
              <w:pStyle w:val="Compact"/>
            </w:pPr>
            <w:r>
              <w:t xml:space="preserve">CA-07</w:t>
            </w:r>
          </w:p>
        </w:tc>
        <w:tc>
          <w:tcPr/>
          <w:p>
            <w:pPr>
              <w:pStyle w:val="Compact"/>
            </w:pPr>
            <w:r>
              <w:t xml:space="preserve">Les modifications de politique sont historisees avec une date d’effet</w:t>
            </w:r>
          </w:p>
        </w:tc>
        <w:tc>
          <w:tcPr/>
          <w:p>
            <w:pPr>
              <w:pStyle w:val="Compact"/>
            </w:pPr>
            <w:r>
              <w:t xml:space="preserve">L’historique affiche les versions precedentes de la politique avec leurs dates d’effet</w:t>
            </w:r>
          </w:p>
        </w:tc>
      </w:tr>
      <w:tr>
        <w:tc>
          <w:tcPr/>
          <w:p>
            <w:pPr>
              <w:pStyle w:val="Compact"/>
            </w:pPr>
            <w:r>
              <w:t xml:space="preserve">CA-08</w:t>
            </w:r>
          </w:p>
        </w:tc>
        <w:tc>
          <w:tcPr/>
          <w:p>
            <w:pPr>
              <w:pStyle w:val="Compact"/>
            </w:pPr>
            <w:r>
              <w:t xml:space="preserve">La politique s’applique a toutes les nouvelles notes de frais de l’entite a compter de la date d’effet</w:t>
            </w:r>
          </w:p>
        </w:tc>
        <w:tc>
          <w:tcPr/>
          <w:p>
            <w:pPr>
              <w:pStyle w:val="Compact"/>
            </w:pPr>
            <w:r>
              <w:t xml:space="preserve">Une note de frais creee apres la date d’effet est soumise aux nouvelles regles</w:t>
            </w:r>
          </w:p>
        </w:tc>
      </w:tr>
    </w:tbl>
    <w:p>
      <w:r>
        <w:pict>
          <v:rect style="width:0;height:1.5pt" o:hralign="center" o:hrstd="t" o:hr="t"/>
        </w:pict>
      </w:r>
    </w:p>
    <w:bookmarkEnd w:id="55"/>
    <w:bookmarkEnd w:id="56"/>
    <w:bookmarkStart w:id="58" w:name="us-nf10-suivi-des-remboursements"/>
    <w:p>
      <w:pPr>
        <w:pStyle w:val="Heading3"/>
      </w:pPr>
      <w:r>
        <w:t xml:space="preserve">US-NF10 : Suivi des remboursements</w:t>
      </w:r>
    </w:p>
    <w:p>
      <w:pPr>
        <w:pStyle w:val="FirstParagraph"/>
      </w:pPr>
      <w:r>
        <w:rPr>
          <w:b/>
          <w:bCs/>
        </w:rPr>
        <w:t xml:space="preserve">En tant que</w:t>
      </w:r>
      <w:r>
        <w:t xml:space="preserve"> </w:t>
      </w:r>
      <w:r>
        <w:t xml:space="preserve">collaborateur du cabinet,</w:t>
      </w:r>
      <w:r>
        <w:t xml:space="preserve"> </w:t>
      </w:r>
      <w:r>
        <w:rPr>
          <w:b/>
          <w:bCs/>
        </w:rPr>
        <w:t xml:space="preserve">Je veux</w:t>
      </w:r>
      <w:r>
        <w:t xml:space="preserve"> </w:t>
      </w:r>
      <w:r>
        <w:t xml:space="preserve">pouvoir suivre le statut de remboursement de mes notes de frais validees,</w:t>
      </w:r>
      <w:r>
        <w:t xml:space="preserve"> </w:t>
      </w:r>
      <w:r>
        <w:rPr>
          <w:b/>
          <w:bCs/>
        </w:rPr>
        <w:t xml:space="preserve">Afin de</w:t>
      </w:r>
      <w:r>
        <w:t xml:space="preserve"> </w:t>
      </w:r>
      <w:r>
        <w:t xml:space="preserve">savoir quand mes depenses seront effectivement remboursees et identifier les retards eventuels.</w:t>
      </w:r>
    </w:p>
    <w:bookmarkStart w:id="57" w:name="criteres-dacceptation-9"/>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vue collaborateur affiche clairement le statut de chaque note de frais, notamment la distinction entre</w:t>
            </w:r>
            <w:r>
              <w:t xml:space="preserve"> </w:t>
            </w:r>
            <w:r>
              <w:t xml:space="preserve">“Validee”</w:t>
            </w:r>
            <w:r>
              <w:t xml:space="preserve"> </w:t>
            </w:r>
            <w:r>
              <w:t xml:space="preserve">et</w:t>
            </w:r>
            <w:r>
              <w:t xml:space="preserve"> </w:t>
            </w:r>
            <w:r>
              <w:t xml:space="preserve">“Remboursee”</w:t>
            </w:r>
          </w:p>
        </w:tc>
        <w:tc>
          <w:tcPr/>
          <w:p>
            <w:pPr>
              <w:pStyle w:val="Compact"/>
            </w:pPr>
            <w:r>
              <w:t xml:space="preserve">Les badges de statut sont visuellement distincts (couleurs differentes)</w:t>
            </w:r>
          </w:p>
        </w:tc>
      </w:tr>
      <w:tr>
        <w:tc>
          <w:tcPr/>
          <w:p>
            <w:pPr>
              <w:pStyle w:val="Compact"/>
            </w:pPr>
            <w:r>
              <w:t xml:space="preserve">CA-02</w:t>
            </w:r>
          </w:p>
        </w:tc>
        <w:tc>
          <w:tcPr/>
          <w:p>
            <w:pPr>
              <w:pStyle w:val="Compact"/>
            </w:pPr>
            <w:r>
              <w:t xml:space="preserve">L’administrateur peut marquer une note de frais validee comme</w:t>
            </w:r>
            <w:r>
              <w:t xml:space="preserve"> </w:t>
            </w:r>
            <w:r>
              <w:t xml:space="preserve">“Remboursee”</w:t>
            </w:r>
          </w:p>
        </w:tc>
        <w:tc>
          <w:tcPr/>
          <w:p>
            <w:pPr>
              <w:pStyle w:val="Compact"/>
            </w:pPr>
            <w:r>
              <w:t xml:space="preserve">Le bouton</w:t>
            </w:r>
            <w:r>
              <w:t xml:space="preserve"> </w:t>
            </w:r>
            <w:r>
              <w:t xml:space="preserve">“Marquer comme remboursee”</w:t>
            </w:r>
            <w:r>
              <w:t xml:space="preserve"> </w:t>
            </w:r>
            <w:r>
              <w:t xml:space="preserve">est disponible sur les notes au statut</w:t>
            </w:r>
            <w:r>
              <w:t xml:space="preserve"> </w:t>
            </w:r>
            <w:r>
              <w:t xml:space="preserve">“Validee”</w:t>
            </w:r>
          </w:p>
        </w:tc>
      </w:tr>
      <w:tr>
        <w:tc>
          <w:tcPr/>
          <w:p>
            <w:pPr>
              <w:pStyle w:val="Compact"/>
            </w:pPr>
            <w:r>
              <w:t xml:space="preserve">CA-03</w:t>
            </w:r>
          </w:p>
        </w:tc>
        <w:tc>
          <w:tcPr/>
          <w:p>
            <w:pPr>
              <w:pStyle w:val="Compact"/>
            </w:pPr>
            <w:r>
              <w:t xml:space="preserve">La date de remboursement est enregistree lors du passage au statut</w:t>
            </w:r>
            <w:r>
              <w:t xml:space="preserve"> </w:t>
            </w:r>
            <w:r>
              <w:t xml:space="preserve">“Remboursee”</w:t>
            </w:r>
          </w:p>
        </w:tc>
        <w:tc>
          <w:tcPr/>
          <w:p>
            <w:pPr>
              <w:pStyle w:val="Compact"/>
            </w:pPr>
            <w:r>
              <w:t xml:space="preserve">Le champ reimbursed_at est renseigne avec la date et l’heure du marquage</w:t>
            </w:r>
          </w:p>
        </w:tc>
      </w:tr>
      <w:tr>
        <w:tc>
          <w:tcPr/>
          <w:p>
            <w:pPr>
              <w:pStyle w:val="Compact"/>
            </w:pPr>
            <w:r>
              <w:t xml:space="preserve">CA-04</w:t>
            </w:r>
          </w:p>
        </w:tc>
        <w:tc>
          <w:tcPr/>
          <w:p>
            <w:pPr>
              <w:pStyle w:val="Compact"/>
            </w:pPr>
            <w:r>
              <w:t xml:space="preserve">Le collaborateur recoit une notification lorsque sa note de frais est marquee comme remboursee</w:t>
            </w:r>
          </w:p>
        </w:tc>
        <w:tc>
          <w:tcPr/>
          <w:p>
            <w:pPr>
              <w:pStyle w:val="Compact"/>
            </w:pPr>
            <w:r>
              <w:t xml:space="preserve">Une notification in-app et/ou email est envoyee au collaborateur</w:t>
            </w:r>
          </w:p>
        </w:tc>
      </w:tr>
      <w:tr>
        <w:tc>
          <w:tcPr/>
          <w:p>
            <w:pPr>
              <w:pStyle w:val="Compact"/>
            </w:pPr>
            <w:r>
              <w:t xml:space="preserve">CA-05</w:t>
            </w:r>
          </w:p>
        </w:tc>
        <w:tc>
          <w:tcPr/>
          <w:p>
            <w:pPr>
              <w:pStyle w:val="Compact"/>
            </w:pPr>
            <w:r>
              <w:t xml:space="preserve">Un recapitulatif mensuel des remboursements est disponible pour le collaborateur</w:t>
            </w:r>
          </w:p>
        </w:tc>
        <w:tc>
          <w:tcPr/>
          <w:p>
            <w:pPr>
              <w:pStyle w:val="Compact"/>
            </w:pPr>
            <w:r>
              <w:t xml:space="preserve">Un widget ou un onglet</w:t>
            </w:r>
            <w:r>
              <w:t xml:space="preserve"> </w:t>
            </w:r>
            <w:r>
              <w:t xml:space="preserve">“Mes remboursements”</w:t>
            </w:r>
            <w:r>
              <w:t xml:space="preserve"> </w:t>
            </w:r>
            <w:r>
              <w:t xml:space="preserve">affiche le total rembourse par mois</w:t>
            </w:r>
          </w:p>
        </w:tc>
      </w:tr>
      <w:tr>
        <w:tc>
          <w:tcPr/>
          <w:p>
            <w:pPr>
              <w:pStyle w:val="Compact"/>
            </w:pPr>
            <w:r>
              <w:t xml:space="preserve">CA-06</w:t>
            </w:r>
          </w:p>
        </w:tc>
        <w:tc>
          <w:tcPr/>
          <w:p>
            <w:pPr>
              <w:pStyle w:val="Compact"/>
            </w:pPr>
            <w:r>
              <w:t xml:space="preserve">L’administrateur peut effectuer un marquage en lot de plusieurs notes comme</w:t>
            </w:r>
            <w:r>
              <w:t xml:space="preserve"> </w:t>
            </w:r>
            <w:r>
              <w:t xml:space="preserve">“Remboursees”</w:t>
            </w:r>
          </w:p>
        </w:tc>
        <w:tc>
          <w:tcPr/>
          <w:p>
            <w:pPr>
              <w:pStyle w:val="Compact"/>
            </w:pPr>
            <w:r>
              <w:t xml:space="preserve">La selection multiple et l’action groupee</w:t>
            </w:r>
            <w:r>
              <w:t xml:space="preserve"> </w:t>
            </w:r>
            <w:r>
              <w:t xml:space="preserve">“Marquer comme remboursees”</w:t>
            </w:r>
            <w:r>
              <w:t xml:space="preserve"> </w:t>
            </w:r>
            <w:r>
              <w:t xml:space="preserve">sont fonctionnelles</w:t>
            </w:r>
          </w:p>
        </w:tc>
      </w:tr>
      <w:tr>
        <w:tc>
          <w:tcPr/>
          <w:p>
            <w:pPr>
              <w:pStyle w:val="Compact"/>
            </w:pPr>
            <w:r>
              <w:t xml:space="preserve">CA-07</w:t>
            </w:r>
          </w:p>
        </w:tc>
        <w:tc>
          <w:tcPr/>
          <w:p>
            <w:pPr>
              <w:pStyle w:val="Compact"/>
            </w:pPr>
            <w:r>
              <w:t xml:space="preserve">Un indicateur du delai moyen de remboursement est affiche dans la vue agence</w:t>
            </w:r>
          </w:p>
        </w:tc>
        <w:tc>
          <w:tcPr/>
          <w:p>
            <w:pPr>
              <w:pStyle w:val="Compact"/>
            </w:pPr>
            <w:r>
              <w:t xml:space="preserve">L’indicateur est calcule correctement (moyenne entre date de validation et date de remboursement)</w:t>
            </w:r>
          </w:p>
        </w:tc>
      </w:tr>
      <w:tr>
        <w:tc>
          <w:tcPr/>
          <w:p>
            <w:pPr>
              <w:pStyle w:val="Compact"/>
            </w:pPr>
            <w:r>
              <w:t xml:space="preserve">CA-08</w:t>
            </w:r>
          </w:p>
        </w:tc>
        <w:tc>
          <w:tcPr/>
          <w:p>
            <w:pPr>
              <w:pStyle w:val="Compact"/>
            </w:pPr>
            <w:r>
              <w:t xml:space="preserve">Les notes validees depuis plus de 30 jours et non remboursees sont signalees visuellement</w:t>
            </w:r>
          </w:p>
        </w:tc>
        <w:tc>
          <w:tcPr/>
          <w:p>
            <w:pPr>
              <w:pStyle w:val="Compact"/>
            </w:pPr>
            <w:r>
              <w:t xml:space="preserve">Un badge ou une icone d’alerte est affiche sur les notes concernees</w:t>
            </w:r>
          </w:p>
        </w:tc>
      </w:tr>
    </w:tbl>
    <w:p>
      <w:r>
        <w:pict>
          <v:rect style="width:0;height:1.5pt" o:hralign="center" o:hrstd="t" o:hr="t"/>
        </w:pict>
      </w:r>
    </w:p>
    <w:bookmarkEnd w:id="57"/>
    <w:bookmarkEnd w:id="58"/>
    <w:bookmarkEnd w:id="59"/>
    <w:bookmarkStart w:id="60" w:name="hors-perimetre"/>
    <w:p>
      <w:pPr>
        <w:pStyle w:val="Heading2"/>
      </w:pPr>
      <w:r>
        <w:t xml:space="preserve">6. Hors Perimetre</w:t>
      </w:r>
    </w:p>
    <w:p>
      <w:pPr>
        <w:pStyle w:val="FirstParagraph"/>
      </w:pPr>
      <w:r>
        <w:t xml:space="preserve">Les elements suivants sont explicitement exclus du perimetre de cet EPIC et pourront etre traites dans des evolutions ulterieures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r>
      <w:tr>
        <w:tc>
          <w:tcPr/>
          <w:p>
            <w:pPr>
              <w:pStyle w:val="Compact"/>
            </w:pPr>
            <w:r>
              <w:t xml:space="preserve">HP-01</w:t>
            </w:r>
          </w:p>
        </w:tc>
        <w:tc>
          <w:tcPr/>
          <w:p>
            <w:pPr>
              <w:pStyle w:val="Compact"/>
            </w:pPr>
            <w:r>
              <w:t xml:space="preserve">Integration avec les logiciels comptables (Sage, QuickBooks, Cegid, etc.)</w:t>
            </w:r>
          </w:p>
        </w:tc>
        <w:tc>
          <w:tcPr/>
          <w:p>
            <w:pPr>
              <w:pStyle w:val="Compact"/>
            </w:pPr>
            <w:r>
              <w:t xml:space="preserve">Necessite une etude specifique des formats et API de chaque logiciel ; sera traite dans un EPIC dedie</w:t>
            </w:r>
          </w:p>
        </w:tc>
      </w:tr>
      <w:tr>
        <w:tc>
          <w:tcPr/>
          <w:p>
            <w:pPr>
              <w:pStyle w:val="Compact"/>
            </w:pPr>
            <w:r>
              <w:t xml:space="preserve">HP-02</w:t>
            </w:r>
          </w:p>
        </w:tc>
        <w:tc>
          <w:tcPr/>
          <w:p>
            <w:pPr>
              <w:pStyle w:val="Compact"/>
            </w:pPr>
            <w:r>
              <w:t xml:space="preserve">Application mobile dediee pour la saisie des notes de frais</w:t>
            </w:r>
          </w:p>
        </w:tc>
        <w:tc>
          <w:tcPr/>
          <w:p>
            <w:pPr>
              <w:pStyle w:val="Compact"/>
            </w:pPr>
            <w:r>
              <w:t xml:space="preserve">Le module sera accessible via le navigateur mobile (responsive) ; une application native pourra etre envisagee ulterieurement</w:t>
            </w:r>
          </w:p>
        </w:tc>
      </w:tr>
      <w:tr>
        <w:tc>
          <w:tcPr/>
          <w:p>
            <w:pPr>
              <w:pStyle w:val="Compact"/>
            </w:pPr>
            <w:r>
              <w:t xml:space="preserve">HP-03</w:t>
            </w:r>
          </w:p>
        </w:tc>
        <w:tc>
          <w:tcPr/>
          <w:p>
            <w:pPr>
              <w:pStyle w:val="Compact"/>
            </w:pPr>
            <w:r>
              <w:t xml:space="preserve">OCR (reconnaissance optique de caracteres) sur les justificatifs</w:t>
            </w:r>
          </w:p>
        </w:tc>
        <w:tc>
          <w:tcPr/>
          <w:p>
            <w:pPr>
              <w:pStyle w:val="Compact"/>
            </w:pPr>
            <w:r>
              <w:t xml:space="preserve">Fonctionnalite avancee necessitant l’integration d’un service tiers ; prevue en v2</w:t>
            </w:r>
          </w:p>
        </w:tc>
      </w:tr>
      <w:tr>
        <w:tc>
          <w:tcPr/>
          <w:p>
            <w:pPr>
              <w:pStyle w:val="Compact"/>
            </w:pPr>
            <w:r>
              <w:t xml:space="preserve">HP-04</w:t>
            </w:r>
          </w:p>
        </w:tc>
        <w:tc>
          <w:tcPr/>
          <w:p>
            <w:pPr>
              <w:pStyle w:val="Compact"/>
            </w:pPr>
            <w:r>
              <w:t xml:space="preserve">Carte de paiement d’entreprise et rapprochement automatique</w:t>
            </w:r>
          </w:p>
        </w:tc>
        <w:tc>
          <w:tcPr/>
          <w:p>
            <w:pPr>
              <w:pStyle w:val="Compact"/>
            </w:pPr>
            <w:r>
              <w:t xml:space="preserve">Necessite des partenariats bancaires et une integration complexe</w:t>
            </w:r>
          </w:p>
        </w:tc>
      </w:tr>
      <w:tr>
        <w:tc>
          <w:tcPr/>
          <w:p>
            <w:pPr>
              <w:pStyle w:val="Compact"/>
            </w:pPr>
            <w:r>
              <w:t xml:space="preserve">HP-05</w:t>
            </w:r>
          </w:p>
        </w:tc>
        <w:tc>
          <w:tcPr/>
          <w:p>
            <w:pPr>
              <w:pStyle w:val="Compact"/>
            </w:pPr>
            <w:r>
              <w:t xml:space="preserve">Avances sur frais et acomptes</w:t>
            </w:r>
          </w:p>
        </w:tc>
        <w:tc>
          <w:tcPr/>
          <w:p>
            <w:pPr>
              <w:pStyle w:val="Compact"/>
            </w:pPr>
            <w:r>
              <w:t xml:space="preserve">Processus distinct qui sera traite dans un EPIC separe</w:t>
            </w:r>
          </w:p>
        </w:tc>
      </w:tr>
      <w:tr>
        <w:tc>
          <w:tcPr/>
          <w:p>
            <w:pPr>
              <w:pStyle w:val="Compact"/>
            </w:pPr>
            <w:r>
              <w:t xml:space="preserve">HP-06</w:t>
            </w:r>
          </w:p>
        </w:tc>
        <w:tc>
          <w:tcPr/>
          <w:p>
            <w:pPr>
              <w:pStyle w:val="Compact"/>
            </w:pPr>
            <w:r>
              <w:t xml:space="preserve">Gestion des indemnites forfaitaires (per diem)</w:t>
            </w:r>
          </w:p>
        </w:tc>
        <w:tc>
          <w:tcPr/>
          <w:p>
            <w:pPr>
              <w:pStyle w:val="Compact"/>
            </w:pPr>
            <w:r>
              <w:t xml:space="preserve">Mecanisme different des notes de frais classiques ; sera traite separement</w:t>
            </w:r>
          </w:p>
        </w:tc>
      </w:tr>
      <w:tr>
        <w:tc>
          <w:tcPr/>
          <w:p>
            <w:pPr>
              <w:pStyle w:val="Compact"/>
            </w:pPr>
            <w:r>
              <w:t xml:space="preserve">HP-07</w:t>
            </w:r>
          </w:p>
        </w:tc>
        <w:tc>
          <w:tcPr/>
          <w:p>
            <w:pPr>
              <w:pStyle w:val="Compact"/>
            </w:pPr>
            <w:r>
              <w:t xml:space="preserve">Workflow de validation multi-niveaux (validation hierarchique en cascade)</w:t>
            </w:r>
          </w:p>
        </w:tc>
        <w:tc>
          <w:tcPr/>
          <w:p>
            <w:pPr>
              <w:pStyle w:val="Compact"/>
            </w:pPr>
            <w:r>
              <w:t xml:space="preserve">Le perimetre se limite a une validation a un niveau (manager direct) ; le multi-niveaux sera envisage en v2</w:t>
            </w:r>
          </w:p>
        </w:tc>
      </w:tr>
      <w:tr>
        <w:tc>
          <w:tcPr/>
          <w:p>
            <w:pPr>
              <w:pStyle w:val="Compact"/>
            </w:pPr>
            <w:r>
              <w:t xml:space="preserve">HP-08</w:t>
            </w:r>
          </w:p>
        </w:tc>
        <w:tc>
          <w:tcPr/>
          <w:p>
            <w:pPr>
              <w:pStyle w:val="Compact"/>
            </w:pPr>
            <w:r>
              <w:t xml:space="preserve">Calcul automatique de la distance via API de cartographie (Google Maps, etc.)</w:t>
            </w:r>
          </w:p>
        </w:tc>
        <w:tc>
          <w:tcPr/>
          <w:p>
            <w:pPr>
              <w:pStyle w:val="Compact"/>
            </w:pPr>
            <w:r>
              <w:t xml:space="preserve">La distance est saisie manuellement ; l’integration cartographique est prevue en v2</w:t>
            </w:r>
          </w:p>
        </w:tc>
      </w:tr>
      <w:tr>
        <w:tc>
          <w:tcPr/>
          <w:p>
            <w:pPr>
              <w:pStyle w:val="Compact"/>
            </w:pPr>
            <w:r>
              <w:t xml:space="preserve">HP-09</w:t>
            </w:r>
          </w:p>
        </w:tc>
        <w:tc>
          <w:tcPr/>
          <w:p>
            <w:pPr>
              <w:pStyle w:val="Compact"/>
            </w:pPr>
            <w:r>
              <w:t xml:space="preserve">Gestion des taux de change en temps reel</w:t>
            </w:r>
          </w:p>
        </w:tc>
        <w:tc>
          <w:tcPr/>
          <w:p>
            <w:pPr>
              <w:pStyle w:val="Compact"/>
            </w:pPr>
            <w:r>
              <w:t xml:space="preserve">Les taux de change sont geres manuellement ; l’integration d’un flux de taux est hors perimetre</w:t>
            </w:r>
          </w:p>
        </w:tc>
      </w:tr>
    </w:tbl>
    <w:p>
      <w:r>
        <w:pict>
          <v:rect style="width:0;height:1.5pt" o:hralign="center" o:hrstd="t" o:hr="t"/>
        </w:pict>
      </w:r>
    </w:p>
    <w:bookmarkEnd w:id="60"/>
    <w:bookmarkStart w:id="67" w:name="regles-metier"/>
    <w:p>
      <w:pPr>
        <w:pStyle w:val="Heading2"/>
      </w:pPr>
      <w:r>
        <w:t xml:space="preserve">7. Regles Metier</w:t>
      </w:r>
    </w:p>
    <w:bookmarkStart w:id="61" w:name="rm-01-gestion-des-statuts"/>
    <w:p>
      <w:pPr>
        <w:pStyle w:val="Heading3"/>
      </w:pPr>
      <w:r>
        <w:t xml:space="preserve">RM-01 : Gestion des statuts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RM-01.1</w:t>
            </w:r>
          </w:p>
        </w:tc>
        <w:tc>
          <w:tcPr/>
          <w:p>
            <w:pPr>
              <w:pStyle w:val="Compact"/>
            </w:pPr>
            <w:r>
              <w:t xml:space="preserve">Une note de frais est creee au statut</w:t>
            </w:r>
            <w:r>
              <w:t xml:space="preserve"> </w:t>
            </w:r>
            <w:r>
              <w:rPr>
                <w:b/>
                <w:bCs/>
              </w:rPr>
              <w:t xml:space="preserve">Brouillon</w:t>
            </w:r>
            <w:r>
              <w:t xml:space="preserve">.</w:t>
            </w:r>
          </w:p>
        </w:tc>
      </w:tr>
      <w:tr>
        <w:tc>
          <w:tcPr/>
          <w:p>
            <w:pPr>
              <w:pStyle w:val="Compact"/>
            </w:pPr>
            <w:r>
              <w:t xml:space="preserve">RM-01.2</w:t>
            </w:r>
          </w:p>
        </w:tc>
        <w:tc>
          <w:tcPr/>
          <w:p>
            <w:pPr>
              <w:pStyle w:val="Compact"/>
            </w:pPr>
            <w:r>
              <w:t xml:space="preserve">Seul le collaborateur proprietaire peut modifier ou supprimer une note au statut Brouillon.</w:t>
            </w:r>
          </w:p>
        </w:tc>
      </w:tr>
      <w:tr>
        <w:tc>
          <w:tcPr/>
          <w:p>
            <w:pPr>
              <w:pStyle w:val="Compact"/>
            </w:pPr>
            <w:r>
              <w:t xml:space="preserve">RM-01.3</w:t>
            </w:r>
          </w:p>
        </w:tc>
        <w:tc>
          <w:tcPr/>
          <w:p>
            <w:pPr>
              <w:pStyle w:val="Compact"/>
            </w:pPr>
            <w:r>
              <w:t xml:space="preserve">La soumission fait passer la note de Brouillon a</w:t>
            </w:r>
            <w:r>
              <w:t xml:space="preserve"> </w:t>
            </w:r>
            <w:r>
              <w:rPr>
                <w:b/>
                <w:bCs/>
              </w:rPr>
              <w:t xml:space="preserve">Soumise</w:t>
            </w:r>
            <w:r>
              <w:t xml:space="preserve">. La note devient non modifiable.</w:t>
            </w:r>
          </w:p>
        </w:tc>
      </w:tr>
      <w:tr>
        <w:tc>
          <w:tcPr/>
          <w:p>
            <w:pPr>
              <w:pStyle w:val="Compact"/>
            </w:pPr>
            <w:r>
              <w:t xml:space="preserve">RM-01.4</w:t>
            </w:r>
          </w:p>
        </w:tc>
        <w:tc>
          <w:tcPr/>
          <w:p>
            <w:pPr>
              <w:pStyle w:val="Compact"/>
            </w:pPr>
            <w:r>
              <w:t xml:space="preserve">Le manager peut valider (passage a</w:t>
            </w:r>
            <w:r>
              <w:t xml:space="preserve"> </w:t>
            </w:r>
            <w:r>
              <w:rPr>
                <w:b/>
                <w:bCs/>
              </w:rPr>
              <w:t xml:space="preserve">Validee</w:t>
            </w:r>
            <w:r>
              <w:t xml:space="preserve">) ou refuser (passage a</w:t>
            </w:r>
            <w:r>
              <w:t xml:space="preserve"> </w:t>
            </w:r>
            <w:r>
              <w:rPr>
                <w:b/>
                <w:bCs/>
              </w:rPr>
              <w:t xml:space="preserve">Refusee</w:t>
            </w:r>
            <w:r>
              <w:t xml:space="preserve">) une note Soumise.</w:t>
            </w:r>
          </w:p>
        </w:tc>
      </w:tr>
      <w:tr>
        <w:tc>
          <w:tcPr/>
          <w:p>
            <w:pPr>
              <w:pStyle w:val="Compact"/>
            </w:pPr>
            <w:r>
              <w:t xml:space="preserve">RM-01.5</w:t>
            </w:r>
          </w:p>
        </w:tc>
        <w:tc>
          <w:tcPr/>
          <w:p>
            <w:pPr>
              <w:pStyle w:val="Compact"/>
            </w:pPr>
            <w:r>
              <w:t xml:space="preserve">Le refus necessite obligatoirement un motif textuel.</w:t>
            </w:r>
          </w:p>
        </w:tc>
      </w:tr>
      <w:tr>
        <w:tc>
          <w:tcPr/>
          <w:p>
            <w:pPr>
              <w:pStyle w:val="Compact"/>
            </w:pPr>
            <w:r>
              <w:t xml:space="preserve">RM-01.6</w:t>
            </w:r>
          </w:p>
        </w:tc>
        <w:tc>
          <w:tcPr/>
          <w:p>
            <w:pPr>
              <w:pStyle w:val="Compact"/>
            </w:pPr>
            <w:r>
              <w:t xml:space="preserve">Une note refusee repasse au statut</w:t>
            </w:r>
            <w:r>
              <w:t xml:space="preserve"> </w:t>
            </w:r>
            <w:r>
              <w:rPr>
                <w:b/>
                <w:bCs/>
              </w:rPr>
              <w:t xml:space="preserve">Brouillon</w:t>
            </w:r>
            <w:r>
              <w:t xml:space="preserve"> </w:t>
            </w:r>
            <w:r>
              <w:t xml:space="preserve">pour permettre la correction et la resoumission.</w:t>
            </w:r>
          </w:p>
        </w:tc>
      </w:tr>
      <w:tr>
        <w:tc>
          <w:tcPr/>
          <w:p>
            <w:pPr>
              <w:pStyle w:val="Compact"/>
            </w:pPr>
            <w:r>
              <w:t xml:space="preserve">RM-01.7</w:t>
            </w:r>
          </w:p>
        </w:tc>
        <w:tc>
          <w:tcPr/>
          <w:p>
            <w:pPr>
              <w:pStyle w:val="Compact"/>
            </w:pPr>
            <w:r>
              <w:t xml:space="preserve">L’administrateur peut marquer une note validee comme</w:t>
            </w:r>
            <w:r>
              <w:t xml:space="preserve"> </w:t>
            </w:r>
            <w:r>
              <w:rPr>
                <w:b/>
                <w:bCs/>
              </w:rPr>
              <w:t xml:space="preserve">Remboursee</w:t>
            </w:r>
            <w:r>
              <w:t xml:space="preserve">.</w:t>
            </w:r>
          </w:p>
        </w:tc>
      </w:tr>
      <w:tr>
        <w:tc>
          <w:tcPr/>
          <w:p>
            <w:pPr>
              <w:pStyle w:val="Compact"/>
            </w:pPr>
            <w:r>
              <w:t xml:space="preserve">RM-01.8</w:t>
            </w:r>
          </w:p>
        </w:tc>
        <w:tc>
          <w:tcPr/>
          <w:p>
            <w:pPr>
              <w:pStyle w:val="Compact"/>
            </w:pPr>
            <w:r>
              <w:t xml:space="preserve">Les transitions de statut sont unidirectionnelles, sauf le retour de Refusee a Brouillon.</w:t>
            </w:r>
          </w:p>
        </w:tc>
      </w:tr>
    </w:tbl>
    <w:bookmarkEnd w:id="61"/>
    <w:bookmarkStart w:id="62" w:name="rm-02-calculs-de-montants"/>
    <w:p>
      <w:pPr>
        <w:pStyle w:val="Heading3"/>
      </w:pPr>
      <w:r>
        <w:t xml:space="preserve">RM-02 : Calculs de montants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RM-02.1</w:t>
            </w:r>
          </w:p>
        </w:tc>
        <w:tc>
          <w:tcPr/>
          <w:p>
            <w:pPr>
              <w:pStyle w:val="Compact"/>
            </w:pPr>
            <w:r>
              <w:t xml:space="preserve">Montant TTC = Montant HT + (Montant HT x Taux TVA / 100).</w:t>
            </w:r>
          </w:p>
        </w:tc>
      </w:tr>
      <w:tr>
        <w:tc>
          <w:tcPr/>
          <w:p>
            <w:pPr>
              <w:pStyle w:val="Compact"/>
            </w:pPr>
            <w:r>
              <w:t xml:space="preserve">RM-02.2</w:t>
            </w:r>
          </w:p>
        </w:tc>
        <w:tc>
          <w:tcPr/>
          <w:p>
            <w:pPr>
              <w:pStyle w:val="Compact"/>
            </w:pPr>
            <w:r>
              <w:t xml:space="preserve">Le montant HT et le montant TTC sont lies : la modification de l’un recalcule l’autre.</w:t>
            </w:r>
          </w:p>
        </w:tc>
      </w:tr>
      <w:tr>
        <w:tc>
          <w:tcPr/>
          <w:p>
            <w:pPr>
              <w:pStyle w:val="Compact"/>
            </w:pPr>
            <w:r>
              <w:t xml:space="preserve">RM-02.3</w:t>
            </w:r>
          </w:p>
        </w:tc>
        <w:tc>
          <w:tcPr/>
          <w:p>
            <w:pPr>
              <w:pStyle w:val="Compact"/>
            </w:pPr>
            <w:r>
              <w:t xml:space="preserve">Les taux de TVA disponibles sont : 0%, 5.5%, 10%, 20% (configurables par entite).</w:t>
            </w:r>
          </w:p>
        </w:tc>
      </w:tr>
      <w:tr>
        <w:tc>
          <w:tcPr/>
          <w:p>
            <w:pPr>
              <w:pStyle w:val="Compact"/>
            </w:pPr>
            <w:r>
              <w:t xml:space="preserve">RM-02.4</w:t>
            </w:r>
          </w:p>
        </w:tc>
        <w:tc>
          <w:tcPr/>
          <w:p>
            <w:pPr>
              <w:pStyle w:val="Compact"/>
            </w:pPr>
            <w:r>
              <w:t xml:space="preserve">Les montants sont arrondis a 2 decimales (arrondi au centime le plus proche).</w:t>
            </w:r>
          </w:p>
        </w:tc>
      </w:tr>
      <w:tr>
        <w:tc>
          <w:tcPr/>
          <w:p>
            <w:pPr>
              <w:pStyle w:val="Compact"/>
            </w:pPr>
            <w:r>
              <w:t xml:space="preserve">RM-02.5</w:t>
            </w:r>
          </w:p>
        </w:tc>
        <w:tc>
          <w:tcPr/>
          <w:p>
            <w:pPr>
              <w:pStyle w:val="Compact"/>
            </w:pPr>
            <w:r>
              <w:t xml:space="preserve">La devise par defaut est celle de l’entite ; la conversion de devise n’est pas automatique.</w:t>
            </w:r>
          </w:p>
        </w:tc>
      </w:tr>
    </w:tbl>
    <w:bookmarkEnd w:id="62"/>
    <w:bookmarkStart w:id="63" w:name="rm-03-frais-kilometriques"/>
    <w:p>
      <w:pPr>
        <w:pStyle w:val="Heading3"/>
      </w:pPr>
      <w:r>
        <w:t xml:space="preserve">RM-03 : Frais kilometriques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RM-03.1</w:t>
            </w:r>
          </w:p>
        </w:tc>
        <w:tc>
          <w:tcPr/>
          <w:p>
            <w:pPr>
              <w:pStyle w:val="Compact"/>
            </w:pPr>
            <w:r>
              <w:t xml:space="preserve">Montant = Distance (km) x Taux kilometrique de la tranche de puissance fiscale.</w:t>
            </w:r>
          </w:p>
        </w:tc>
      </w:tr>
      <w:tr>
        <w:tc>
          <w:tcPr/>
          <w:p>
            <w:pPr>
              <w:pStyle w:val="Compact"/>
            </w:pPr>
            <w:r>
              <w:t xml:space="preserve">RM-03.2</w:t>
            </w:r>
          </w:p>
        </w:tc>
        <w:tc>
          <w:tcPr/>
          <w:p>
            <w:pPr>
              <w:pStyle w:val="Compact"/>
            </w:pPr>
            <w:r>
              <w:t xml:space="preserve">Si l’option aller-retour est cochee, Distance effective = Distance saisie x 2.</w:t>
            </w:r>
          </w:p>
        </w:tc>
      </w:tr>
      <w:tr>
        <w:tc>
          <w:tcPr/>
          <w:p>
            <w:pPr>
              <w:pStyle w:val="Compact"/>
            </w:pPr>
            <w:r>
              <w:t xml:space="preserve">RM-03.3</w:t>
            </w:r>
          </w:p>
        </w:tc>
        <w:tc>
          <w:tcPr/>
          <w:p>
            <w:pPr>
              <w:pStyle w:val="Compact"/>
            </w:pPr>
            <w:r>
              <w:t xml:space="preserve">Les frais kilometriques ne sont pas soumis a TVA (taux = 0%).</w:t>
            </w:r>
          </w:p>
        </w:tc>
      </w:tr>
      <w:tr>
        <w:tc>
          <w:tcPr/>
          <w:p>
            <w:pPr>
              <w:pStyle w:val="Compact"/>
            </w:pPr>
            <w:r>
              <w:t xml:space="preserve">RM-03.4</w:t>
            </w:r>
          </w:p>
        </w:tc>
        <w:tc>
          <w:tcPr/>
          <w:p>
            <w:pPr>
              <w:pStyle w:val="Compact"/>
            </w:pPr>
            <w:r>
              <w:t xml:space="preserve">Le bareme kilometrique est defini dans la politique de remboursement de l’entite.</w:t>
            </w:r>
          </w:p>
        </w:tc>
      </w:tr>
      <w:tr>
        <w:tc>
          <w:tcPr/>
          <w:p>
            <w:pPr>
              <w:pStyle w:val="Compact"/>
            </w:pPr>
            <w:r>
              <w:t xml:space="preserve">RM-03.5</w:t>
            </w:r>
          </w:p>
        </w:tc>
        <w:tc>
          <w:tcPr/>
          <w:p>
            <w:pPr>
              <w:pStyle w:val="Compact"/>
            </w:pPr>
            <w:r>
              <w:t xml:space="preserve">Le bareme par defaut suit les tranches : 3CV, 4CV, 5CV, 6CV, 7CV et plus.</w:t>
            </w:r>
          </w:p>
        </w:tc>
      </w:tr>
    </w:tbl>
    <w:bookmarkEnd w:id="63"/>
    <w:bookmarkStart w:id="64" w:name="rm-04-politique-de-remboursement"/>
    <w:p>
      <w:pPr>
        <w:pStyle w:val="Heading3"/>
      </w:pPr>
      <w:r>
        <w:t xml:space="preserve">RM-04 : Politique de remboursement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RM-04.1</w:t>
            </w:r>
          </w:p>
        </w:tc>
        <w:tc>
          <w:tcPr/>
          <w:p>
            <w:pPr>
              <w:pStyle w:val="Compact"/>
            </w:pPr>
            <w:r>
              <w:t xml:space="preserve">Les plafonds sont verifies au moment de la saisie (alerte) et de la soumission (blocage optionnel).</w:t>
            </w:r>
          </w:p>
        </w:tc>
      </w:tr>
      <w:tr>
        <w:tc>
          <w:tcPr/>
          <w:p>
            <w:pPr>
              <w:pStyle w:val="Compact"/>
            </w:pPr>
            <w:r>
              <w:t xml:space="preserve">RM-04.2</w:t>
            </w:r>
          </w:p>
        </w:tc>
        <w:tc>
          <w:tcPr/>
          <w:p>
            <w:pPr>
              <w:pStyle w:val="Compact"/>
            </w:pPr>
            <w:r>
              <w:t xml:space="preserve">Un justificatif est requis pour la soumission si la politique l’exige pour la categorie concernee.</w:t>
            </w:r>
          </w:p>
        </w:tc>
      </w:tr>
      <w:tr>
        <w:tc>
          <w:tcPr/>
          <w:p>
            <w:pPr>
              <w:pStyle w:val="Compact"/>
            </w:pPr>
            <w:r>
              <w:t xml:space="preserve">RM-04.3</w:t>
            </w:r>
          </w:p>
        </w:tc>
        <w:tc>
          <w:tcPr/>
          <w:p>
            <w:pPr>
              <w:pStyle w:val="Compact"/>
            </w:pPr>
            <w:r>
              <w:t xml:space="preserve">La politique applicable a une note de frais est celle en vigueur a la date de creation de la note.</w:t>
            </w:r>
          </w:p>
        </w:tc>
      </w:tr>
      <w:tr>
        <w:tc>
          <w:tcPr/>
          <w:p>
            <w:pPr>
              <w:pStyle w:val="Compact"/>
            </w:pPr>
            <w:r>
              <w:t xml:space="preserve">RM-04.4</w:t>
            </w:r>
          </w:p>
        </w:tc>
        <w:tc>
          <w:tcPr/>
          <w:p>
            <w:pPr>
              <w:pStyle w:val="Compact"/>
            </w:pPr>
            <w:r>
              <w:t xml:space="preserve">En l’absence de politique configuree, aucun plafond n’est applique et le justificatif n’est pas obligatoire.</w:t>
            </w:r>
          </w:p>
        </w:tc>
      </w:tr>
    </w:tbl>
    <w:bookmarkEnd w:id="64"/>
    <w:bookmarkStart w:id="65" w:name="rm-05-droits-et-visibilite"/>
    <w:p>
      <w:pPr>
        <w:pStyle w:val="Heading3"/>
      </w:pPr>
      <w:r>
        <w:t xml:space="preserve">RM-05 : Droits et visibilite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RM-05.1</w:t>
            </w:r>
          </w:p>
        </w:tc>
        <w:tc>
          <w:tcPr/>
          <w:p>
            <w:pPr>
              <w:pStyle w:val="Compact"/>
            </w:pPr>
            <w:r>
              <w:t xml:space="preserve">Un collaborateur ne voit que ses propres notes de frais.</w:t>
            </w:r>
          </w:p>
        </w:tc>
      </w:tr>
      <w:tr>
        <w:tc>
          <w:tcPr/>
          <w:p>
            <w:pPr>
              <w:pStyle w:val="Compact"/>
            </w:pPr>
            <w:r>
              <w:t xml:space="preserve">RM-05.2</w:t>
            </w:r>
          </w:p>
        </w:tc>
        <w:tc>
          <w:tcPr/>
          <w:p>
            <w:pPr>
              <w:pStyle w:val="Compact"/>
            </w:pPr>
            <w:r>
              <w:t xml:space="preserve">Un manager voit les notes de frais de tous les collaborateurs sous sa responsabilite directe.</w:t>
            </w:r>
          </w:p>
        </w:tc>
      </w:tr>
      <w:tr>
        <w:tc>
          <w:tcPr/>
          <w:p>
            <w:pPr>
              <w:pStyle w:val="Compact"/>
            </w:pPr>
            <w:r>
              <w:t xml:space="preserve">RM-05.3</w:t>
            </w:r>
          </w:p>
        </w:tc>
        <w:tc>
          <w:tcPr/>
          <w:p>
            <w:pPr>
              <w:pStyle w:val="Compact"/>
            </w:pPr>
            <w:r>
              <w:t xml:space="preserve">Un administrateur voit toutes les notes de frais de l’entite.</w:t>
            </w:r>
          </w:p>
        </w:tc>
      </w:tr>
      <w:tr>
        <w:tc>
          <w:tcPr/>
          <w:p>
            <w:pPr>
              <w:pStyle w:val="Compact"/>
            </w:pPr>
            <w:r>
              <w:t xml:space="preserve">RM-05.4</w:t>
            </w:r>
          </w:p>
        </w:tc>
        <w:tc>
          <w:tcPr/>
          <w:p>
            <w:pPr>
              <w:pStyle w:val="Compact"/>
            </w:pPr>
            <w:r>
              <w:t xml:space="preserve">Les justificatifs ne sont accessibles qu’au collaborateur proprietaire, a son manager et aux administrateurs.</w:t>
            </w:r>
          </w:p>
        </w:tc>
      </w:tr>
      <w:tr>
        <w:tc>
          <w:tcPr/>
          <w:p>
            <w:pPr>
              <w:pStyle w:val="Compact"/>
            </w:pPr>
            <w:r>
              <w:t xml:space="preserve">RM-05.5</w:t>
            </w:r>
          </w:p>
        </w:tc>
        <w:tc>
          <w:tcPr/>
          <w:p>
            <w:pPr>
              <w:pStyle w:val="Compact"/>
            </w:pPr>
            <w:r>
              <w:t xml:space="preserve">L’export comptable est reserve aux roles Administrateur et Comptable.</w:t>
            </w:r>
          </w:p>
        </w:tc>
      </w:tr>
    </w:tbl>
    <w:bookmarkEnd w:id="65"/>
    <w:bookmarkStart w:id="66" w:name="rm-06-imputation-projet"/>
    <w:p>
      <w:pPr>
        <w:pStyle w:val="Heading3"/>
      </w:pPr>
      <w:r>
        <w:t xml:space="preserve">RM-06 : Imputation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RM-06.1</w:t>
            </w:r>
          </w:p>
        </w:tc>
        <w:tc>
          <w:tcPr/>
          <w:p>
            <w:pPr>
              <w:pStyle w:val="Compact"/>
            </w:pPr>
            <w:r>
              <w:t xml:space="preserve">L’imputation au projet n’est effective qu’apres validation de la note de frais.</w:t>
            </w:r>
          </w:p>
        </w:tc>
      </w:tr>
      <w:tr>
        <w:tc>
          <w:tcPr/>
          <w:p>
            <w:pPr>
              <w:pStyle w:val="Compact"/>
            </w:pPr>
            <w:r>
              <w:t xml:space="preserve">RM-06.2</w:t>
            </w:r>
          </w:p>
        </w:tc>
        <w:tc>
          <w:tcPr/>
          <w:p>
            <w:pPr>
              <w:pStyle w:val="Compact"/>
            </w:pPr>
            <w:r>
              <w:t xml:space="preserve">Seuls les projets au statut</w:t>
            </w:r>
            <w:r>
              <w:t xml:space="preserve"> </w:t>
            </w:r>
            <w:r>
              <w:t xml:space="preserve">“Actif”</w:t>
            </w:r>
            <w:r>
              <w:t xml:space="preserve"> </w:t>
            </w:r>
            <w:r>
              <w:t xml:space="preserve">ou</w:t>
            </w:r>
            <w:r>
              <w:t xml:space="preserve"> </w:t>
            </w:r>
            <w:r>
              <w:t xml:space="preserve">“En cours”</w:t>
            </w:r>
            <w:r>
              <w:t xml:space="preserve"> </w:t>
            </w:r>
            <w:r>
              <w:t xml:space="preserve">sont proposables pour l’association.</w:t>
            </w:r>
          </w:p>
        </w:tc>
      </w:tr>
      <w:tr>
        <w:tc>
          <w:tcPr/>
          <w:p>
            <w:pPr>
              <w:pStyle w:val="Compact"/>
            </w:pPr>
            <w:r>
              <w:t xml:space="preserve">RM-06.3</w:t>
            </w:r>
          </w:p>
        </w:tc>
        <w:tc>
          <w:tcPr/>
          <w:p>
            <w:pPr>
              <w:pStyle w:val="Compact"/>
            </w:pPr>
            <w:r>
              <w:t xml:space="preserve">Une note de frais non associee a un projet est imputee aux frais generaux de l’entite.</w:t>
            </w:r>
          </w:p>
        </w:tc>
      </w:tr>
      <w:tr>
        <w:tc>
          <w:tcPr/>
          <w:p>
            <w:pPr>
              <w:pStyle w:val="Compact"/>
            </w:pPr>
            <w:r>
              <w:t xml:space="preserve">RM-06.4</w:t>
            </w:r>
          </w:p>
        </w:tc>
        <w:tc>
          <w:tcPr/>
          <w:p>
            <w:pPr>
              <w:pStyle w:val="Compact"/>
            </w:pPr>
            <w:r>
              <w:t xml:space="preserve">Le changement de projet sur une note validee est interdit (necessite un refus et une resoumission).</w:t>
            </w:r>
          </w:p>
        </w:tc>
      </w:tr>
    </w:tbl>
    <w:p>
      <w:r>
        <w:pict>
          <v:rect style="width:0;height:1.5pt" o:hralign="center" o:hrstd="t" o:hr="t"/>
        </w:pict>
      </w:r>
    </w:p>
    <w:bookmarkEnd w:id="66"/>
    <w:bookmarkEnd w:id="67"/>
    <w:bookmarkStart w:id="71" w:name="criteres-globaux-dacceptation"/>
    <w:p>
      <w:pPr>
        <w:pStyle w:val="Heading2"/>
      </w:pPr>
      <w:r>
        <w:t xml:space="preserve">8. Criteres Globaux d’Acceptation</w:t>
      </w:r>
    </w:p>
    <w:bookmarkStart w:id="68" w:name="performance"/>
    <w:p>
      <w:pPr>
        <w:pStyle w:val="Heading3"/>
      </w:pPr>
      <w:r>
        <w:t xml:space="preserve">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Seuil</w:t>
            </w:r>
          </w:p>
        </w:tc>
      </w:tr>
      <w:tr>
        <w:tc>
          <w:tcPr/>
          <w:p>
            <w:pPr>
              <w:pStyle w:val="Compact"/>
            </w:pPr>
            <w:r>
              <w:t xml:space="preserve">CG-01</w:t>
            </w:r>
          </w:p>
        </w:tc>
        <w:tc>
          <w:tcPr/>
          <w:p>
            <w:pPr>
              <w:pStyle w:val="Compact"/>
            </w:pPr>
            <w:r>
              <w:t xml:space="preserve">Temps de chargement de la liste des notes de frais</w:t>
            </w:r>
          </w:p>
        </w:tc>
        <w:tc>
          <w:tcPr/>
          <w:p>
            <w:pPr>
              <w:pStyle w:val="Compact"/>
            </w:pPr>
            <w:r>
              <w:t xml:space="preserve">&lt; 2 secondes pour 500 notes</w:t>
            </w:r>
          </w:p>
        </w:tc>
      </w:tr>
      <w:tr>
        <w:tc>
          <w:tcPr/>
          <w:p>
            <w:pPr>
              <w:pStyle w:val="Compact"/>
            </w:pPr>
            <w:r>
              <w:t xml:space="preserve">CG-02</w:t>
            </w:r>
          </w:p>
        </w:tc>
        <w:tc>
          <w:tcPr/>
          <w:p>
            <w:pPr>
              <w:pStyle w:val="Compact"/>
            </w:pPr>
            <w:r>
              <w:t xml:space="preserve">Temps de creation/modification d’une note de frais</w:t>
            </w:r>
          </w:p>
        </w:tc>
        <w:tc>
          <w:tcPr/>
          <w:p>
            <w:pPr>
              <w:pStyle w:val="Compact"/>
            </w:pPr>
            <w:r>
              <w:t xml:space="preserve">&lt; 1 seconde (hors upload de justificatif)</w:t>
            </w:r>
          </w:p>
        </w:tc>
      </w:tr>
      <w:tr>
        <w:tc>
          <w:tcPr/>
          <w:p>
            <w:pPr>
              <w:pStyle w:val="Compact"/>
            </w:pPr>
            <w:r>
              <w:t xml:space="preserve">CG-03</w:t>
            </w:r>
          </w:p>
        </w:tc>
        <w:tc>
          <w:tcPr/>
          <w:p>
            <w:pPr>
              <w:pStyle w:val="Compact"/>
            </w:pPr>
            <w:r>
              <w:t xml:space="preserve">Temps d’upload d’un justificatif de 5 Mo</w:t>
            </w:r>
          </w:p>
        </w:tc>
        <w:tc>
          <w:tcPr/>
          <w:p>
            <w:pPr>
              <w:pStyle w:val="Compact"/>
            </w:pPr>
            <w:r>
              <w:t xml:space="preserve">&lt; 5 secondes en connexion standard</w:t>
            </w:r>
          </w:p>
        </w:tc>
      </w:tr>
      <w:tr>
        <w:tc>
          <w:tcPr/>
          <w:p>
            <w:pPr>
              <w:pStyle w:val="Compact"/>
            </w:pPr>
            <w:r>
              <w:t xml:space="preserve">CG-04</w:t>
            </w:r>
          </w:p>
        </w:tc>
        <w:tc>
          <w:tcPr/>
          <w:p>
            <w:pPr>
              <w:pStyle w:val="Compact"/>
            </w:pPr>
            <w:r>
              <w:t xml:space="preserve">Temps de generation d’un export CSV (1000 notes)</w:t>
            </w:r>
          </w:p>
        </w:tc>
        <w:tc>
          <w:tcPr/>
          <w:p>
            <w:pPr>
              <w:pStyle w:val="Compact"/>
            </w:pPr>
            <w:r>
              <w:t xml:space="preserve">&lt; 10 secondes</w:t>
            </w:r>
          </w:p>
        </w:tc>
      </w:tr>
      <w:tr>
        <w:tc>
          <w:tcPr/>
          <w:p>
            <w:pPr>
              <w:pStyle w:val="Compact"/>
            </w:pPr>
            <w:r>
              <w:t xml:space="preserve">CG-05</w:t>
            </w:r>
          </w:p>
        </w:tc>
        <w:tc>
          <w:tcPr/>
          <w:p>
            <w:pPr>
              <w:pStyle w:val="Compact"/>
            </w:pPr>
            <w:r>
              <w:t xml:space="preserve">Temps de generation d’un export PDF avec justificatifs (100 notes)</w:t>
            </w:r>
          </w:p>
        </w:tc>
        <w:tc>
          <w:tcPr/>
          <w:p>
            <w:pPr>
              <w:pStyle w:val="Compact"/>
            </w:pPr>
            <w:r>
              <w:t xml:space="preserve">&lt; 30 secondes</w:t>
            </w:r>
          </w:p>
        </w:tc>
      </w:tr>
    </w:tbl>
    <w:bookmarkEnd w:id="68"/>
    <w:bookmarkStart w:id="69" w:name="accessibilite-et-ergonomie"/>
    <w:p>
      <w:pPr>
        <w:pStyle w:val="Heading3"/>
      </w:pPr>
      <w:r>
        <w:t xml:space="preserve">Accessibilite et ergonomie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Seuil</w:t>
            </w:r>
          </w:p>
        </w:tc>
      </w:tr>
      <w:tr>
        <w:tc>
          <w:tcPr/>
          <w:p>
            <w:pPr>
              <w:pStyle w:val="Compact"/>
            </w:pPr>
            <w:r>
              <w:t xml:space="preserve">CG-06</w:t>
            </w:r>
          </w:p>
        </w:tc>
        <w:tc>
          <w:tcPr/>
          <w:p>
            <w:pPr>
              <w:pStyle w:val="Compact"/>
            </w:pPr>
            <w:r>
              <w:t xml:space="preserve">Le module est accessible via un navigateur desktop moderne (Chrome, Firefox, Safari, Edge)</w:t>
            </w:r>
          </w:p>
        </w:tc>
        <w:tc>
          <w:tcPr/>
          <w:p>
            <w:pPr>
              <w:pStyle w:val="Compact"/>
            </w:pPr>
            <w:r>
              <w:t xml:space="preserve">Compatibilite testee et validee sur les 4 navigateurs</w:t>
            </w:r>
          </w:p>
        </w:tc>
      </w:tr>
      <w:tr>
        <w:tc>
          <w:tcPr/>
          <w:p>
            <w:pPr>
              <w:pStyle w:val="Compact"/>
            </w:pPr>
            <w:r>
              <w:t xml:space="preserve">CG-07</w:t>
            </w:r>
          </w:p>
        </w:tc>
        <w:tc>
          <w:tcPr/>
          <w:p>
            <w:pPr>
              <w:pStyle w:val="Compact"/>
            </w:pPr>
            <w:r>
              <w:t xml:space="preserve">Le module est utilisable sur tablette et mobile (responsive design)</w:t>
            </w:r>
          </w:p>
        </w:tc>
        <w:tc>
          <w:tcPr/>
          <w:p>
            <w:pPr>
              <w:pStyle w:val="Compact"/>
            </w:pPr>
            <w:r>
              <w:t xml:space="preserve">L’interface s’adapte aux ecrans de 768px et 375px de large</w:t>
            </w:r>
          </w:p>
        </w:tc>
      </w:tr>
      <w:tr>
        <w:tc>
          <w:tcPr/>
          <w:p>
            <w:pPr>
              <w:pStyle w:val="Compact"/>
            </w:pPr>
            <w:r>
              <w:t xml:space="preserve">CG-08</w:t>
            </w:r>
          </w:p>
        </w:tc>
        <w:tc>
          <w:tcPr/>
          <w:p>
            <w:pPr>
              <w:pStyle w:val="Compact"/>
            </w:pPr>
            <w:r>
              <w:t xml:space="preserve">Les messages d’erreur sont explicites et guident l’utilisateur vers la correction</w:t>
            </w:r>
          </w:p>
        </w:tc>
        <w:tc>
          <w:tcPr/>
          <w:p>
            <w:pPr>
              <w:pStyle w:val="Compact"/>
            </w:pPr>
            <w:r>
              <w:t xml:space="preserve">Chaque champ en erreur affiche un message contextuel</w:t>
            </w:r>
          </w:p>
        </w:tc>
      </w:tr>
      <w:tr>
        <w:tc>
          <w:tcPr/>
          <w:p>
            <w:pPr>
              <w:pStyle w:val="Compact"/>
            </w:pPr>
            <w:r>
              <w:t xml:space="preserve">CG-09</w:t>
            </w:r>
          </w:p>
        </w:tc>
        <w:tc>
          <w:tcPr/>
          <w:p>
            <w:pPr>
              <w:pStyle w:val="Compact"/>
            </w:pPr>
            <w:r>
              <w:t xml:space="preserve">Les actions critiques (suppression, soumission) demandent une confirmation</w:t>
            </w:r>
          </w:p>
        </w:tc>
        <w:tc>
          <w:tcPr/>
          <w:p>
            <w:pPr>
              <w:pStyle w:val="Compact"/>
            </w:pPr>
            <w:r>
              <w:t xml:space="preserve">Une modale de confirmation s’affiche avant l’execution</w:t>
            </w:r>
          </w:p>
        </w:tc>
      </w:tr>
    </w:tbl>
    <w:bookmarkEnd w:id="69"/>
    <w:bookmarkStart w:id="70" w:name="securite"/>
    <w:p>
      <w:pPr>
        <w:pStyle w:val="Heading3"/>
      </w:pPr>
      <w:r>
        <w:t xml:space="preserve">Securite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Seuil</w:t>
            </w:r>
          </w:p>
        </w:tc>
      </w:tr>
      <w:tr>
        <w:tc>
          <w:tcPr/>
          <w:p>
            <w:pPr>
              <w:pStyle w:val="Compact"/>
            </w:pPr>
            <w:r>
              <w:t xml:space="preserve">CG-10</w:t>
            </w:r>
          </w:p>
        </w:tc>
        <w:tc>
          <w:tcPr/>
          <w:p>
            <w:pPr>
              <w:pStyle w:val="Compact"/>
            </w:pPr>
            <w:r>
              <w:t xml:space="preserve">Les justificatifs sont stockes de maniere securisee avec acces controle</w:t>
            </w:r>
          </w:p>
        </w:tc>
        <w:tc>
          <w:tcPr/>
          <w:p>
            <w:pPr>
              <w:pStyle w:val="Compact"/>
            </w:pPr>
            <w:r>
              <w:t xml:space="preserve">Les URLs de justificatifs sont signees et expirent apres un delai</w:t>
            </w:r>
          </w:p>
        </w:tc>
      </w:tr>
      <w:tr>
        <w:tc>
          <w:tcPr/>
          <w:p>
            <w:pPr>
              <w:pStyle w:val="Compact"/>
            </w:pPr>
            <w:r>
              <w:t xml:space="preserve">CG-11</w:t>
            </w:r>
          </w:p>
        </w:tc>
        <w:tc>
          <w:tcPr/>
          <w:p>
            <w:pPr>
              <w:pStyle w:val="Compact"/>
            </w:pPr>
            <w:r>
              <w:t xml:space="preserve">Les droits d’acces sont verifies cote serveur pour chaque operation</w:t>
            </w:r>
          </w:p>
        </w:tc>
        <w:tc>
          <w:tcPr/>
          <w:p>
            <w:pPr>
              <w:pStyle w:val="Compact"/>
            </w:pPr>
            <w:r>
              <w:t xml:space="preserve">Toute tentative d’acces non autorise retourne une erreur 403</w:t>
            </w:r>
          </w:p>
        </w:tc>
      </w:tr>
      <w:tr>
        <w:tc>
          <w:tcPr/>
          <w:p>
            <w:pPr>
              <w:pStyle w:val="Compact"/>
            </w:pPr>
            <w:r>
              <w:t xml:space="preserve">CG-12</w:t>
            </w:r>
          </w:p>
        </w:tc>
        <w:tc>
          <w:tcPr/>
          <w:p>
            <w:pPr>
              <w:pStyle w:val="Compact"/>
            </w:pPr>
            <w:r>
              <w:t xml:space="preserve">Les donnees sensibles sont transmises via HTTPS</w:t>
            </w:r>
          </w:p>
        </w:tc>
        <w:tc>
          <w:tcPr/>
          <w:p>
            <w:pPr>
              <w:pStyle w:val="Compact"/>
            </w:pPr>
            <w:r>
              <w:t xml:space="preserve">Aucune requete HTTP non securisee n’est emise</w:t>
            </w:r>
          </w:p>
        </w:tc>
      </w:tr>
    </w:tbl>
    <w:p>
      <w:r>
        <w:pict>
          <v:rect style="width:0;height:1.5pt" o:hralign="center" o:hrstd="t" o:hr="t"/>
        </w:pict>
      </w:r>
    </w:p>
    <w:bookmarkEnd w:id="70"/>
    <w:bookmarkEnd w:id="71"/>
    <w:bookmarkStart w:id="72" w:name="definition-of-done-dod"/>
    <w:p>
      <w:pPr>
        <w:pStyle w:val="Heading2"/>
      </w:pPr>
      <w:r>
        <w:t xml:space="preserve">9. Definition of Done (DoD)</w:t>
      </w:r>
    </w:p>
    <w:p>
      <w:pPr>
        <w:pStyle w:val="FirstParagraph"/>
      </w:pPr>
      <w:r>
        <w:t xml:space="preserve">Une User Story est consideree comme terminee (</w:t>
      </w:r>
      <w:r>
        <w:t xml:space="preserve">“Done”</w:t>
      </w:r>
      <w:r>
        <w:t xml:space="preserve">) lorsque l’ensemble des criteres suivants sont remplis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DoD</w:t>
            </w:r>
          </w:p>
        </w:tc>
      </w:tr>
      <w:tr>
        <w:tc>
          <w:tcPr/>
          <w:p>
            <w:pPr>
              <w:pStyle w:val="Compact"/>
            </w:pPr>
            <w:r>
              <w:t xml:space="preserve">DoD-01</w:t>
            </w:r>
          </w:p>
        </w:tc>
        <w:tc>
          <w:tcPr/>
          <w:p>
            <w:pPr>
              <w:pStyle w:val="Compact"/>
            </w:pPr>
            <w:r>
              <w:t xml:space="preserve">Tous les criteres d’acceptation de la User Story sont implementes et verifies</w:t>
            </w:r>
          </w:p>
        </w:tc>
      </w:tr>
      <w:tr>
        <w:tc>
          <w:tcPr/>
          <w:p>
            <w:pPr>
              <w:pStyle w:val="Compact"/>
            </w:pPr>
            <w:r>
              <w:t xml:space="preserve">DoD-02</w:t>
            </w:r>
          </w:p>
        </w:tc>
        <w:tc>
          <w:tcPr/>
          <w:p>
            <w:pPr>
              <w:pStyle w:val="Compact"/>
            </w:pPr>
            <w:r>
              <w:t xml:space="preserve">Le code est revise par au moins un pair (code review approuvee)</w:t>
            </w:r>
          </w:p>
        </w:tc>
      </w:tr>
      <w:tr>
        <w:tc>
          <w:tcPr/>
          <w:p>
            <w:pPr>
              <w:pStyle w:val="Compact"/>
            </w:pPr>
            <w:r>
              <w:t xml:space="preserve">DoD-03</w:t>
            </w:r>
          </w:p>
        </w:tc>
        <w:tc>
          <w:tcPr/>
          <w:p>
            <w:pPr>
              <w:pStyle w:val="Compact"/>
            </w:pPr>
            <w:r>
              <w:t xml:space="preserve">Les tests unitaires sont ecrits et passent avec un taux de couverture &gt;= 80%</w:t>
            </w:r>
          </w:p>
        </w:tc>
      </w:tr>
      <w:tr>
        <w:tc>
          <w:tcPr/>
          <w:p>
            <w:pPr>
              <w:pStyle w:val="Compact"/>
            </w:pPr>
            <w:r>
              <w:t xml:space="preserve">DoD-04</w:t>
            </w:r>
          </w:p>
        </w:tc>
        <w:tc>
          <w:tcPr/>
          <w:p>
            <w:pPr>
              <w:pStyle w:val="Compact"/>
            </w:pPr>
            <w:r>
              <w:t xml:space="preserve">Les tests d’integration sont ecrits et passent</w:t>
            </w:r>
          </w:p>
        </w:tc>
      </w:tr>
      <w:tr>
        <w:tc>
          <w:tcPr/>
          <w:p>
            <w:pPr>
              <w:pStyle w:val="Compact"/>
            </w:pPr>
            <w:r>
              <w:t xml:space="preserve">DoD-05</w:t>
            </w:r>
          </w:p>
        </w:tc>
        <w:tc>
          <w:tcPr/>
          <w:p>
            <w:pPr>
              <w:pStyle w:val="Compact"/>
            </w:pPr>
            <w:r>
              <w:t xml:space="preserve">Les tests end-to-end (E2E) couvrent les parcours critiques de la User Story</w:t>
            </w:r>
          </w:p>
        </w:tc>
      </w:tr>
      <w:tr>
        <w:tc>
          <w:tcPr/>
          <w:p>
            <w:pPr>
              <w:pStyle w:val="Compact"/>
            </w:pPr>
            <w:r>
              <w:t xml:space="preserve">DoD-06</w:t>
            </w:r>
          </w:p>
        </w:tc>
        <w:tc>
          <w:tcPr/>
          <w:p>
            <w:pPr>
              <w:pStyle w:val="Compact"/>
            </w:pPr>
            <w:r>
              <w:t xml:space="preserve">L’interface utilisateur est conforme aux maquettes validees (design review)</w:t>
            </w:r>
          </w:p>
        </w:tc>
      </w:tr>
      <w:tr>
        <w:tc>
          <w:tcPr/>
          <w:p>
            <w:pPr>
              <w:pStyle w:val="Compact"/>
            </w:pPr>
            <w:r>
              <w:t xml:space="preserve">DoD-07</w:t>
            </w:r>
          </w:p>
        </w:tc>
        <w:tc>
          <w:tcPr/>
          <w:p>
            <w:pPr>
              <w:pStyle w:val="Compact"/>
            </w:pPr>
            <w:r>
              <w:t xml:space="preserve">L’interface est responsive et testee sur desktop, tablette et mobile</w:t>
            </w:r>
          </w:p>
        </w:tc>
      </w:tr>
      <w:tr>
        <w:tc>
          <w:tcPr/>
          <w:p>
            <w:pPr>
              <w:pStyle w:val="Compact"/>
            </w:pPr>
            <w:r>
              <w:t xml:space="preserve">DoD-08</w:t>
            </w:r>
          </w:p>
        </w:tc>
        <w:tc>
          <w:tcPr/>
          <w:p>
            <w:pPr>
              <w:pStyle w:val="Compact"/>
            </w:pPr>
            <w:r>
              <w:t xml:space="preserve">Les messages d’erreur et les libelles sont conformes au glossaire de l’application</w:t>
            </w:r>
          </w:p>
        </w:tc>
      </w:tr>
      <w:tr>
        <w:tc>
          <w:tcPr/>
          <w:p>
            <w:pPr>
              <w:pStyle w:val="Compact"/>
            </w:pPr>
            <w:r>
              <w:t xml:space="preserve">DoD-09</w:t>
            </w:r>
          </w:p>
        </w:tc>
        <w:tc>
          <w:tcPr/>
          <w:p>
            <w:pPr>
              <w:pStyle w:val="Compact"/>
            </w:pPr>
            <w:r>
              <w:t xml:space="preserve">La documentation technique (API, composants) est a jour</w:t>
            </w:r>
          </w:p>
        </w:tc>
      </w:tr>
      <w:tr>
        <w:tc>
          <w:tcPr/>
          <w:p>
            <w:pPr>
              <w:pStyle w:val="Compact"/>
            </w:pPr>
            <w:r>
              <w:t xml:space="preserve">DoD-10</w:t>
            </w:r>
          </w:p>
        </w:tc>
        <w:tc>
          <w:tcPr/>
          <w:p>
            <w:pPr>
              <w:pStyle w:val="Compact"/>
            </w:pPr>
            <w:r>
              <w:t xml:space="preserve">La fonctionnalite est deployee et testee sur l’environnement de recette</w:t>
            </w:r>
          </w:p>
        </w:tc>
      </w:tr>
      <w:tr>
        <w:tc>
          <w:tcPr/>
          <w:p>
            <w:pPr>
              <w:pStyle w:val="Compact"/>
            </w:pPr>
            <w:r>
              <w:t xml:space="preserve">DoD-11</w:t>
            </w:r>
          </w:p>
        </w:tc>
        <w:tc>
          <w:tcPr/>
          <w:p>
            <w:pPr>
              <w:pStyle w:val="Compact"/>
            </w:pPr>
            <w:r>
              <w:t xml:space="preserve">Aucun bug bloquant ou majeur n’est ouvert sur la User Story</w:t>
            </w:r>
          </w:p>
        </w:tc>
      </w:tr>
      <w:tr>
        <w:tc>
          <w:tcPr/>
          <w:p>
            <w:pPr>
              <w:pStyle w:val="Compact"/>
            </w:pPr>
            <w:r>
              <w:t xml:space="preserve">DoD-12</w:t>
            </w:r>
          </w:p>
        </w:tc>
        <w:tc>
          <w:tcPr/>
          <w:p>
            <w:pPr>
              <w:pStyle w:val="Compact"/>
            </w:pPr>
            <w:r>
              <w:t xml:space="preserve">Les criteres de performance sont valides (cf. Criteres Globaux)</w:t>
            </w:r>
          </w:p>
        </w:tc>
      </w:tr>
      <w:tr>
        <w:tc>
          <w:tcPr/>
          <w:p>
            <w:pPr>
              <w:pStyle w:val="Compact"/>
            </w:pPr>
            <w:r>
              <w:t xml:space="preserve">DoD-13</w:t>
            </w:r>
          </w:p>
        </w:tc>
        <w:tc>
          <w:tcPr/>
          <w:p>
            <w:pPr>
              <w:pStyle w:val="Compact"/>
            </w:pPr>
            <w:r>
              <w:t xml:space="preserve">Les regles de securite et d’acces sont implementees et testees</w:t>
            </w:r>
          </w:p>
        </w:tc>
      </w:tr>
    </w:tbl>
    <w:p>
      <w:r>
        <w:pict>
          <v:rect style="width:0;height:1.5pt" o:hralign="center" o:hrstd="t" o:hr="t"/>
        </w:pict>
      </w:r>
    </w:p>
    <w:bookmarkEnd w:id="72"/>
    <w:bookmarkStart w:id="76" w:name="dependances"/>
    <w:p>
      <w:pPr>
        <w:pStyle w:val="Heading2"/>
      </w:pPr>
      <w:r>
        <w:t xml:space="preserve">10. Dependances</w:t>
      </w:r>
    </w:p>
    <w:bookmarkStart w:id="73" w:name="dependances-entrantes-cet-epic-depend-de"/>
    <w:p>
      <w:pPr>
        <w:pStyle w:val="Heading3"/>
      </w:pPr>
      <w:r>
        <w:t xml:space="preserve">Dependances entrantes (cet EPIC depend 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EPIC / Module</w:t>
            </w:r>
          </w:p>
        </w:tc>
        <w:tc>
          <w:tcPr/>
          <w:p>
            <w:pPr>
              <w:pStyle w:val="Compact"/>
            </w:pPr>
            <w:r>
              <w:t xml:space="preserve">Nature de la dependance</w:t>
            </w:r>
          </w:p>
        </w:tc>
        <w:tc>
          <w:tcPr/>
          <w:p>
            <w:pPr>
              <w:pStyle w:val="Compact"/>
            </w:pPr>
            <w:r>
              <w:t xml:space="preserve">Impact</w:t>
            </w:r>
          </w:p>
        </w:tc>
      </w:tr>
      <w:tr>
        <w:tc>
          <w:tcPr/>
          <w:p>
            <w:pPr>
              <w:pStyle w:val="Compact"/>
            </w:pPr>
            <w:r>
              <w:rPr>
                <w:b/>
                <w:bCs/>
              </w:rPr>
              <w:t xml:space="preserve">EPIC-002 Projets</w:t>
            </w:r>
          </w:p>
        </w:tc>
        <w:tc>
          <w:tcPr/>
          <w:p>
            <w:pPr>
              <w:pStyle w:val="Compact"/>
            </w:pPr>
            <w:r>
              <w:t xml:space="preserve">Liste des projets actifs pour l’association note de frais / projet</w:t>
            </w:r>
          </w:p>
        </w:tc>
        <w:tc>
          <w:tcPr/>
          <w:p>
            <w:pPr>
              <w:pStyle w:val="Compact"/>
            </w:pPr>
            <w:r>
              <w:t xml:space="preserve">Bloquant : impossible d’associer une note a un projet si le module Projets n’est pas operationnel</w:t>
            </w:r>
          </w:p>
        </w:tc>
      </w:tr>
      <w:tr>
        <w:tc>
          <w:tcPr/>
          <w:p>
            <w:pPr>
              <w:pStyle w:val="Compact"/>
            </w:pPr>
            <w:r>
              <w:rPr>
                <w:b/>
                <w:bCs/>
              </w:rPr>
              <w:t xml:space="preserve">EPIC-007 Couts</w:t>
            </w:r>
          </w:p>
        </w:tc>
        <w:tc>
          <w:tcPr/>
          <w:p>
            <w:pPr>
              <w:pStyle w:val="Compact"/>
            </w:pPr>
            <w:r>
              <w:t xml:space="preserve">Imputation des couts valides au suivi financier du projet</w:t>
            </w:r>
          </w:p>
        </w:tc>
        <w:tc>
          <w:tcPr/>
          <w:p>
            <w:pPr>
              <w:pStyle w:val="Compact"/>
            </w:pPr>
            <w:r>
              <w:t xml:space="preserve">Bloquant pour l’imputation : les notes validees doivent remonter dans les couts projet</w:t>
            </w:r>
          </w:p>
        </w:tc>
      </w:tr>
      <w:tr>
        <w:tc>
          <w:tcPr/>
          <w:p>
            <w:pPr>
              <w:pStyle w:val="Compact"/>
            </w:pPr>
            <w:r>
              <w:rPr>
                <w:b/>
                <w:bCs/>
              </w:rPr>
              <w:t xml:space="preserve">EPIC-012 Validation</w:t>
            </w:r>
          </w:p>
        </w:tc>
        <w:tc>
          <w:tcPr/>
          <w:p>
            <w:pPr>
              <w:pStyle w:val="Compact"/>
            </w:pPr>
            <w:r>
              <w:t xml:space="preserve">Workflow de validation generique (notifications, transitions de statut)</w:t>
            </w:r>
          </w:p>
        </w:tc>
        <w:tc>
          <w:tcPr/>
          <w:p>
            <w:pPr>
              <w:pStyle w:val="Compact"/>
            </w:pPr>
            <w:r>
              <w:t xml:space="preserve">Bloquant : le workflow de validation doit etre disponible pour gerer les transitions de statut</w:t>
            </w:r>
          </w:p>
        </w:tc>
      </w:tr>
      <w:tr>
        <w:tc>
          <w:tcPr/>
          <w:p>
            <w:pPr>
              <w:pStyle w:val="Compact"/>
            </w:pPr>
            <w:r>
              <w:rPr>
                <w:b/>
                <w:bCs/>
              </w:rPr>
              <w:t xml:space="preserve">Module Utilisateurs / Equipes</w:t>
            </w:r>
          </w:p>
        </w:tc>
        <w:tc>
          <w:tcPr/>
          <w:p>
            <w:pPr>
              <w:pStyle w:val="Compact"/>
            </w:pPr>
            <w:r>
              <w:t xml:space="preserve">Organigramme (relation collaborateur/manager), roles et permissions</w:t>
            </w:r>
          </w:p>
        </w:tc>
        <w:tc>
          <w:tcPr/>
          <w:p>
            <w:pPr>
              <w:pStyle w:val="Compact"/>
            </w:pPr>
            <w:r>
              <w:t xml:space="preserve">Bloquant : necessaire pour determiner les droits d’acces et le routage des validations</w:t>
            </w:r>
          </w:p>
        </w:tc>
      </w:tr>
      <w:tr>
        <w:tc>
          <w:tcPr/>
          <w:p>
            <w:pPr>
              <w:pStyle w:val="Compact"/>
            </w:pPr>
            <w:r>
              <w:rPr>
                <w:b/>
                <w:bCs/>
              </w:rPr>
              <w:t xml:space="preserve">Module Entites</w:t>
            </w:r>
          </w:p>
        </w:tc>
        <w:tc>
          <w:tcPr/>
          <w:p>
            <w:pPr>
              <w:pStyle w:val="Compact"/>
            </w:pPr>
            <w:r>
              <w:t xml:space="preserve">Configuration de l’entite (devise, parametres)</w:t>
            </w:r>
          </w:p>
        </w:tc>
        <w:tc>
          <w:tcPr/>
          <w:p>
            <w:pPr>
              <w:pStyle w:val="Compact"/>
            </w:pPr>
            <w:r>
              <w:t xml:space="preserve">Bloquant : la devise par defaut et les parametres d’entite sont prerequis</w:t>
            </w:r>
          </w:p>
        </w:tc>
      </w:tr>
      <w:tr>
        <w:tc>
          <w:tcPr/>
          <w:p>
            <w:pPr>
              <w:pStyle w:val="Compact"/>
            </w:pPr>
            <w:r>
              <w:rPr>
                <w:b/>
                <w:bCs/>
              </w:rPr>
              <w:t xml:space="preserve">Infrastructure de stockage</w:t>
            </w:r>
          </w:p>
        </w:tc>
        <w:tc>
          <w:tcPr/>
          <w:p>
            <w:pPr>
              <w:pStyle w:val="Compact"/>
            </w:pPr>
            <w:r>
              <w:t xml:space="preserve">Stockage objet (S3 ou equivalent) pour les justificatifs</w:t>
            </w:r>
          </w:p>
        </w:tc>
        <w:tc>
          <w:tcPr/>
          <w:p>
            <w:pPr>
              <w:pStyle w:val="Compact"/>
            </w:pPr>
            <w:r>
              <w:t xml:space="preserve">Bloquant : l’upload de justificatifs necessite un service de stockage operationnel</w:t>
            </w:r>
          </w:p>
        </w:tc>
      </w:tr>
    </w:tbl>
    <w:bookmarkEnd w:id="73"/>
    <w:bookmarkStart w:id="74" w:name="Xe3d77251f5a53131d30045a4a3d18fdf066f0c3"/>
    <w:p>
      <w:pPr>
        <w:pStyle w:val="Heading3"/>
      </w:pPr>
      <w:r>
        <w:t xml:space="preserve">Dependances sortantes (d’autres EPICs dependent de cet EPIC)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EPIC / Module</w:t>
            </w:r>
          </w:p>
        </w:tc>
        <w:tc>
          <w:tcPr/>
          <w:p>
            <w:pPr>
              <w:pStyle w:val="Compact"/>
            </w:pPr>
            <w:r>
              <w:t xml:space="preserve">Nature de la dependance</w:t>
            </w:r>
          </w:p>
        </w:tc>
        <w:tc>
          <w:tcPr/>
          <w:p>
            <w:pPr>
              <w:pStyle w:val="Compact"/>
            </w:pPr>
            <w:r>
              <w:t xml:space="preserve">Impact</w:t>
            </w:r>
          </w:p>
        </w:tc>
      </w:tr>
      <w:tr>
        <w:tc>
          <w:tcPr/>
          <w:p>
            <w:pPr>
              <w:pStyle w:val="Compact"/>
            </w:pPr>
            <w:r>
              <w:rPr>
                <w:b/>
                <w:bCs/>
              </w:rPr>
              <w:t xml:space="preserve">EPIC-007 Couts</w:t>
            </w:r>
          </w:p>
        </w:tc>
        <w:tc>
          <w:tcPr/>
          <w:p>
            <w:pPr>
              <w:pStyle w:val="Compact"/>
            </w:pPr>
            <w:r>
              <w:t xml:space="preserve">Alimentation des couts projet avec les notes de frais validees</w:t>
            </w:r>
          </w:p>
        </w:tc>
        <w:tc>
          <w:tcPr/>
          <w:p>
            <w:pPr>
              <w:pStyle w:val="Compact"/>
            </w:pPr>
            <w:r>
              <w:t xml:space="preserve">Les couts projet integrent les notes de frais pour le calcul de rentabilite</w:t>
            </w:r>
          </w:p>
        </w:tc>
      </w:tr>
      <w:tr>
        <w:tc>
          <w:tcPr/>
          <w:p>
            <w:pPr>
              <w:pStyle w:val="Compact"/>
            </w:pPr>
            <w:r>
              <w:rPr>
                <w:b/>
                <w:bCs/>
              </w:rPr>
              <w:t xml:space="preserve">Module Comptabilite</w:t>
            </w:r>
            <w:r>
              <w:t xml:space="preserve"> </w:t>
            </w:r>
            <w:r>
              <w:t xml:space="preserve">(futur)</w:t>
            </w:r>
          </w:p>
        </w:tc>
        <w:tc>
          <w:tcPr/>
          <w:p>
            <w:pPr>
              <w:pStyle w:val="Compact"/>
            </w:pPr>
            <w:r>
              <w:t xml:space="preserve">Export des notes de frais pour integration comptable</w:t>
            </w:r>
          </w:p>
        </w:tc>
        <w:tc>
          <w:tcPr/>
          <w:p>
            <w:pPr>
              <w:pStyle w:val="Compact"/>
            </w:pPr>
            <w:r>
              <w:t xml:space="preserve">L’export CSV servira de base pour l’integration automatique future</w:t>
            </w:r>
          </w:p>
        </w:tc>
      </w:tr>
      <w:tr>
        <w:tc>
          <w:tcPr/>
          <w:p>
            <w:pPr>
              <w:pStyle w:val="Compact"/>
            </w:pPr>
            <w:r>
              <w:rPr>
                <w:b/>
                <w:bCs/>
              </w:rPr>
              <w:t xml:space="preserve">Module Reporting</w:t>
            </w:r>
            <w:r>
              <w:t xml:space="preserve"> </w:t>
            </w:r>
            <w:r>
              <w:t xml:space="preserve">(futur)</w:t>
            </w:r>
          </w:p>
        </w:tc>
        <w:tc>
          <w:tcPr/>
          <w:p>
            <w:pPr>
              <w:pStyle w:val="Compact"/>
            </w:pPr>
            <w:r>
              <w:t xml:space="preserve">Donnees de depenses pour les tableaux de bord et rapports</w:t>
            </w:r>
          </w:p>
        </w:tc>
        <w:tc>
          <w:tcPr/>
          <w:p>
            <w:pPr>
              <w:pStyle w:val="Compact"/>
            </w:pPr>
            <w:r>
              <w:t xml:space="preserve">Les donnees de notes de frais alimenteront les indicateurs de gestion</w:t>
            </w:r>
          </w:p>
        </w:tc>
      </w:tr>
    </w:tbl>
    <w:bookmarkEnd w:id="74"/>
    <w:bookmarkStart w:id="75" w:name="dependances-techniques"/>
    <w:p>
      <w:pPr>
        <w:pStyle w:val="Heading3"/>
      </w:pPr>
      <w:r>
        <w:t xml:space="preserve">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Statut</w:t>
            </w:r>
          </w:p>
        </w:tc>
      </w:tr>
      <w:tr>
        <w:tc>
          <w:tcPr/>
          <w:p>
            <w:pPr>
              <w:pStyle w:val="Compact"/>
            </w:pPr>
            <w:r>
              <w:t xml:space="preserve">Service de stockage objet</w:t>
            </w:r>
          </w:p>
        </w:tc>
        <w:tc>
          <w:tcPr/>
          <w:p>
            <w:pPr>
              <w:pStyle w:val="Compact"/>
            </w:pPr>
            <w:r>
              <w:t xml:space="preserve">AWS S3, MinIO ou equivalent pour les justificatifs</w:t>
            </w:r>
          </w:p>
        </w:tc>
        <w:tc>
          <w:tcPr/>
          <w:p>
            <w:pPr>
              <w:pStyle w:val="Compact"/>
            </w:pPr>
            <w:r>
              <w:t xml:space="preserve">A confirmer</w:t>
            </w:r>
          </w:p>
        </w:tc>
      </w:tr>
      <w:tr>
        <w:tc>
          <w:tcPr/>
          <w:p>
            <w:pPr>
              <w:pStyle w:val="Compact"/>
            </w:pPr>
            <w:r>
              <w:t xml:space="preserve">Service de notification</w:t>
            </w:r>
          </w:p>
        </w:tc>
        <w:tc>
          <w:tcPr/>
          <w:p>
            <w:pPr>
              <w:pStyle w:val="Compact"/>
            </w:pPr>
            <w:r>
              <w:t xml:space="preserve">Systeme de notifications in-app et email</w:t>
            </w:r>
          </w:p>
        </w:tc>
        <w:tc>
          <w:tcPr/>
          <w:p>
            <w:pPr>
              <w:pStyle w:val="Compact"/>
            </w:pPr>
            <w:r>
              <w:t xml:space="preserve">Existant (a integrer)</w:t>
            </w:r>
          </w:p>
        </w:tc>
      </w:tr>
      <w:tr>
        <w:tc>
          <w:tcPr/>
          <w:p>
            <w:pPr>
              <w:pStyle w:val="Compact"/>
            </w:pPr>
            <w:r>
              <w:t xml:space="preserve">Service d’authentification</w:t>
            </w:r>
          </w:p>
        </w:tc>
        <w:tc>
          <w:tcPr/>
          <w:p>
            <w:pPr>
              <w:pStyle w:val="Compact"/>
            </w:pPr>
            <w:r>
              <w:t xml:space="preserve">Gestion des tokens et des sessions utilisateur</w:t>
            </w:r>
          </w:p>
        </w:tc>
        <w:tc>
          <w:tcPr/>
          <w:p>
            <w:pPr>
              <w:pStyle w:val="Compact"/>
            </w:pPr>
            <w:r>
              <w:t xml:space="preserve">Existant</w:t>
            </w:r>
          </w:p>
        </w:tc>
      </w:tr>
      <w:tr>
        <w:tc>
          <w:tcPr/>
          <w:p>
            <w:pPr>
              <w:pStyle w:val="Compact"/>
            </w:pPr>
            <w:r>
              <w:t xml:space="preserve">Base de donnees</w:t>
            </w:r>
          </w:p>
        </w:tc>
        <w:tc>
          <w:tcPr/>
          <w:p>
            <w:pPr>
              <w:pStyle w:val="Compact"/>
            </w:pPr>
            <w:r>
              <w:t xml:space="preserve">PostgreSQL (ou equivalent) pour le stockage des donnees</w:t>
            </w:r>
          </w:p>
        </w:tc>
        <w:tc>
          <w:tcPr/>
          <w:p>
            <w:pPr>
              <w:pStyle w:val="Compact"/>
            </w:pPr>
            <w:r>
              <w:t xml:space="preserve">Existant</w:t>
            </w:r>
          </w:p>
        </w:tc>
      </w:tr>
    </w:tbl>
    <w:p>
      <w:r>
        <w:pict>
          <v:rect style="width:0;height:1.5pt" o:hralign="center" o:hrstd="t" o:hr="t"/>
        </w:pict>
      </w:r>
    </w:p>
    <w:bookmarkEnd w:id="75"/>
    <w:bookmarkEnd w:id="76"/>
    <w:bookmarkStart w:id="84" w:name="modele-de-donnees"/>
    <w:p>
      <w:pPr>
        <w:pStyle w:val="Heading2"/>
      </w:pPr>
      <w:r>
        <w:t xml:space="preserve">11. Modele de Donnees</w:t>
      </w:r>
    </w:p>
    <w:bookmarkStart w:id="77" w:name="table-expense_report-note-de-frais"/>
    <w:p>
      <w:pPr>
        <w:pStyle w:val="Heading3"/>
      </w:pPr>
      <w:r>
        <w:t xml:space="preserve">11.1 Table</w:t>
      </w:r>
      <w:r>
        <w:t xml:space="preserve"> </w:t>
      </w:r>
      <w:r>
        <w:rPr>
          <w:rStyle w:val="VerbatimChar"/>
        </w:rPr>
        <w:t xml:space="preserve">expense_report</w:t>
      </w:r>
      <w:r>
        <w:t xml:space="preserve"> </w:t>
      </w:r>
      <w:r>
        <w:t xml:space="preserve">(Note de frais)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note de frais</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FK -&gt; users.id, NOT NULL</w:t>
            </w:r>
          </w:p>
        </w:tc>
        <w:tc>
          <w:tcPr/>
          <w:p>
            <w:pPr>
              <w:pStyle w:val="Compact"/>
            </w:pPr>
            <w:r>
              <w:t xml:space="preserve">Identifiant du collaborateur declarant</w:t>
            </w:r>
          </w:p>
        </w:tc>
      </w:tr>
      <w:tr>
        <w:tc>
          <w:tcPr/>
          <w:p>
            <w:pPr>
              <w:pStyle w:val="Compact"/>
            </w:pPr>
            <w:r>
              <w:rPr>
                <w:rStyle w:val="VerbatimChar"/>
              </w:rPr>
              <w:t xml:space="preserve">entity_id</w:t>
            </w:r>
          </w:p>
        </w:tc>
        <w:tc>
          <w:tcPr/>
          <w:p>
            <w:pPr>
              <w:pStyle w:val="Compact"/>
            </w:pPr>
            <w:r>
              <w:t xml:space="preserve">UUID</w:t>
            </w:r>
          </w:p>
        </w:tc>
        <w:tc>
          <w:tcPr/>
          <w:p>
            <w:pPr>
              <w:pStyle w:val="Compact"/>
            </w:pPr>
            <w:r>
              <w:t xml:space="preserve">FK -&gt; entities.id, NOT NULL</w:t>
            </w:r>
          </w:p>
        </w:tc>
        <w:tc>
          <w:tcPr/>
          <w:p>
            <w:pPr>
              <w:pStyle w:val="Compact"/>
            </w:pPr>
            <w:r>
              <w:t xml:space="preserve">Identifiant de l’entite du collaborateur</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-&gt; projects.id, NULLABLE</w:t>
            </w:r>
          </w:p>
        </w:tc>
        <w:tc>
          <w:tcPr/>
          <w:p>
            <w:pPr>
              <w:pStyle w:val="Compact"/>
            </w:pPr>
            <w:r>
              <w:t xml:space="preserve">Identifiant du projet associe (optionnel)</w:t>
            </w:r>
          </w:p>
        </w:tc>
      </w:tr>
      <w:tr>
        <w:tc>
          <w:tcPr/>
          <w:p>
            <w:pPr>
              <w:pStyle w:val="Compact"/>
            </w:pPr>
            <w:r>
              <w:rPr>
                <w:rStyle w:val="VerbatimChar"/>
              </w:rPr>
              <w:t xml:space="preserve">category</w:t>
            </w:r>
          </w:p>
        </w:tc>
        <w:tc>
          <w:tcPr/>
          <w:p>
            <w:pPr>
              <w:pStyle w:val="Compact"/>
            </w:pPr>
            <w:r>
              <w:t xml:space="preserve">VARCHAR(50)</w:t>
            </w:r>
          </w:p>
        </w:tc>
        <w:tc>
          <w:tcPr/>
          <w:p>
            <w:pPr>
              <w:pStyle w:val="Compact"/>
            </w:pPr>
            <w:r>
              <w:t xml:space="preserve">NOT NULL, CHECK IN (</w:t>
            </w:r>
            <w:r>
              <w:t xml:space="preserve">‘transport’</w:t>
            </w:r>
            <w:r>
              <w:t xml:space="preserve">,</w:t>
            </w:r>
            <w:r>
              <w:t xml:space="preserve"> </w:t>
            </w:r>
            <w:r>
              <w:t xml:space="preserve">‘repas’</w:t>
            </w:r>
            <w:r>
              <w:t xml:space="preserve">,</w:t>
            </w:r>
            <w:r>
              <w:t xml:space="preserve"> </w:t>
            </w:r>
            <w:r>
              <w:t xml:space="preserve">‘hebergement’</w:t>
            </w:r>
            <w:r>
              <w:t xml:space="preserve">,</w:t>
            </w:r>
            <w:r>
              <w:t xml:space="preserve"> </w:t>
            </w:r>
            <w:r>
              <w:t xml:space="preserve">‘fournitures’</w:t>
            </w:r>
            <w:r>
              <w:t xml:space="preserve">,</w:t>
            </w:r>
            <w:r>
              <w:t xml:space="preserve"> </w:t>
            </w:r>
            <w:r>
              <w:t xml:space="preserve">‘telecommunications’</w:t>
            </w:r>
            <w:r>
              <w:t xml:space="preserve">,</w:t>
            </w:r>
            <w:r>
              <w:t xml:space="preserve"> </w:t>
            </w:r>
            <w:r>
              <w:t xml:space="preserve">‘divers’</w:t>
            </w:r>
            <w:r>
              <w:t xml:space="preserve">)</w:t>
            </w:r>
          </w:p>
        </w:tc>
        <w:tc>
          <w:tcPr/>
          <w:p>
            <w:pPr>
              <w:pStyle w:val="Compact"/>
            </w:pPr>
            <w:r>
              <w:t xml:space="preserve">Categorie de la depense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NOT NULL</w:t>
            </w:r>
          </w:p>
        </w:tc>
        <w:tc>
          <w:tcPr/>
          <w:p>
            <w:pPr>
              <w:pStyle w:val="Compact"/>
            </w:pPr>
            <w:r>
              <w:t xml:space="preserve">Description / motif de la depense</w:t>
            </w:r>
          </w:p>
        </w:tc>
      </w:tr>
      <w:tr>
        <w:tc>
          <w:tcPr/>
          <w:p>
            <w:pPr>
              <w:pStyle w:val="Compact"/>
            </w:pPr>
            <w:r>
              <w:rPr>
                <w:rStyle w:val="VerbatimChar"/>
              </w:rPr>
              <w:t xml:space="preserve">amount_ht</w:t>
            </w:r>
          </w:p>
        </w:tc>
        <w:tc>
          <w:tcPr/>
          <w:p>
            <w:pPr>
              <w:pStyle w:val="Compact"/>
            </w:pPr>
            <w:r>
              <w:t xml:space="preserve">DECIMAL(12,2)</w:t>
            </w:r>
          </w:p>
        </w:tc>
        <w:tc>
          <w:tcPr/>
          <w:p>
            <w:pPr>
              <w:pStyle w:val="Compact"/>
            </w:pPr>
            <w:r>
              <w:t xml:space="preserve">NOT NULL, &gt;= 0</w:t>
            </w:r>
          </w:p>
        </w:tc>
        <w:tc>
          <w:tcPr/>
          <w:p>
            <w:pPr>
              <w:pStyle w:val="Compact"/>
            </w:pPr>
            <w:r>
              <w:t xml:space="preserve">Montant hors taxes</w:t>
            </w:r>
          </w:p>
        </w:tc>
      </w:tr>
      <w:tr>
        <w:tc>
          <w:tcPr/>
          <w:p>
            <w:pPr>
              <w:pStyle w:val="Compact"/>
            </w:pPr>
            <w:r>
              <w:rPr>
                <w:rStyle w:val="VerbatimChar"/>
              </w:rPr>
              <w:t xml:space="preserve">vat_rate</w:t>
            </w:r>
          </w:p>
        </w:tc>
        <w:tc>
          <w:tcPr/>
          <w:p>
            <w:pPr>
              <w:pStyle w:val="Compact"/>
            </w:pPr>
            <w:r>
              <w:t xml:space="preserve">DECIMAL(5,2)</w:t>
            </w:r>
          </w:p>
        </w:tc>
        <w:tc>
          <w:tcPr/>
          <w:p>
            <w:pPr>
              <w:pStyle w:val="Compact"/>
            </w:pPr>
            <w:r>
              <w:t xml:space="preserve">NOT NULL, &gt;= 0</w:t>
            </w:r>
          </w:p>
        </w:tc>
        <w:tc>
          <w:tcPr/>
          <w:p>
            <w:pPr>
              <w:pStyle w:val="Compact"/>
            </w:pPr>
            <w:r>
              <w:t xml:space="preserve">Taux de TVA applique (en %)</w:t>
            </w:r>
          </w:p>
        </w:tc>
      </w:tr>
      <w:tr>
        <w:tc>
          <w:tcPr/>
          <w:p>
            <w:pPr>
              <w:pStyle w:val="Compact"/>
            </w:pPr>
            <w:r>
              <w:rPr>
                <w:rStyle w:val="VerbatimChar"/>
              </w:rPr>
              <w:t xml:space="preserve">vat_amount</w:t>
            </w:r>
          </w:p>
        </w:tc>
        <w:tc>
          <w:tcPr/>
          <w:p>
            <w:pPr>
              <w:pStyle w:val="Compact"/>
            </w:pPr>
            <w:r>
              <w:t xml:space="preserve">DECIMAL(12,2)</w:t>
            </w:r>
          </w:p>
        </w:tc>
        <w:tc>
          <w:tcPr/>
          <w:p>
            <w:pPr>
              <w:pStyle w:val="Compact"/>
            </w:pPr>
            <w:r>
              <w:t xml:space="preserve">NOT NULL, &gt;= 0</w:t>
            </w:r>
          </w:p>
        </w:tc>
        <w:tc>
          <w:tcPr/>
          <w:p>
            <w:pPr>
              <w:pStyle w:val="Compact"/>
            </w:pPr>
            <w:r>
              <w:t xml:space="preserve">Montant de la TVA</w:t>
            </w:r>
          </w:p>
        </w:tc>
      </w:tr>
      <w:tr>
        <w:tc>
          <w:tcPr/>
          <w:p>
            <w:pPr>
              <w:pStyle w:val="Compact"/>
            </w:pPr>
            <w:r>
              <w:rPr>
                <w:rStyle w:val="VerbatimChar"/>
              </w:rPr>
              <w:t xml:space="preserve">amount_ttc</w:t>
            </w:r>
          </w:p>
        </w:tc>
        <w:tc>
          <w:tcPr/>
          <w:p>
            <w:pPr>
              <w:pStyle w:val="Compact"/>
            </w:pPr>
            <w:r>
              <w:t xml:space="preserve">DECIMAL(12,2)</w:t>
            </w:r>
          </w:p>
        </w:tc>
        <w:tc>
          <w:tcPr/>
          <w:p>
            <w:pPr>
              <w:pStyle w:val="Compact"/>
            </w:pPr>
            <w:r>
              <w:t xml:space="preserve">NOT NULL, &gt;= 0</w:t>
            </w:r>
          </w:p>
        </w:tc>
        <w:tc>
          <w:tcPr/>
          <w:p>
            <w:pPr>
              <w:pStyle w:val="Compact"/>
            </w:pPr>
            <w:r>
              <w:t xml:space="preserve">Montant toutes taxes comprises</w:t>
            </w:r>
          </w:p>
        </w:tc>
      </w:tr>
      <w:tr>
        <w:tc>
          <w:tcPr/>
          <w:p>
            <w:pPr>
              <w:pStyle w:val="Compact"/>
            </w:pPr>
            <w:r>
              <w:rPr>
                <w:rStyle w:val="VerbatimChar"/>
              </w:rPr>
              <w:t xml:space="preserve">currency</w:t>
            </w:r>
          </w:p>
        </w:tc>
        <w:tc>
          <w:tcPr/>
          <w:p>
            <w:pPr>
              <w:pStyle w:val="Compact"/>
            </w:pPr>
            <w:r>
              <w:t xml:space="preserve">VARCHAR(3)</w:t>
            </w:r>
          </w:p>
        </w:tc>
        <w:tc>
          <w:tcPr/>
          <w:p>
            <w:pPr>
              <w:pStyle w:val="Compact"/>
            </w:pPr>
            <w:r>
              <w:t xml:space="preserve">NOT NULL, DEFAULT</w:t>
            </w:r>
            <w:r>
              <w:t xml:space="preserve"> </w:t>
            </w:r>
            <w:r>
              <w:t xml:space="preserve">‘EUR’</w:t>
            </w:r>
          </w:p>
        </w:tc>
        <w:tc>
          <w:tcPr/>
          <w:p>
            <w:pPr>
              <w:pStyle w:val="Compact"/>
            </w:pPr>
            <w:r>
              <w:t xml:space="preserve">Code devise ISO 4217</w:t>
            </w:r>
          </w:p>
        </w:tc>
      </w:tr>
      <w:tr>
        <w:tc>
          <w:tcPr/>
          <w:p>
            <w:pPr>
              <w:pStyle w:val="Compact"/>
            </w:pPr>
            <w:r>
              <w:rPr>
                <w:rStyle w:val="VerbatimChar"/>
              </w:rPr>
              <w:t xml:space="preserve">expense_date</w:t>
            </w:r>
          </w:p>
        </w:tc>
        <w:tc>
          <w:tcPr/>
          <w:p>
            <w:pPr>
              <w:pStyle w:val="Compact"/>
            </w:pPr>
            <w:r>
              <w:t xml:space="preserve">DATE</w:t>
            </w:r>
          </w:p>
        </w:tc>
        <w:tc>
          <w:tcPr/>
          <w:p>
            <w:pPr>
              <w:pStyle w:val="Compact"/>
            </w:pPr>
            <w:r>
              <w:t xml:space="preserve">NOT NULL</w:t>
            </w:r>
          </w:p>
        </w:tc>
        <w:tc>
          <w:tcPr/>
          <w:p>
            <w:pPr>
              <w:pStyle w:val="Compact"/>
            </w:pPr>
            <w:r>
              <w:t xml:space="preserve">Date de la depense</w:t>
            </w:r>
          </w:p>
        </w:tc>
      </w:tr>
      <w:tr>
        <w:tc>
          <w:tcPr/>
          <w:p>
            <w:pPr>
              <w:pStyle w:val="Compact"/>
            </w:pPr>
            <w:r>
              <w:rPr>
                <w:rStyle w:val="VerbatimChar"/>
              </w:rPr>
              <w:t xml:space="preserve">status</w:t>
            </w:r>
          </w:p>
        </w:tc>
        <w:tc>
          <w:tcPr/>
          <w:p>
            <w:pPr>
              <w:pStyle w:val="Compact"/>
            </w:pPr>
            <w:r>
              <w:t xml:space="preserve">VARCHAR(20)</w:t>
            </w:r>
          </w:p>
        </w:tc>
        <w:tc>
          <w:tcPr/>
          <w:p>
            <w:pPr>
              <w:pStyle w:val="Compact"/>
            </w:pPr>
            <w:r>
              <w:t xml:space="preserve">NOT NULL, DEFAULT</w:t>
            </w:r>
            <w:r>
              <w:t xml:space="preserve"> </w:t>
            </w:r>
            <w:r>
              <w:t xml:space="preserve">‘draft’</w:t>
            </w:r>
            <w:r>
              <w:t xml:space="preserve">, CHECK IN (</w:t>
            </w:r>
            <w:r>
              <w:t xml:space="preserve">‘draft’</w:t>
            </w:r>
            <w:r>
              <w:t xml:space="preserve">,</w:t>
            </w:r>
            <w:r>
              <w:t xml:space="preserve"> </w:t>
            </w:r>
            <w:r>
              <w:t xml:space="preserve">‘submitted’</w:t>
            </w:r>
            <w:r>
              <w:t xml:space="preserve">,</w:t>
            </w:r>
            <w:r>
              <w:t xml:space="preserve"> </w:t>
            </w:r>
            <w:r>
              <w:t xml:space="preserve">‘validated’</w:t>
            </w:r>
            <w:r>
              <w:t xml:space="preserve">,</w:t>
            </w:r>
            <w:r>
              <w:t xml:space="preserve"> </w:t>
            </w:r>
            <w:r>
              <w:t xml:space="preserve">‘rejected’</w:t>
            </w:r>
            <w:r>
              <w:t xml:space="preserve">,</w:t>
            </w:r>
            <w:r>
              <w:t xml:space="preserve"> </w:t>
            </w:r>
            <w:r>
              <w:t xml:space="preserve">‘reimbursed’</w:t>
            </w:r>
            <w:r>
              <w:t xml:space="preserve">)</w:t>
            </w:r>
          </w:p>
        </w:tc>
        <w:tc>
          <w:tcPr/>
          <w:p>
            <w:pPr>
              <w:pStyle w:val="Compact"/>
            </w:pPr>
            <w:r>
              <w:t xml:space="preserve">Statut de la note de frais</w:t>
            </w:r>
          </w:p>
        </w:tc>
      </w:tr>
      <w:tr>
        <w:tc>
          <w:tcPr/>
          <w:p>
            <w:pPr>
              <w:pStyle w:val="Compact"/>
            </w:pPr>
            <w:r>
              <w:rPr>
                <w:rStyle w:val="VerbatimChar"/>
              </w:rPr>
              <w:t xml:space="preserve">rejection_reason</w:t>
            </w:r>
          </w:p>
        </w:tc>
        <w:tc>
          <w:tcPr/>
          <w:p>
            <w:pPr>
              <w:pStyle w:val="Compact"/>
            </w:pPr>
            <w:r>
              <w:t xml:space="preserve">TEXT</w:t>
            </w:r>
          </w:p>
        </w:tc>
        <w:tc>
          <w:tcPr/>
          <w:p>
            <w:pPr>
              <w:pStyle w:val="Compact"/>
            </w:pPr>
            <w:r>
              <w:t xml:space="preserve">NULLABLE</w:t>
            </w:r>
          </w:p>
        </w:tc>
        <w:tc>
          <w:tcPr/>
          <w:p>
            <w:pPr>
              <w:pStyle w:val="Compact"/>
            </w:pPr>
            <w:r>
              <w:t xml:space="preserve">Motif de refus (obligatoire si statut = rejected)</w:t>
            </w:r>
          </w:p>
        </w:tc>
      </w:tr>
      <w:tr>
        <w:tc>
          <w:tcPr/>
          <w:p>
            <w:pPr>
              <w:pStyle w:val="Compact"/>
            </w:pPr>
            <w:r>
              <w:rPr>
                <w:rStyle w:val="VerbatimChar"/>
              </w:rPr>
              <w:t xml:space="preserve">submitted_at</w:t>
            </w:r>
          </w:p>
        </w:tc>
        <w:tc>
          <w:tcPr/>
          <w:p>
            <w:pPr>
              <w:pStyle w:val="Compact"/>
            </w:pPr>
            <w:r>
              <w:t xml:space="preserve">TIMESTAMP</w:t>
            </w:r>
          </w:p>
        </w:tc>
        <w:tc>
          <w:tcPr/>
          <w:p>
            <w:pPr>
              <w:pStyle w:val="Compact"/>
            </w:pPr>
            <w:r>
              <w:t xml:space="preserve">NULLABLE</w:t>
            </w:r>
          </w:p>
        </w:tc>
        <w:tc>
          <w:tcPr/>
          <w:p>
            <w:pPr>
              <w:pStyle w:val="Compact"/>
            </w:pPr>
            <w:r>
              <w:t xml:space="preserve">Date et heure de soumission</w:t>
            </w:r>
          </w:p>
        </w:tc>
      </w:tr>
      <w:tr>
        <w:tc>
          <w:tcPr/>
          <w:p>
            <w:pPr>
              <w:pStyle w:val="Compact"/>
            </w:pPr>
            <w:r>
              <w:rPr>
                <w:rStyle w:val="VerbatimChar"/>
              </w:rPr>
              <w:t xml:space="preserve">validated_by</w:t>
            </w:r>
          </w:p>
        </w:tc>
        <w:tc>
          <w:tcPr/>
          <w:p>
            <w:pPr>
              <w:pStyle w:val="Compact"/>
            </w:pPr>
            <w:r>
              <w:t xml:space="preserve">UUID</w:t>
            </w:r>
          </w:p>
        </w:tc>
        <w:tc>
          <w:tcPr/>
          <w:p>
            <w:pPr>
              <w:pStyle w:val="Compact"/>
            </w:pPr>
            <w:r>
              <w:t xml:space="preserve">FK -&gt; users.id, NULLABLE</w:t>
            </w:r>
          </w:p>
        </w:tc>
        <w:tc>
          <w:tcPr/>
          <w:p>
            <w:pPr>
              <w:pStyle w:val="Compact"/>
            </w:pPr>
            <w:r>
              <w:t xml:space="preserve">Identifiant du manager ayant valide/refuse</w:t>
            </w:r>
          </w:p>
        </w:tc>
      </w:tr>
      <w:tr>
        <w:tc>
          <w:tcPr/>
          <w:p>
            <w:pPr>
              <w:pStyle w:val="Compact"/>
            </w:pPr>
            <w:r>
              <w:rPr>
                <w:rStyle w:val="VerbatimChar"/>
              </w:rPr>
              <w:t xml:space="preserve">validated_at</w:t>
            </w:r>
          </w:p>
        </w:tc>
        <w:tc>
          <w:tcPr/>
          <w:p>
            <w:pPr>
              <w:pStyle w:val="Compact"/>
            </w:pPr>
            <w:r>
              <w:t xml:space="preserve">TIMESTAMP</w:t>
            </w:r>
          </w:p>
        </w:tc>
        <w:tc>
          <w:tcPr/>
          <w:p>
            <w:pPr>
              <w:pStyle w:val="Compact"/>
            </w:pPr>
            <w:r>
              <w:t xml:space="preserve">NULLABLE</w:t>
            </w:r>
          </w:p>
        </w:tc>
        <w:tc>
          <w:tcPr/>
          <w:p>
            <w:pPr>
              <w:pStyle w:val="Compact"/>
            </w:pPr>
            <w:r>
              <w:t xml:space="preserve">Date et heure de validation/refus</w:t>
            </w:r>
          </w:p>
        </w:tc>
      </w:tr>
      <w:tr>
        <w:tc>
          <w:tcPr/>
          <w:p>
            <w:pPr>
              <w:pStyle w:val="Compact"/>
            </w:pPr>
            <w:r>
              <w:rPr>
                <w:rStyle w:val="VerbatimChar"/>
              </w:rPr>
              <w:t xml:space="preserve">reimbursed_at</w:t>
            </w:r>
          </w:p>
        </w:tc>
        <w:tc>
          <w:tcPr/>
          <w:p>
            <w:pPr>
              <w:pStyle w:val="Compact"/>
            </w:pPr>
            <w:r>
              <w:t xml:space="preserve">TIMESTAMP</w:t>
            </w:r>
          </w:p>
        </w:tc>
        <w:tc>
          <w:tcPr/>
          <w:p>
            <w:pPr>
              <w:pStyle w:val="Compact"/>
            </w:pPr>
            <w:r>
              <w:t xml:space="preserve">NULLABLE</w:t>
            </w:r>
          </w:p>
        </w:tc>
        <w:tc>
          <w:tcPr/>
          <w:p>
            <w:pPr>
              <w:pStyle w:val="Compact"/>
            </w:pPr>
            <w:r>
              <w:t xml:space="preserve">Date et heure de confirmation de remboursement</w:t>
            </w:r>
          </w:p>
        </w:tc>
      </w:tr>
      <w:tr>
        <w:tc>
          <w:tcPr/>
          <w:p>
            <w:pPr>
              <w:pStyle w:val="Compact"/>
            </w:pPr>
            <w:r>
              <w:rPr>
                <w:rStyle w:val="VerbatimChar"/>
              </w:rPr>
              <w:t xml:space="preserve">reimbursed_by</w:t>
            </w:r>
          </w:p>
        </w:tc>
        <w:tc>
          <w:tcPr/>
          <w:p>
            <w:pPr>
              <w:pStyle w:val="Compact"/>
            </w:pPr>
            <w:r>
              <w:t xml:space="preserve">UUID</w:t>
            </w:r>
          </w:p>
        </w:tc>
        <w:tc>
          <w:tcPr/>
          <w:p>
            <w:pPr>
              <w:pStyle w:val="Compact"/>
            </w:pPr>
            <w:r>
              <w:t xml:space="preserve">FK -&gt; users.id, NULLABLE</w:t>
            </w:r>
          </w:p>
        </w:tc>
        <w:tc>
          <w:tcPr/>
          <w:p>
            <w:pPr>
              <w:pStyle w:val="Compact"/>
            </w:pPr>
            <w:r>
              <w:t xml:space="preserve">Identifiant de l’administrateur ayant confirme le remboursement</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idx_expense_report_employee</w:t>
      </w:r>
      <w:r>
        <w:t xml:space="preserve"> </w:t>
      </w:r>
      <w:r>
        <w:t xml:space="preserve">sur</w:t>
      </w:r>
      <w:r>
        <w:t xml:space="preserve"> </w:t>
      </w:r>
      <w:r>
        <w:rPr>
          <w:rStyle w:val="VerbatimChar"/>
        </w:rPr>
        <w:t xml:space="preserve">employee_id</w:t>
      </w:r>
      <w:r>
        <w:t xml:space="preserve"> </w:t>
      </w:r>
      <w:r>
        <w:t xml:space="preserve">-</w:t>
      </w:r>
      <w:r>
        <w:t xml:space="preserve"> </w:t>
      </w:r>
      <w:r>
        <w:rPr>
          <w:rStyle w:val="VerbatimChar"/>
        </w:rPr>
        <w:t xml:space="preserve">idx_expense_report_entity</w:t>
      </w:r>
      <w:r>
        <w:t xml:space="preserve"> </w:t>
      </w:r>
      <w:r>
        <w:t xml:space="preserve">sur</w:t>
      </w:r>
      <w:r>
        <w:t xml:space="preserve"> </w:t>
      </w:r>
      <w:r>
        <w:rPr>
          <w:rStyle w:val="VerbatimChar"/>
        </w:rPr>
        <w:t xml:space="preserve">entity_id</w:t>
      </w:r>
      <w:r>
        <w:t xml:space="preserve"> </w:t>
      </w:r>
      <w:r>
        <w:t xml:space="preserve">-</w:t>
      </w:r>
      <w:r>
        <w:t xml:space="preserve"> </w:t>
      </w:r>
      <w:r>
        <w:rPr>
          <w:rStyle w:val="VerbatimChar"/>
        </w:rPr>
        <w:t xml:space="preserve">idx_expense_report_project</w:t>
      </w:r>
      <w:r>
        <w:t xml:space="preserve"> </w:t>
      </w:r>
      <w:r>
        <w:t xml:space="preserve">sur</w:t>
      </w:r>
      <w:r>
        <w:t xml:space="preserve"> </w:t>
      </w:r>
      <w:r>
        <w:rPr>
          <w:rStyle w:val="VerbatimChar"/>
        </w:rPr>
        <w:t xml:space="preserve">project_id</w:t>
      </w:r>
      <w:r>
        <w:t xml:space="preserve"> </w:t>
      </w:r>
      <w:r>
        <w:t xml:space="preserve">-</w:t>
      </w:r>
      <w:r>
        <w:t xml:space="preserve"> </w:t>
      </w:r>
      <w:r>
        <w:rPr>
          <w:rStyle w:val="VerbatimChar"/>
        </w:rPr>
        <w:t xml:space="preserve">idx_expense_report_status</w:t>
      </w:r>
      <w:r>
        <w:t xml:space="preserve"> </w:t>
      </w:r>
      <w:r>
        <w:t xml:space="preserve">sur</w:t>
      </w:r>
      <w:r>
        <w:t xml:space="preserve"> </w:t>
      </w:r>
      <w:r>
        <w:rPr>
          <w:rStyle w:val="VerbatimChar"/>
        </w:rPr>
        <w:t xml:space="preserve">status</w:t>
      </w:r>
      <w:r>
        <w:t xml:space="preserve"> </w:t>
      </w:r>
      <w:r>
        <w:t xml:space="preserve">-</w:t>
      </w:r>
      <w:r>
        <w:t xml:space="preserve"> </w:t>
      </w:r>
      <w:r>
        <w:rPr>
          <w:rStyle w:val="VerbatimChar"/>
        </w:rPr>
        <w:t xml:space="preserve">idx_expense_report_date</w:t>
      </w:r>
      <w:r>
        <w:t xml:space="preserve"> </w:t>
      </w:r>
      <w:r>
        <w:t xml:space="preserve">sur</w:t>
      </w:r>
      <w:r>
        <w:t xml:space="preserve"> </w:t>
      </w:r>
      <w:r>
        <w:rPr>
          <w:rStyle w:val="VerbatimChar"/>
        </w:rPr>
        <w:t xml:space="preserve">expense_date</w:t>
      </w:r>
      <w:r>
        <w:t xml:space="preserve"> </w:t>
      </w:r>
      <w:r>
        <w:t xml:space="preserve">-</w:t>
      </w:r>
      <w:r>
        <w:t xml:space="preserve"> </w:t>
      </w:r>
      <w:r>
        <w:rPr>
          <w:rStyle w:val="VerbatimChar"/>
        </w:rPr>
        <w:t xml:space="preserve">idx_expense_report_category</w:t>
      </w:r>
      <w:r>
        <w:t xml:space="preserve"> </w:t>
      </w:r>
      <w:r>
        <w:t xml:space="preserve">sur</w:t>
      </w:r>
      <w:r>
        <w:t xml:space="preserve"> </w:t>
      </w:r>
      <w:r>
        <w:rPr>
          <w:rStyle w:val="VerbatimChar"/>
        </w:rPr>
        <w:t xml:space="preserve">category</w:t>
      </w:r>
    </w:p>
    <w:p>
      <w:r>
        <w:pict>
          <v:rect style="width:0;height:1.5pt" o:hralign="center" o:hrstd="t" o:hr="t"/>
        </w:pict>
      </w:r>
    </w:p>
    <w:bookmarkEnd w:id="77"/>
    <w:bookmarkStart w:id="78" w:name="table-expense_receipt-justificatif"/>
    <w:p>
      <w:pPr>
        <w:pStyle w:val="Heading3"/>
      </w:pPr>
      <w:r>
        <w:t xml:space="preserve">11.2 Table</w:t>
      </w:r>
      <w:r>
        <w:t xml:space="preserve"> </w:t>
      </w:r>
      <w:r>
        <w:rPr>
          <w:rStyle w:val="VerbatimChar"/>
        </w:rPr>
        <w:t xml:space="preserve">expense_receipt</w:t>
      </w:r>
      <w:r>
        <w:t xml:space="preserve"> </w:t>
      </w:r>
      <w:r>
        <w:t xml:space="preserve">(Justificatif)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justificatif</w:t>
            </w:r>
          </w:p>
        </w:tc>
      </w:tr>
      <w:tr>
        <w:tc>
          <w:tcPr/>
          <w:p>
            <w:pPr>
              <w:pStyle w:val="Compact"/>
            </w:pPr>
            <w:r>
              <w:rPr>
                <w:rStyle w:val="VerbatimChar"/>
              </w:rPr>
              <w:t xml:space="preserve">expense_report_id</w:t>
            </w:r>
          </w:p>
        </w:tc>
        <w:tc>
          <w:tcPr/>
          <w:p>
            <w:pPr>
              <w:pStyle w:val="Compact"/>
            </w:pPr>
            <w:r>
              <w:t xml:space="preserve">UUID</w:t>
            </w:r>
          </w:p>
        </w:tc>
        <w:tc>
          <w:tcPr/>
          <w:p>
            <w:pPr>
              <w:pStyle w:val="Compact"/>
            </w:pPr>
            <w:r>
              <w:t xml:space="preserve">FK -&gt; expense_report.id, NOT NULL, ON DELETE CASCADE</w:t>
            </w:r>
          </w:p>
        </w:tc>
        <w:tc>
          <w:tcPr/>
          <w:p>
            <w:pPr>
              <w:pStyle w:val="Compact"/>
            </w:pPr>
            <w:r>
              <w:t xml:space="preserve">Identifiant de la note de frais associee</w:t>
            </w:r>
          </w:p>
        </w:tc>
      </w:tr>
      <w:tr>
        <w:tc>
          <w:tcPr/>
          <w:p>
            <w:pPr>
              <w:pStyle w:val="Compact"/>
            </w:pPr>
            <w:r>
              <w:rPr>
                <w:rStyle w:val="VerbatimChar"/>
              </w:rPr>
              <w:t xml:space="preserve">file_name</w:t>
            </w:r>
          </w:p>
        </w:tc>
        <w:tc>
          <w:tcPr/>
          <w:p>
            <w:pPr>
              <w:pStyle w:val="Compact"/>
            </w:pPr>
            <w:r>
              <w:t xml:space="preserve">VARCHAR(255)</w:t>
            </w:r>
          </w:p>
        </w:tc>
        <w:tc>
          <w:tcPr/>
          <w:p>
            <w:pPr>
              <w:pStyle w:val="Compact"/>
            </w:pPr>
            <w:r>
              <w:t xml:space="preserve">NOT NULL</w:t>
            </w:r>
          </w:p>
        </w:tc>
        <w:tc>
          <w:tcPr/>
          <w:p>
            <w:pPr>
              <w:pStyle w:val="Compact"/>
            </w:pPr>
            <w:r>
              <w:t xml:space="preserve">Nom original du fichier</w:t>
            </w:r>
          </w:p>
        </w:tc>
      </w:tr>
      <w:tr>
        <w:tc>
          <w:tcPr/>
          <w:p>
            <w:pPr>
              <w:pStyle w:val="Compact"/>
            </w:pPr>
            <w:r>
              <w:rPr>
                <w:rStyle w:val="VerbatimChar"/>
              </w:rPr>
              <w:t xml:space="preserve">file_type</w:t>
            </w:r>
          </w:p>
        </w:tc>
        <w:tc>
          <w:tcPr/>
          <w:p>
            <w:pPr>
              <w:pStyle w:val="Compact"/>
            </w:pPr>
            <w:r>
              <w:t xml:space="preserve">VARCHAR(10)</w:t>
            </w:r>
          </w:p>
        </w:tc>
        <w:tc>
          <w:tcPr/>
          <w:p>
            <w:pPr>
              <w:pStyle w:val="Compact"/>
            </w:pPr>
            <w:r>
              <w:t xml:space="preserve">NOT NULL, CHECK IN (</w:t>
            </w:r>
            <w:r>
              <w:t xml:space="preserve">‘jpeg’</w:t>
            </w:r>
            <w:r>
              <w:t xml:space="preserve">,</w:t>
            </w:r>
            <w:r>
              <w:t xml:space="preserve"> </w:t>
            </w:r>
            <w:r>
              <w:t xml:space="preserve">‘jpg’</w:t>
            </w:r>
            <w:r>
              <w:t xml:space="preserve">,</w:t>
            </w:r>
            <w:r>
              <w:t xml:space="preserve"> </w:t>
            </w:r>
            <w:r>
              <w:t xml:space="preserve">‘png’</w:t>
            </w:r>
            <w:r>
              <w:t xml:space="preserve">,</w:t>
            </w:r>
            <w:r>
              <w:t xml:space="preserve"> </w:t>
            </w:r>
            <w:r>
              <w:t xml:space="preserve">‘pdf’</w:t>
            </w:r>
            <w:r>
              <w:t xml:space="preserve">)</w:t>
            </w:r>
          </w:p>
        </w:tc>
        <w:tc>
          <w:tcPr/>
          <w:p>
            <w:pPr>
              <w:pStyle w:val="Compact"/>
            </w:pPr>
            <w:r>
              <w:t xml:space="preserve">Type de fichier</w:t>
            </w:r>
          </w:p>
        </w:tc>
      </w:tr>
      <w:tr>
        <w:tc>
          <w:tcPr/>
          <w:p>
            <w:pPr>
              <w:pStyle w:val="Compact"/>
            </w:pPr>
            <w:r>
              <w:rPr>
                <w:rStyle w:val="VerbatimChar"/>
              </w:rPr>
              <w:t xml:space="preserve">file_size</w:t>
            </w:r>
          </w:p>
        </w:tc>
        <w:tc>
          <w:tcPr/>
          <w:p>
            <w:pPr>
              <w:pStyle w:val="Compact"/>
            </w:pPr>
            <w:r>
              <w:t xml:space="preserve">INTEGER</w:t>
            </w:r>
          </w:p>
        </w:tc>
        <w:tc>
          <w:tcPr/>
          <w:p>
            <w:pPr>
              <w:pStyle w:val="Compact"/>
            </w:pPr>
            <w:r>
              <w:t xml:space="preserve">NOT NULL, CHECK &lt;= 10485760</w:t>
            </w:r>
          </w:p>
        </w:tc>
        <w:tc>
          <w:tcPr/>
          <w:p>
            <w:pPr>
              <w:pStyle w:val="Compact"/>
            </w:pPr>
            <w:r>
              <w:t xml:space="preserve">Taille du fichier en octets (max 10 Mo)</w:t>
            </w:r>
          </w:p>
        </w:tc>
      </w:tr>
      <w:tr>
        <w:tc>
          <w:tcPr/>
          <w:p>
            <w:pPr>
              <w:pStyle w:val="Compact"/>
            </w:pPr>
            <w:r>
              <w:rPr>
                <w:rStyle w:val="VerbatimChar"/>
              </w:rPr>
              <w:t xml:space="preserve">storage_url</w:t>
            </w:r>
          </w:p>
        </w:tc>
        <w:tc>
          <w:tcPr/>
          <w:p>
            <w:pPr>
              <w:pStyle w:val="Compact"/>
            </w:pPr>
            <w:r>
              <w:t xml:space="preserve">TEXT</w:t>
            </w:r>
          </w:p>
        </w:tc>
        <w:tc>
          <w:tcPr/>
          <w:p>
            <w:pPr>
              <w:pStyle w:val="Compact"/>
            </w:pPr>
            <w:r>
              <w:t xml:space="preserve">NOT NULL</w:t>
            </w:r>
          </w:p>
        </w:tc>
        <w:tc>
          <w:tcPr/>
          <w:p>
            <w:pPr>
              <w:pStyle w:val="Compact"/>
            </w:pPr>
            <w:r>
              <w:t xml:space="preserve">URL de stockage (S3 ou equivalent)</w:t>
            </w:r>
          </w:p>
        </w:tc>
      </w:tr>
      <w:tr>
        <w:tc>
          <w:tcPr/>
          <w:p>
            <w:pPr>
              <w:pStyle w:val="Compact"/>
            </w:pPr>
            <w:r>
              <w:rPr>
                <w:rStyle w:val="VerbatimChar"/>
              </w:rPr>
              <w:t xml:space="preserve">uploaded_at</w:t>
            </w:r>
          </w:p>
        </w:tc>
        <w:tc>
          <w:tcPr/>
          <w:p>
            <w:pPr>
              <w:pStyle w:val="Compact"/>
            </w:pPr>
            <w:r>
              <w:t xml:space="preserve">TIMESTAMP</w:t>
            </w:r>
          </w:p>
        </w:tc>
        <w:tc>
          <w:tcPr/>
          <w:p>
            <w:pPr>
              <w:pStyle w:val="Compact"/>
            </w:pPr>
            <w:r>
              <w:t xml:space="preserve">NOT NULL, DEFAULT NOW()</w:t>
            </w:r>
          </w:p>
        </w:tc>
        <w:tc>
          <w:tcPr/>
          <w:p>
            <w:pPr>
              <w:pStyle w:val="Compact"/>
            </w:pPr>
            <w:r>
              <w:t xml:space="preserve">Date d’upload</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idx_expense_receipt_report</w:t>
      </w:r>
      <w:r>
        <w:t xml:space="preserve"> </w:t>
      </w:r>
      <w:r>
        <w:t xml:space="preserve">sur</w:t>
      </w:r>
      <w:r>
        <w:t xml:space="preserve"> </w:t>
      </w:r>
      <w:r>
        <w:rPr>
          <w:rStyle w:val="VerbatimChar"/>
        </w:rPr>
        <w:t xml:space="preserve">expense_report_id</w:t>
      </w:r>
    </w:p>
    <w:p>
      <w:r>
        <w:pict>
          <v:rect style="width:0;height:1.5pt" o:hralign="center" o:hrstd="t" o:hr="t"/>
        </w:pict>
      </w:r>
    </w:p>
    <w:bookmarkEnd w:id="78"/>
    <w:bookmarkStart w:id="79" w:name="Xb1d8aa248f29db5bd88d91cf8e40e72cb949ff2"/>
    <w:p>
      <w:pPr>
        <w:pStyle w:val="Heading3"/>
      </w:pPr>
      <w:r>
        <w:t xml:space="preserve">11.3 Table</w:t>
      </w:r>
      <w:r>
        <w:t xml:space="preserve"> </w:t>
      </w:r>
      <w:r>
        <w:rPr>
          <w:rStyle w:val="VerbatimChar"/>
        </w:rPr>
        <w:t xml:space="preserve">expense_mileage</w:t>
      </w:r>
      <w:r>
        <w:t xml:space="preserve"> </w:t>
      </w:r>
      <w:r>
        <w:t xml:space="preserve">(Frais kilometriques)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expense_report_id</w:t>
            </w:r>
          </w:p>
        </w:tc>
        <w:tc>
          <w:tcPr/>
          <w:p>
            <w:pPr>
              <w:pStyle w:val="Compact"/>
            </w:pPr>
            <w:r>
              <w:t xml:space="preserve">UUID</w:t>
            </w:r>
          </w:p>
        </w:tc>
        <w:tc>
          <w:tcPr/>
          <w:p>
            <w:pPr>
              <w:pStyle w:val="Compact"/>
            </w:pPr>
            <w:r>
              <w:t xml:space="preserve">FK -&gt; expense_report.id, NOT NULL, UNIQUE, ON DELETE CASCADE</w:t>
            </w:r>
          </w:p>
        </w:tc>
        <w:tc>
          <w:tcPr/>
          <w:p>
            <w:pPr>
              <w:pStyle w:val="Compact"/>
            </w:pPr>
            <w:r>
              <w:t xml:space="preserve">Lien vers la note de frais (relation 1:1)</w:t>
            </w:r>
          </w:p>
        </w:tc>
      </w:tr>
      <w:tr>
        <w:tc>
          <w:tcPr/>
          <w:p>
            <w:pPr>
              <w:pStyle w:val="Compact"/>
            </w:pPr>
            <w:r>
              <w:rPr>
                <w:rStyle w:val="VerbatimChar"/>
              </w:rPr>
              <w:t xml:space="preserve">departure</w:t>
            </w:r>
          </w:p>
        </w:tc>
        <w:tc>
          <w:tcPr/>
          <w:p>
            <w:pPr>
              <w:pStyle w:val="Compact"/>
            </w:pPr>
            <w:r>
              <w:t xml:space="preserve">VARCHAR(255)</w:t>
            </w:r>
          </w:p>
        </w:tc>
        <w:tc>
          <w:tcPr/>
          <w:p>
            <w:pPr>
              <w:pStyle w:val="Compact"/>
            </w:pPr>
            <w:r>
              <w:t xml:space="preserve">NOT NULL</w:t>
            </w:r>
          </w:p>
        </w:tc>
        <w:tc>
          <w:tcPr/>
          <w:p>
            <w:pPr>
              <w:pStyle w:val="Compact"/>
            </w:pPr>
            <w:r>
              <w:t xml:space="preserve">Lieu de depart</w:t>
            </w:r>
          </w:p>
        </w:tc>
      </w:tr>
      <w:tr>
        <w:tc>
          <w:tcPr/>
          <w:p>
            <w:pPr>
              <w:pStyle w:val="Compact"/>
            </w:pPr>
            <w:r>
              <w:rPr>
                <w:rStyle w:val="VerbatimChar"/>
              </w:rPr>
              <w:t xml:space="preserve">arrival</w:t>
            </w:r>
          </w:p>
        </w:tc>
        <w:tc>
          <w:tcPr/>
          <w:p>
            <w:pPr>
              <w:pStyle w:val="Compact"/>
            </w:pPr>
            <w:r>
              <w:t xml:space="preserve">VARCHAR(255)</w:t>
            </w:r>
          </w:p>
        </w:tc>
        <w:tc>
          <w:tcPr/>
          <w:p>
            <w:pPr>
              <w:pStyle w:val="Compact"/>
            </w:pPr>
            <w:r>
              <w:t xml:space="preserve">NOT NULL</w:t>
            </w:r>
          </w:p>
        </w:tc>
        <w:tc>
          <w:tcPr/>
          <w:p>
            <w:pPr>
              <w:pStyle w:val="Compact"/>
            </w:pPr>
            <w:r>
              <w:t xml:space="preserve">Lieu d’arrivee</w:t>
            </w:r>
          </w:p>
        </w:tc>
      </w:tr>
      <w:tr>
        <w:tc>
          <w:tcPr/>
          <w:p>
            <w:pPr>
              <w:pStyle w:val="Compact"/>
            </w:pPr>
            <w:r>
              <w:rPr>
                <w:rStyle w:val="VerbatimChar"/>
              </w:rPr>
              <w:t xml:space="preserve">distance_km</w:t>
            </w:r>
          </w:p>
        </w:tc>
        <w:tc>
          <w:tcPr/>
          <w:p>
            <w:pPr>
              <w:pStyle w:val="Compact"/>
            </w:pPr>
            <w:r>
              <w:t xml:space="preserve">DECIMAL(8,1)</w:t>
            </w:r>
          </w:p>
        </w:tc>
        <w:tc>
          <w:tcPr/>
          <w:p>
            <w:pPr>
              <w:pStyle w:val="Compact"/>
            </w:pPr>
            <w:r>
              <w:t xml:space="preserve">NOT NULL, &gt; 0</w:t>
            </w:r>
          </w:p>
        </w:tc>
        <w:tc>
          <w:tcPr/>
          <w:p>
            <w:pPr>
              <w:pStyle w:val="Compact"/>
            </w:pPr>
            <w:r>
              <w:t xml:space="preserve">Distance parcourue en km (saisie)</w:t>
            </w:r>
          </w:p>
        </w:tc>
      </w:tr>
      <w:tr>
        <w:tc>
          <w:tcPr/>
          <w:p>
            <w:pPr>
              <w:pStyle w:val="Compact"/>
            </w:pPr>
            <w:r>
              <w:rPr>
                <w:rStyle w:val="VerbatimChar"/>
              </w:rPr>
              <w:t xml:space="preserve">is_round_trip</w:t>
            </w:r>
          </w:p>
        </w:tc>
        <w:tc>
          <w:tcPr/>
          <w:p>
            <w:pPr>
              <w:pStyle w:val="Compact"/>
            </w:pPr>
            <w:r>
              <w:t xml:space="preserve">BOOLEAN</w:t>
            </w:r>
          </w:p>
        </w:tc>
        <w:tc>
          <w:tcPr/>
          <w:p>
            <w:pPr>
              <w:pStyle w:val="Compact"/>
            </w:pPr>
            <w:r>
              <w:t xml:space="preserve">NOT NULL, DEFAULT FALSE</w:t>
            </w:r>
          </w:p>
        </w:tc>
        <w:tc>
          <w:tcPr/>
          <w:p>
            <w:pPr>
              <w:pStyle w:val="Compact"/>
            </w:pPr>
            <w:r>
              <w:t xml:space="preserve">Aller-retour</w:t>
            </w:r>
          </w:p>
        </w:tc>
      </w:tr>
      <w:tr>
        <w:tc>
          <w:tcPr/>
          <w:p>
            <w:pPr>
              <w:pStyle w:val="Compact"/>
            </w:pPr>
            <w:r>
              <w:rPr>
                <w:rStyle w:val="VerbatimChar"/>
              </w:rPr>
              <w:t xml:space="preserve">total_distance_km</w:t>
            </w:r>
          </w:p>
        </w:tc>
        <w:tc>
          <w:tcPr/>
          <w:p>
            <w:pPr>
              <w:pStyle w:val="Compact"/>
            </w:pPr>
            <w:r>
              <w:t xml:space="preserve">DECIMAL(8,1)</w:t>
            </w:r>
          </w:p>
        </w:tc>
        <w:tc>
          <w:tcPr/>
          <w:p>
            <w:pPr>
              <w:pStyle w:val="Compact"/>
            </w:pPr>
            <w:r>
              <w:t xml:space="preserve">NOT NULL, &gt; 0</w:t>
            </w:r>
          </w:p>
        </w:tc>
        <w:tc>
          <w:tcPr/>
          <w:p>
            <w:pPr>
              <w:pStyle w:val="Compact"/>
            </w:pPr>
            <w:r>
              <w:t xml:space="preserve">Distance totale (x2 si aller-retour)</w:t>
            </w:r>
          </w:p>
        </w:tc>
      </w:tr>
      <w:tr>
        <w:tc>
          <w:tcPr/>
          <w:p>
            <w:pPr>
              <w:pStyle w:val="Compact"/>
            </w:pPr>
            <w:r>
              <w:rPr>
                <w:rStyle w:val="VerbatimChar"/>
              </w:rPr>
              <w:t xml:space="preserve">fiscal_power</w:t>
            </w:r>
          </w:p>
        </w:tc>
        <w:tc>
          <w:tcPr/>
          <w:p>
            <w:pPr>
              <w:pStyle w:val="Compact"/>
            </w:pPr>
            <w:r>
              <w:t xml:space="preserve">VARCHAR(10)</w:t>
            </w:r>
          </w:p>
        </w:tc>
        <w:tc>
          <w:tcPr/>
          <w:p>
            <w:pPr>
              <w:pStyle w:val="Compact"/>
            </w:pPr>
            <w:r>
              <w:t xml:space="preserve">NOT NULL</w:t>
            </w:r>
          </w:p>
        </w:tc>
        <w:tc>
          <w:tcPr/>
          <w:p>
            <w:pPr>
              <w:pStyle w:val="Compact"/>
            </w:pPr>
            <w:r>
              <w:t xml:space="preserve">Puissance fiscale du vehicule (ex :</w:t>
            </w:r>
            <w:r>
              <w:t xml:space="preserve"> </w:t>
            </w:r>
            <w:r>
              <w:t xml:space="preserve">‘5CV’</w:t>
            </w:r>
            <w:r>
              <w:t xml:space="preserve">)</w:t>
            </w:r>
          </w:p>
        </w:tc>
      </w:tr>
      <w:tr>
        <w:tc>
          <w:tcPr/>
          <w:p>
            <w:pPr>
              <w:pStyle w:val="Compact"/>
            </w:pPr>
            <w:r>
              <w:rPr>
                <w:rStyle w:val="VerbatimChar"/>
              </w:rPr>
              <w:t xml:space="preserve">rate_applied</w:t>
            </w:r>
          </w:p>
        </w:tc>
        <w:tc>
          <w:tcPr/>
          <w:p>
            <w:pPr>
              <w:pStyle w:val="Compact"/>
            </w:pPr>
            <w:r>
              <w:t xml:space="preserve">DECIMAL(6,4)</w:t>
            </w:r>
          </w:p>
        </w:tc>
        <w:tc>
          <w:tcPr/>
          <w:p>
            <w:pPr>
              <w:pStyle w:val="Compact"/>
            </w:pPr>
            <w:r>
              <w:t xml:space="preserve">NOT NULL</w:t>
            </w:r>
          </w:p>
        </w:tc>
        <w:tc>
          <w:tcPr/>
          <w:p>
            <w:pPr>
              <w:pStyle w:val="Compact"/>
            </w:pPr>
            <w:r>
              <w:t xml:space="preserve">Taux kilometrique applique (EUR/km)</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idx_expense_mileage_report</w:t>
      </w:r>
      <w:r>
        <w:t xml:space="preserve"> </w:t>
      </w:r>
      <w:r>
        <w:t xml:space="preserve">sur</w:t>
      </w:r>
      <w:r>
        <w:t xml:space="preserve"> </w:t>
      </w:r>
      <w:r>
        <w:rPr>
          <w:rStyle w:val="VerbatimChar"/>
        </w:rPr>
        <w:t xml:space="preserve">expense_report_id</w:t>
      </w:r>
    </w:p>
    <w:p>
      <w:r>
        <w:pict>
          <v:rect style="width:0;height:1.5pt" o:hralign="center" o:hrstd="t" o:hr="t"/>
        </w:pict>
      </w:r>
    </w:p>
    <w:bookmarkEnd w:id="79"/>
    <w:bookmarkStart w:id="80" w:name="Xabb085404b497155642e2062a852dce1073a922"/>
    <w:p>
      <w:pPr>
        <w:pStyle w:val="Heading3"/>
      </w:pPr>
      <w:r>
        <w:t xml:space="preserve">11.4 Table</w:t>
      </w:r>
      <w:r>
        <w:t xml:space="preserve"> </w:t>
      </w:r>
      <w:r>
        <w:rPr>
          <w:rStyle w:val="VerbatimChar"/>
        </w:rPr>
        <w:t xml:space="preserve">expense_policy</w:t>
      </w:r>
      <w:r>
        <w:t xml:space="preserve"> </w:t>
      </w:r>
      <w:r>
        <w:t xml:space="preserve">(Politique de remboursement)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politique</w:t>
            </w:r>
          </w:p>
        </w:tc>
      </w:tr>
      <w:tr>
        <w:tc>
          <w:tcPr/>
          <w:p>
            <w:pPr>
              <w:pStyle w:val="Compact"/>
            </w:pPr>
            <w:r>
              <w:rPr>
                <w:rStyle w:val="VerbatimChar"/>
              </w:rPr>
              <w:t xml:space="preserve">entity_id</w:t>
            </w:r>
          </w:p>
        </w:tc>
        <w:tc>
          <w:tcPr/>
          <w:p>
            <w:pPr>
              <w:pStyle w:val="Compact"/>
            </w:pPr>
            <w:r>
              <w:t xml:space="preserve">UUID</w:t>
            </w:r>
          </w:p>
        </w:tc>
        <w:tc>
          <w:tcPr/>
          <w:p>
            <w:pPr>
              <w:pStyle w:val="Compact"/>
            </w:pPr>
            <w:r>
              <w:t xml:space="preserve">FK -&gt; entities.id, NOT NULL</w:t>
            </w:r>
          </w:p>
        </w:tc>
        <w:tc>
          <w:tcPr/>
          <w:p>
            <w:pPr>
              <w:pStyle w:val="Compact"/>
            </w:pPr>
            <w:r>
              <w:t xml:space="preserve">Identifiant de l’entite</w:t>
            </w:r>
          </w:p>
        </w:tc>
      </w:tr>
      <w:tr>
        <w:tc>
          <w:tcPr/>
          <w:p>
            <w:pPr>
              <w:pStyle w:val="Compact"/>
            </w:pPr>
            <w:r>
              <w:rPr>
                <w:rStyle w:val="VerbatimChar"/>
              </w:rPr>
              <w:t xml:space="preserve">category</w:t>
            </w:r>
          </w:p>
        </w:tc>
        <w:tc>
          <w:tcPr/>
          <w:p>
            <w:pPr>
              <w:pStyle w:val="Compact"/>
            </w:pPr>
            <w:r>
              <w:t xml:space="preserve">VARCHAR(50)</w:t>
            </w:r>
          </w:p>
        </w:tc>
        <w:tc>
          <w:tcPr/>
          <w:p>
            <w:pPr>
              <w:pStyle w:val="Compact"/>
            </w:pPr>
            <w:r>
              <w:t xml:space="preserve">NOT NULL</w:t>
            </w:r>
          </w:p>
        </w:tc>
        <w:tc>
          <w:tcPr/>
          <w:p>
            <w:pPr>
              <w:pStyle w:val="Compact"/>
            </w:pPr>
            <w:r>
              <w:t xml:space="preserve">Categorie de frais concernee</w:t>
            </w:r>
          </w:p>
        </w:tc>
      </w:tr>
      <w:tr>
        <w:tc>
          <w:tcPr/>
          <w:p>
            <w:pPr>
              <w:pStyle w:val="Compact"/>
            </w:pPr>
            <w:r>
              <w:rPr>
                <w:rStyle w:val="VerbatimChar"/>
              </w:rPr>
              <w:t xml:space="preserve">max_amount_per_expense</w:t>
            </w:r>
          </w:p>
        </w:tc>
        <w:tc>
          <w:tcPr/>
          <w:p>
            <w:pPr>
              <w:pStyle w:val="Compact"/>
            </w:pPr>
            <w:r>
              <w:t xml:space="preserve">DECIMAL(12,2)</w:t>
            </w:r>
          </w:p>
        </w:tc>
        <w:tc>
          <w:tcPr/>
          <w:p>
            <w:pPr>
              <w:pStyle w:val="Compact"/>
            </w:pPr>
            <w:r>
              <w:t xml:space="preserve">NULLABLE</w:t>
            </w:r>
          </w:p>
        </w:tc>
        <w:tc>
          <w:tcPr/>
          <w:p>
            <w:pPr>
              <w:pStyle w:val="Compact"/>
            </w:pPr>
            <w:r>
              <w:t xml:space="preserve">Plafond par note de frais (NULL = pas de plafond)</w:t>
            </w:r>
          </w:p>
        </w:tc>
      </w:tr>
      <w:tr>
        <w:tc>
          <w:tcPr/>
          <w:p>
            <w:pPr>
              <w:pStyle w:val="Compact"/>
            </w:pPr>
            <w:r>
              <w:rPr>
                <w:rStyle w:val="VerbatimChar"/>
              </w:rPr>
              <w:t xml:space="preserve">max_amount_per_day</w:t>
            </w:r>
          </w:p>
        </w:tc>
        <w:tc>
          <w:tcPr/>
          <w:p>
            <w:pPr>
              <w:pStyle w:val="Compact"/>
            </w:pPr>
            <w:r>
              <w:t xml:space="preserve">DECIMAL(12,2)</w:t>
            </w:r>
          </w:p>
        </w:tc>
        <w:tc>
          <w:tcPr/>
          <w:p>
            <w:pPr>
              <w:pStyle w:val="Compact"/>
            </w:pPr>
            <w:r>
              <w:t xml:space="preserve">NULLABLE</w:t>
            </w:r>
          </w:p>
        </w:tc>
        <w:tc>
          <w:tcPr/>
          <w:p>
            <w:pPr>
              <w:pStyle w:val="Compact"/>
            </w:pPr>
            <w:r>
              <w:t xml:space="preserve">Plafond par jour (NULL = pas de plafond)</w:t>
            </w:r>
          </w:p>
        </w:tc>
      </w:tr>
      <w:tr>
        <w:tc>
          <w:tcPr/>
          <w:p>
            <w:pPr>
              <w:pStyle w:val="Compact"/>
            </w:pPr>
            <w:r>
              <w:rPr>
                <w:rStyle w:val="VerbatimChar"/>
              </w:rPr>
              <w:t xml:space="preserve">max_amount_per_month</w:t>
            </w:r>
          </w:p>
        </w:tc>
        <w:tc>
          <w:tcPr/>
          <w:p>
            <w:pPr>
              <w:pStyle w:val="Compact"/>
            </w:pPr>
            <w:r>
              <w:t xml:space="preserve">DECIMAL(12,2)</w:t>
            </w:r>
          </w:p>
        </w:tc>
        <w:tc>
          <w:tcPr/>
          <w:p>
            <w:pPr>
              <w:pStyle w:val="Compact"/>
            </w:pPr>
            <w:r>
              <w:t xml:space="preserve">NULLABLE</w:t>
            </w:r>
          </w:p>
        </w:tc>
        <w:tc>
          <w:tcPr/>
          <w:p>
            <w:pPr>
              <w:pStyle w:val="Compact"/>
            </w:pPr>
            <w:r>
              <w:t xml:space="preserve">Plafond par mois (NULL = pas de plafond)</w:t>
            </w:r>
          </w:p>
        </w:tc>
      </w:tr>
      <w:tr>
        <w:tc>
          <w:tcPr/>
          <w:p>
            <w:pPr>
              <w:pStyle w:val="Compact"/>
            </w:pPr>
            <w:r>
              <w:rPr>
                <w:rStyle w:val="VerbatimChar"/>
              </w:rPr>
              <w:t xml:space="preserve">requires_receipt</w:t>
            </w:r>
          </w:p>
        </w:tc>
        <w:tc>
          <w:tcPr/>
          <w:p>
            <w:pPr>
              <w:pStyle w:val="Compact"/>
            </w:pPr>
            <w:r>
              <w:t xml:space="preserve">BOOLEAN</w:t>
            </w:r>
          </w:p>
        </w:tc>
        <w:tc>
          <w:tcPr/>
          <w:p>
            <w:pPr>
              <w:pStyle w:val="Compact"/>
            </w:pPr>
            <w:r>
              <w:t xml:space="preserve">NOT NULL, DEFAULT TRUE</w:t>
            </w:r>
          </w:p>
        </w:tc>
        <w:tc>
          <w:tcPr/>
          <w:p>
            <w:pPr>
              <w:pStyle w:val="Compact"/>
            </w:pPr>
            <w:r>
              <w:t xml:space="preserve">Justificatif obligatoire pour cette categorie</w:t>
            </w:r>
          </w:p>
        </w:tc>
      </w:tr>
      <w:tr>
        <w:tc>
          <w:tcPr/>
          <w:p>
            <w:pPr>
              <w:pStyle w:val="Compact"/>
            </w:pPr>
            <w:r>
              <w:rPr>
                <w:rStyle w:val="VerbatimChar"/>
              </w:rPr>
              <w:t xml:space="preserve">block_on_exceed</w:t>
            </w:r>
          </w:p>
        </w:tc>
        <w:tc>
          <w:tcPr/>
          <w:p>
            <w:pPr>
              <w:pStyle w:val="Compact"/>
            </w:pPr>
            <w:r>
              <w:t xml:space="preserve">BOOLEAN</w:t>
            </w:r>
          </w:p>
        </w:tc>
        <w:tc>
          <w:tcPr/>
          <w:p>
            <w:pPr>
              <w:pStyle w:val="Compact"/>
            </w:pPr>
            <w:r>
              <w:t xml:space="preserve">NOT NULL, DEFAULT FALSE</w:t>
            </w:r>
          </w:p>
        </w:tc>
        <w:tc>
          <w:tcPr/>
          <w:p>
            <w:pPr>
              <w:pStyle w:val="Compact"/>
            </w:pPr>
            <w:r>
              <w:t xml:space="preserve">Bloquer la soumission en cas de depassement de plafond</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d’effet de cette politique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idx_expense_policy_entity</w:t>
      </w:r>
      <w:r>
        <w:t xml:space="preserve"> </w:t>
      </w:r>
      <w:r>
        <w:t xml:space="preserve">sur</w:t>
      </w:r>
      <w:r>
        <w:t xml:space="preserve"> </w:t>
      </w:r>
      <w:r>
        <w:rPr>
          <w:rStyle w:val="VerbatimChar"/>
        </w:rPr>
        <w:t xml:space="preserve">entity_id</w:t>
      </w:r>
      <w:r>
        <w:t xml:space="preserve"> </w:t>
      </w:r>
      <w:r>
        <w:t xml:space="preserve">-</w:t>
      </w:r>
      <w:r>
        <w:t xml:space="preserve"> </w:t>
      </w:r>
      <w:r>
        <w:rPr>
          <w:rStyle w:val="VerbatimChar"/>
        </w:rPr>
        <w:t xml:space="preserve">idx_expense_policy_category</w:t>
      </w:r>
      <w:r>
        <w:t xml:space="preserve"> </w:t>
      </w:r>
      <w:r>
        <w:t xml:space="preserve">sur</w:t>
      </w:r>
      <w:r>
        <w:t xml:space="preserve"> </w:t>
      </w:r>
      <w:r>
        <w:rPr>
          <w:rStyle w:val="VerbatimChar"/>
        </w:rPr>
        <w:t xml:space="preserve">(entity_id, category, effective_date)</w:t>
      </w:r>
    </w:p>
    <w:p>
      <w:pPr>
        <w:pStyle w:val="BodyText"/>
      </w:pPr>
      <w:r>
        <w:rPr>
          <w:b/>
          <w:bCs/>
        </w:rPr>
        <w:t xml:space="preserve">Contrainte d’unicite</w:t>
      </w:r>
      <w:r>
        <w:t xml:space="preserve"> </w:t>
      </w:r>
      <w:r>
        <w:t xml:space="preserve">:</w:t>
      </w:r>
      <w:r>
        <w:t xml:space="preserve"> </w:t>
      </w:r>
      <w:r>
        <w:rPr>
          <w:rStyle w:val="VerbatimChar"/>
        </w:rPr>
        <w:t xml:space="preserve">UNIQUE(entity_id, category, effective_date)</w:t>
      </w:r>
    </w:p>
    <w:p>
      <w:r>
        <w:pict>
          <v:rect style="width:0;height:1.5pt" o:hralign="center" o:hrstd="t" o:hr="t"/>
        </w:pict>
      </w:r>
    </w:p>
    <w:bookmarkEnd w:id="80"/>
    <w:bookmarkStart w:id="81" w:name="X530c35a2888fb56ee191d15bff6ab20e8349e56"/>
    <w:p>
      <w:pPr>
        <w:pStyle w:val="Heading3"/>
      </w:pPr>
      <w:r>
        <w:t xml:space="preserve">11.5 Table</w:t>
      </w:r>
      <w:r>
        <w:t xml:space="preserve"> </w:t>
      </w:r>
      <w:r>
        <w:rPr>
          <w:rStyle w:val="VerbatimChar"/>
        </w:rPr>
        <w:t xml:space="preserve">expense_mileage_rate</w:t>
      </w:r>
      <w:r>
        <w:t xml:space="preserve"> </w:t>
      </w:r>
      <w:r>
        <w:t xml:space="preserve">(Bareme kilometrique)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entity_id</w:t>
            </w:r>
          </w:p>
        </w:tc>
        <w:tc>
          <w:tcPr/>
          <w:p>
            <w:pPr>
              <w:pStyle w:val="Compact"/>
            </w:pPr>
            <w:r>
              <w:t xml:space="preserve">UUID</w:t>
            </w:r>
          </w:p>
        </w:tc>
        <w:tc>
          <w:tcPr/>
          <w:p>
            <w:pPr>
              <w:pStyle w:val="Compact"/>
            </w:pPr>
            <w:r>
              <w:t xml:space="preserve">FK -&gt; entities.id, NOT NULL</w:t>
            </w:r>
          </w:p>
        </w:tc>
        <w:tc>
          <w:tcPr/>
          <w:p>
            <w:pPr>
              <w:pStyle w:val="Compact"/>
            </w:pPr>
            <w:r>
              <w:t xml:space="preserve">Identifiant de l’entite</w:t>
            </w:r>
          </w:p>
        </w:tc>
      </w:tr>
      <w:tr>
        <w:tc>
          <w:tcPr/>
          <w:p>
            <w:pPr>
              <w:pStyle w:val="Compact"/>
            </w:pPr>
            <w:r>
              <w:rPr>
                <w:rStyle w:val="VerbatimChar"/>
              </w:rPr>
              <w:t xml:space="preserve">fiscal_power</w:t>
            </w:r>
          </w:p>
        </w:tc>
        <w:tc>
          <w:tcPr/>
          <w:p>
            <w:pPr>
              <w:pStyle w:val="Compact"/>
            </w:pPr>
            <w:r>
              <w:t xml:space="preserve">VARCHAR(10)</w:t>
            </w:r>
          </w:p>
        </w:tc>
        <w:tc>
          <w:tcPr/>
          <w:p>
            <w:pPr>
              <w:pStyle w:val="Compact"/>
            </w:pPr>
            <w:r>
              <w:t xml:space="preserve">NOT NULL</w:t>
            </w:r>
          </w:p>
        </w:tc>
        <w:tc>
          <w:tcPr/>
          <w:p>
            <w:pPr>
              <w:pStyle w:val="Compact"/>
            </w:pPr>
            <w:r>
              <w:t xml:space="preserve">Tranche de puissance fiscale (ex :</w:t>
            </w:r>
            <w:r>
              <w:t xml:space="preserve"> </w:t>
            </w:r>
            <w:r>
              <w:t xml:space="preserve">‘3CV’</w:t>
            </w:r>
            <w:r>
              <w:t xml:space="preserve">,</w:t>
            </w:r>
            <w:r>
              <w:t xml:space="preserve"> </w:t>
            </w:r>
            <w:r>
              <w:t xml:space="preserve">‘4CV’</w:t>
            </w:r>
            <w:r>
              <w:t xml:space="preserve">,</w:t>
            </w:r>
            <w:r>
              <w:t xml:space="preserve"> </w:t>
            </w:r>
            <w:r>
              <w:t xml:space="preserve">‘5CV’</w:t>
            </w:r>
            <w:r>
              <w:t xml:space="preserve">,</w:t>
            </w:r>
            <w:r>
              <w:t xml:space="preserve"> </w:t>
            </w:r>
            <w:r>
              <w:t xml:space="preserve">‘6CV’</w:t>
            </w:r>
            <w:r>
              <w:t xml:space="preserve">,</w:t>
            </w:r>
            <w:r>
              <w:t xml:space="preserve"> </w:t>
            </w:r>
            <w:r>
              <w:t xml:space="preserve">‘7CV+’</w:t>
            </w:r>
            <w:r>
              <w:t xml:space="preserve">)</w:t>
            </w:r>
          </w:p>
        </w:tc>
      </w:tr>
      <w:tr>
        <w:tc>
          <w:tcPr/>
          <w:p>
            <w:pPr>
              <w:pStyle w:val="Compact"/>
            </w:pPr>
            <w:r>
              <w:rPr>
                <w:rStyle w:val="VerbatimChar"/>
              </w:rPr>
              <w:t xml:space="preserve">rate_per_km</w:t>
            </w:r>
          </w:p>
        </w:tc>
        <w:tc>
          <w:tcPr/>
          <w:p>
            <w:pPr>
              <w:pStyle w:val="Compact"/>
            </w:pPr>
            <w:r>
              <w:t xml:space="preserve">DECIMAL(6,4)</w:t>
            </w:r>
          </w:p>
        </w:tc>
        <w:tc>
          <w:tcPr/>
          <w:p>
            <w:pPr>
              <w:pStyle w:val="Compact"/>
            </w:pPr>
            <w:r>
              <w:t xml:space="preserve">NOT NULL, &gt; 0</w:t>
            </w:r>
          </w:p>
        </w:tc>
        <w:tc>
          <w:tcPr/>
          <w:p>
            <w:pPr>
              <w:pStyle w:val="Compact"/>
            </w:pPr>
            <w:r>
              <w:t xml:space="preserve">Taux par kilometre (en devise de l’entite)</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d’effet du bareme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idx_mileage_rate_entity</w:t>
      </w:r>
      <w:r>
        <w:t xml:space="preserve"> </w:t>
      </w:r>
      <w:r>
        <w:t xml:space="preserve">sur</w:t>
      </w:r>
      <w:r>
        <w:t xml:space="preserve"> </w:t>
      </w:r>
      <w:r>
        <w:rPr>
          <w:rStyle w:val="VerbatimChar"/>
        </w:rPr>
        <w:t xml:space="preserve">entity_id</w:t>
      </w:r>
    </w:p>
    <w:p>
      <w:pPr>
        <w:pStyle w:val="BodyText"/>
      </w:pPr>
      <w:r>
        <w:rPr>
          <w:b/>
          <w:bCs/>
        </w:rPr>
        <w:t xml:space="preserve">Contrainte d’unicite</w:t>
      </w:r>
      <w:r>
        <w:t xml:space="preserve"> </w:t>
      </w:r>
      <w:r>
        <w:t xml:space="preserve">:</w:t>
      </w:r>
      <w:r>
        <w:t xml:space="preserve"> </w:t>
      </w:r>
      <w:r>
        <w:rPr>
          <w:rStyle w:val="VerbatimChar"/>
        </w:rPr>
        <w:t xml:space="preserve">UNIQUE(entity_id, fiscal_power, effective_date)</w:t>
      </w:r>
    </w:p>
    <w:p>
      <w:r>
        <w:pict>
          <v:rect style="width:0;height:1.5pt" o:hralign="center" o:hrstd="t" o:hr="t"/>
        </w:pict>
      </w:r>
    </w:p>
    <w:bookmarkEnd w:id="81"/>
    <w:bookmarkStart w:id="82" w:name="X04bf7cb08a142ead4b1663b6a0a76352149ddf3"/>
    <w:p>
      <w:pPr>
        <w:pStyle w:val="Heading3"/>
      </w:pPr>
      <w:r>
        <w:t xml:space="preserve">11.6 Table</w:t>
      </w:r>
      <w:r>
        <w:t xml:space="preserve"> </w:t>
      </w:r>
      <w:r>
        <w:rPr>
          <w:rStyle w:val="VerbatimChar"/>
        </w:rPr>
        <w:t xml:space="preserve">expense_status_history</w:t>
      </w:r>
      <w:r>
        <w:t xml:space="preserve"> </w:t>
      </w:r>
      <w:r>
        <w:t xml:space="preserve">(Historique des statuts)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expense_report_id</w:t>
            </w:r>
          </w:p>
        </w:tc>
        <w:tc>
          <w:tcPr/>
          <w:p>
            <w:pPr>
              <w:pStyle w:val="Compact"/>
            </w:pPr>
            <w:r>
              <w:t xml:space="preserve">UUID</w:t>
            </w:r>
          </w:p>
        </w:tc>
        <w:tc>
          <w:tcPr/>
          <w:p>
            <w:pPr>
              <w:pStyle w:val="Compact"/>
            </w:pPr>
            <w:r>
              <w:t xml:space="preserve">FK -&gt; expense_report.id, NOT NULL, ON DELETE CASCADE</w:t>
            </w:r>
          </w:p>
        </w:tc>
        <w:tc>
          <w:tcPr/>
          <w:p>
            <w:pPr>
              <w:pStyle w:val="Compact"/>
            </w:pPr>
            <w:r>
              <w:t xml:space="preserve">Identifiant de la note de frais</w:t>
            </w:r>
          </w:p>
        </w:tc>
      </w:tr>
      <w:tr>
        <w:tc>
          <w:tcPr/>
          <w:p>
            <w:pPr>
              <w:pStyle w:val="Compact"/>
            </w:pPr>
            <w:r>
              <w:rPr>
                <w:rStyle w:val="VerbatimChar"/>
              </w:rPr>
              <w:t xml:space="preserve">from_status</w:t>
            </w:r>
          </w:p>
        </w:tc>
        <w:tc>
          <w:tcPr/>
          <w:p>
            <w:pPr>
              <w:pStyle w:val="Compact"/>
            </w:pPr>
            <w:r>
              <w:t xml:space="preserve">VARCHAR(20)</w:t>
            </w:r>
          </w:p>
        </w:tc>
        <w:tc>
          <w:tcPr/>
          <w:p>
            <w:pPr>
              <w:pStyle w:val="Compact"/>
            </w:pPr>
            <w:r>
              <w:t xml:space="preserve">NULLABLE</w:t>
            </w:r>
          </w:p>
        </w:tc>
        <w:tc>
          <w:tcPr/>
          <w:p>
            <w:pPr>
              <w:pStyle w:val="Compact"/>
            </w:pPr>
            <w:r>
              <w:t xml:space="preserve">Statut precedent (NULL pour la creation)</w:t>
            </w:r>
          </w:p>
        </w:tc>
      </w:tr>
      <w:tr>
        <w:tc>
          <w:tcPr/>
          <w:p>
            <w:pPr>
              <w:pStyle w:val="Compact"/>
            </w:pPr>
            <w:r>
              <w:rPr>
                <w:rStyle w:val="VerbatimChar"/>
              </w:rPr>
              <w:t xml:space="preserve">to_status</w:t>
            </w:r>
          </w:p>
        </w:tc>
        <w:tc>
          <w:tcPr/>
          <w:p>
            <w:pPr>
              <w:pStyle w:val="Compact"/>
            </w:pPr>
            <w:r>
              <w:t xml:space="preserve">VARCHAR(20)</w:t>
            </w:r>
          </w:p>
        </w:tc>
        <w:tc>
          <w:tcPr/>
          <w:p>
            <w:pPr>
              <w:pStyle w:val="Compact"/>
            </w:pPr>
            <w:r>
              <w:t xml:space="preserve">NOT NULL</w:t>
            </w:r>
          </w:p>
        </w:tc>
        <w:tc>
          <w:tcPr/>
          <w:p>
            <w:pPr>
              <w:pStyle w:val="Compact"/>
            </w:pPr>
            <w:r>
              <w:t xml:space="preserve">Nouveau statut</w:t>
            </w:r>
          </w:p>
        </w:tc>
      </w:tr>
      <w:tr>
        <w:tc>
          <w:tcPr/>
          <w:p>
            <w:pPr>
              <w:pStyle w:val="Compact"/>
            </w:pPr>
            <w:r>
              <w:rPr>
                <w:rStyle w:val="VerbatimChar"/>
              </w:rPr>
              <w:t xml:space="preserve">changed_by</w:t>
            </w:r>
          </w:p>
        </w:tc>
        <w:tc>
          <w:tcPr/>
          <w:p>
            <w:pPr>
              <w:pStyle w:val="Compact"/>
            </w:pPr>
            <w:r>
              <w:t xml:space="preserve">UUID</w:t>
            </w:r>
          </w:p>
        </w:tc>
        <w:tc>
          <w:tcPr/>
          <w:p>
            <w:pPr>
              <w:pStyle w:val="Compact"/>
            </w:pPr>
            <w:r>
              <w:t xml:space="preserve">FK -&gt; users.id, NOT NULL</w:t>
            </w:r>
          </w:p>
        </w:tc>
        <w:tc>
          <w:tcPr/>
          <w:p>
            <w:pPr>
              <w:pStyle w:val="Compact"/>
            </w:pPr>
            <w:r>
              <w:t xml:space="preserve">Utilisateur ayant effectue le changement</w:t>
            </w:r>
          </w:p>
        </w:tc>
      </w:tr>
      <w:tr>
        <w:tc>
          <w:tcPr/>
          <w:p>
            <w:pPr>
              <w:pStyle w:val="Compact"/>
            </w:pPr>
            <w:r>
              <w:rPr>
                <w:rStyle w:val="VerbatimChar"/>
              </w:rPr>
              <w:t xml:space="preserve">comment</w:t>
            </w:r>
          </w:p>
        </w:tc>
        <w:tc>
          <w:tcPr/>
          <w:p>
            <w:pPr>
              <w:pStyle w:val="Compact"/>
            </w:pPr>
            <w:r>
              <w:t xml:space="preserve">TEXT</w:t>
            </w:r>
          </w:p>
        </w:tc>
        <w:tc>
          <w:tcPr/>
          <w:p>
            <w:pPr>
              <w:pStyle w:val="Compact"/>
            </w:pPr>
            <w:r>
              <w:t xml:space="preserve">NULLABLE</w:t>
            </w:r>
          </w:p>
        </w:tc>
        <w:tc>
          <w:tcPr/>
          <w:p>
            <w:pPr>
              <w:pStyle w:val="Compact"/>
            </w:pPr>
            <w:r>
              <w:t xml:space="preserve">Commentaire (motif de refus, etc.)</w:t>
            </w:r>
          </w:p>
        </w:tc>
      </w:tr>
      <w:tr>
        <w:tc>
          <w:tcPr/>
          <w:p>
            <w:pPr>
              <w:pStyle w:val="Compact"/>
            </w:pPr>
            <w:r>
              <w:rPr>
                <w:rStyle w:val="VerbatimChar"/>
              </w:rPr>
              <w:t xml:space="preserve">changed_at</w:t>
            </w:r>
          </w:p>
        </w:tc>
        <w:tc>
          <w:tcPr/>
          <w:p>
            <w:pPr>
              <w:pStyle w:val="Compact"/>
            </w:pPr>
            <w:r>
              <w:t xml:space="preserve">TIMESTAMP</w:t>
            </w:r>
          </w:p>
        </w:tc>
        <w:tc>
          <w:tcPr/>
          <w:p>
            <w:pPr>
              <w:pStyle w:val="Compact"/>
            </w:pPr>
            <w:r>
              <w:t xml:space="preserve">NOT NULL, DEFAULT NOW()</w:t>
            </w:r>
          </w:p>
        </w:tc>
        <w:tc>
          <w:tcPr/>
          <w:p>
            <w:pPr>
              <w:pStyle w:val="Compact"/>
            </w:pPr>
            <w:r>
              <w:t xml:space="preserve">Date et heure du changement</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idx_status_history_report</w:t>
      </w:r>
      <w:r>
        <w:t xml:space="preserve"> </w:t>
      </w:r>
      <w:r>
        <w:t xml:space="preserve">sur</w:t>
      </w:r>
      <w:r>
        <w:t xml:space="preserve"> </w:t>
      </w:r>
      <w:r>
        <w:rPr>
          <w:rStyle w:val="VerbatimChar"/>
        </w:rPr>
        <w:t xml:space="preserve">expense_report_id</w:t>
      </w:r>
      <w:r>
        <w:t xml:space="preserve"> </w:t>
      </w:r>
      <w:r>
        <w:t xml:space="preserve">-</w:t>
      </w:r>
      <w:r>
        <w:t xml:space="preserve"> </w:t>
      </w:r>
      <w:r>
        <w:rPr>
          <w:rStyle w:val="VerbatimChar"/>
        </w:rPr>
        <w:t xml:space="preserve">idx_status_history_date</w:t>
      </w:r>
      <w:r>
        <w:t xml:space="preserve"> </w:t>
      </w:r>
      <w:r>
        <w:t xml:space="preserve">sur</w:t>
      </w:r>
      <w:r>
        <w:t xml:space="preserve"> </w:t>
      </w:r>
      <w:r>
        <w:rPr>
          <w:rStyle w:val="VerbatimChar"/>
        </w:rPr>
        <w:t xml:space="preserve">changed_at</w:t>
      </w:r>
    </w:p>
    <w:p>
      <w:r>
        <w:pict>
          <v:rect style="width:0;height:1.5pt" o:hralign="center" o:hrstd="t" o:hr="t"/>
        </w:pict>
      </w:r>
    </w:p>
    <w:bookmarkEnd w:id="82"/>
    <w:bookmarkStart w:id="83" w:name="diagramme-des-relations"/>
    <w:p>
      <w:pPr>
        <w:pStyle w:val="Heading3"/>
      </w:pPr>
      <w:r>
        <w:t xml:space="preserve">Diagramme des relations</w:t>
      </w:r>
    </w:p>
    <w:p>
      <w:pPr>
        <w:pStyle w:val="SourceCode"/>
      </w:pPr>
      <w:r>
        <w:rPr>
          <w:rStyle w:val="VerbatimChar"/>
        </w:rPr>
        <w:t xml:space="preserve">expense_policy ────────────┐</w:t>
      </w:r>
      <w:r>
        <w:br/>
      </w:r>
      <w:r>
        <w:rPr>
          <w:rStyle w:val="VerbatimChar"/>
        </w:rPr>
        <w:t xml:space="preserve">expense_mileage_rate ──────┤</w:t>
      </w:r>
      <w:r>
        <w:br/>
      </w:r>
      <w:r>
        <w:rPr>
          <w:rStyle w:val="VerbatimChar"/>
        </w:rPr>
        <w:t xml:space="preserve">                           ▼</w:t>
      </w:r>
      <w:r>
        <w:br/>
      </w:r>
      <w:r>
        <w:rPr>
          <w:rStyle w:val="VerbatimChar"/>
        </w:rPr>
        <w:t xml:space="preserve">                       [entities]</w:t>
      </w:r>
      <w:r>
        <w:br/>
      </w:r>
      <w:r>
        <w:rPr>
          <w:rStyle w:val="VerbatimChar"/>
        </w:rPr>
        <w:t xml:space="preserve">                           ▲</w:t>
      </w:r>
      <w:r>
        <w:br/>
      </w:r>
      <w:r>
        <w:rPr>
          <w:rStyle w:val="VerbatimChar"/>
        </w:rPr>
        <w:t xml:space="preserve">                           │</w:t>
      </w:r>
      <w:r>
        <w:br/>
      </w:r>
      <w:r>
        <w:rPr>
          <w:rStyle w:val="VerbatimChar"/>
        </w:rPr>
        <w:t xml:space="preserve">expense_report ────────────┘</w:t>
      </w:r>
      <w:r>
        <w:br/>
      </w:r>
      <w:r>
        <w:rPr>
          <w:rStyle w:val="VerbatimChar"/>
        </w:rPr>
        <w:t xml:space="preserve">    │   │   │</w:t>
      </w:r>
      <w:r>
        <w:br/>
      </w:r>
      <w:r>
        <w:rPr>
          <w:rStyle w:val="VerbatimChar"/>
        </w:rPr>
        <w:t xml:space="preserve">    │   │   └──── expense_receipt (1:N)</w:t>
      </w:r>
      <w:r>
        <w:br/>
      </w:r>
      <w:r>
        <w:rPr>
          <w:rStyle w:val="VerbatimChar"/>
        </w:rPr>
        <w:t xml:space="preserve">    │   │</w:t>
      </w:r>
      <w:r>
        <w:br/>
      </w:r>
      <w:r>
        <w:rPr>
          <w:rStyle w:val="VerbatimChar"/>
        </w:rPr>
        <w:t xml:space="preserve">    │   └──────── expense_mileage (1:1, optionnel)</w:t>
      </w:r>
      <w:r>
        <w:br/>
      </w:r>
      <w:r>
        <w:rPr>
          <w:rStyle w:val="VerbatimChar"/>
        </w:rPr>
        <w:t xml:space="preserve">    │</w:t>
      </w:r>
      <w:r>
        <w:br/>
      </w:r>
      <w:r>
        <w:rPr>
          <w:rStyle w:val="VerbatimChar"/>
        </w:rPr>
        <w:t xml:space="preserve">    └──────────── expense_status_history (1:N)</w:t>
      </w:r>
      <w:r>
        <w:br/>
      </w:r>
      <w:r>
        <w:rPr>
          <w:rStyle w:val="VerbatimChar"/>
        </w:rPr>
        <w:t xml:space="preserve">    │</w:t>
      </w:r>
      <w:r>
        <w:br/>
      </w:r>
      <w:r>
        <w:rPr>
          <w:rStyle w:val="VerbatimChar"/>
        </w:rPr>
        <w:t xml:space="preserve">    ├── FK → users (employee_id)</w:t>
      </w:r>
      <w:r>
        <w:br/>
      </w:r>
      <w:r>
        <w:rPr>
          <w:rStyle w:val="VerbatimChar"/>
        </w:rPr>
        <w:t xml:space="preserve">    ├── FK → users (validated_by)</w:t>
      </w:r>
      <w:r>
        <w:br/>
      </w:r>
      <w:r>
        <w:rPr>
          <w:rStyle w:val="VerbatimChar"/>
        </w:rPr>
        <w:t xml:space="preserve">    ├── FK → users (reimbursed_by)</w:t>
      </w:r>
      <w:r>
        <w:br/>
      </w:r>
      <w:r>
        <w:rPr>
          <w:rStyle w:val="VerbatimChar"/>
        </w:rPr>
        <w:t xml:space="preserve">    └── FK → projects (project_id, optionnel)</w:t>
      </w:r>
    </w:p>
    <w:p>
      <w:r>
        <w:pict>
          <v:rect style="width:0;height:1.5pt" o:hralign="center" o:hrstd="t" o:hr="t"/>
        </w:pict>
      </w:r>
    </w:p>
    <w:bookmarkEnd w:id="83"/>
    <w:bookmarkEnd w:id="84"/>
    <w:bookmarkStart w:id="92" w:name="estimation"/>
    <w:p>
      <w:pPr>
        <w:pStyle w:val="Heading2"/>
      </w:pPr>
      <w:r>
        <w:t xml:space="preserve">12. Estimation</w:t>
      </w:r>
    </w:p>
    <w:bookmarkStart w:id="85" w:name="estimation-globale"/>
    <w:p>
      <w:pPr>
        <w:pStyle w:val="Heading3"/>
      </w:pPr>
      <w:r>
        <w:t xml:space="preserve">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Effort total estime</w:t>
            </w:r>
          </w:p>
        </w:tc>
        <w:tc>
          <w:tcPr/>
          <w:p>
            <w:pPr>
              <w:pStyle w:val="Compact"/>
            </w:pPr>
            <w:r>
              <w:t xml:space="preserve">3 a 5 semaines</w:t>
            </w:r>
          </w:p>
        </w:tc>
      </w:tr>
      <w:tr>
        <w:tc>
          <w:tcPr/>
          <w:p>
            <w:pPr>
              <w:pStyle w:val="Compact"/>
            </w:pPr>
            <w:r>
              <w:rPr>
                <w:b/>
                <w:bCs/>
              </w:rPr>
              <w:t xml:space="preserve">Nombre de sprints</w:t>
            </w:r>
          </w:p>
        </w:tc>
        <w:tc>
          <w:tcPr/>
          <w:p>
            <w:pPr>
              <w:pStyle w:val="Compact"/>
            </w:pPr>
            <w:r>
              <w:t xml:space="preserve">2 a 3 sprints (sprints de 2 semaines)</w:t>
            </w:r>
          </w:p>
        </w:tc>
      </w:tr>
      <w:tr>
        <w:tc>
          <w:tcPr/>
          <w:p>
            <w:pPr>
              <w:pStyle w:val="Compact"/>
            </w:pPr>
            <w:r>
              <w:rPr>
                <w:b/>
                <w:bCs/>
              </w:rPr>
              <w:t xml:space="preserve">Taille de l’equipe recommandee</w:t>
            </w:r>
          </w:p>
        </w:tc>
        <w:tc>
          <w:tcPr/>
          <w:p>
            <w:pPr>
              <w:pStyle w:val="Compact"/>
            </w:pPr>
            <w:r>
              <w:t xml:space="preserve">2-3 developpeurs (1 backend, 1 frontend, 1 fullstack) + 1 QA</w:t>
            </w:r>
          </w:p>
        </w:tc>
      </w:tr>
      <w:tr>
        <w:tc>
          <w:tcPr/>
          <w:p>
            <w:pPr>
              <w:pStyle w:val="Compact"/>
            </w:pPr>
            <w:r>
              <w:rPr>
                <w:b/>
                <w:bCs/>
              </w:rPr>
              <w:t xml:space="preserve">Complexite globale</w:t>
            </w:r>
          </w:p>
        </w:tc>
        <w:tc>
          <w:tcPr/>
          <w:p>
            <w:pPr>
              <w:pStyle w:val="Compact"/>
            </w:pPr>
            <w:r>
              <w:t xml:space="preserve">Moyenne a elevee</w:t>
            </w:r>
          </w:p>
        </w:tc>
      </w:tr>
    </w:tbl>
    <w:bookmarkEnd w:id="85"/>
    <w:bookmarkStart w:id="86" w:name="estimation-detaillee-par-user-story"/>
    <w:p>
      <w:pPr>
        <w:pStyle w:val="Heading3"/>
      </w:pPr>
      <w:r>
        <w:t xml:space="preserve">Estimation detaillee par User Story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User Story</w:t>
            </w:r>
          </w:p>
        </w:tc>
        <w:tc>
          <w:tcPr/>
          <w:p>
            <w:pPr>
              <w:pStyle w:val="Compact"/>
            </w:pPr>
            <w:r>
              <w:t xml:space="preserve">Complexite</w:t>
            </w:r>
          </w:p>
        </w:tc>
        <w:tc>
          <w:tcPr/>
          <w:p>
            <w:pPr>
              <w:pStyle w:val="Compact"/>
            </w:pPr>
            <w:r>
              <w:t xml:space="preserve">Effort backend (j)</w:t>
            </w:r>
          </w:p>
        </w:tc>
        <w:tc>
          <w:tcPr/>
          <w:p>
            <w:pPr>
              <w:pStyle w:val="Compact"/>
            </w:pPr>
            <w:r>
              <w:t xml:space="preserve">Effort frontend (j)</w:t>
            </w:r>
          </w:p>
        </w:tc>
        <w:tc>
          <w:tcPr/>
          <w:p>
            <w:pPr>
              <w:pStyle w:val="Compact"/>
            </w:pPr>
            <w:r>
              <w:t xml:space="preserve">Effort QA (j)</w:t>
            </w:r>
          </w:p>
        </w:tc>
        <w:tc>
          <w:tcPr/>
          <w:p>
            <w:pPr>
              <w:pStyle w:val="Compact"/>
            </w:pPr>
            <w:r>
              <w:t xml:space="preserve">Total (j)</w:t>
            </w:r>
          </w:p>
        </w:tc>
      </w:tr>
      <w:tr>
        <w:tc>
          <w:tcPr/>
          <w:p>
            <w:pPr>
              <w:pStyle w:val="Compact"/>
            </w:pPr>
            <w:r>
              <w:rPr>
                <w:b/>
                <w:bCs/>
              </w:rPr>
              <w:t xml:space="preserve">US-NF01</w:t>
            </w:r>
            <w:r>
              <w:t xml:space="preserve"> </w:t>
            </w:r>
            <w:r>
              <w:t xml:space="preserve">Saisie d’une note de frais</w:t>
            </w:r>
          </w:p>
        </w:tc>
        <w:tc>
          <w:tcPr/>
          <w:p>
            <w:pPr>
              <w:pStyle w:val="Compact"/>
            </w:pPr>
            <w:r>
              <w:t xml:space="preserve">Moyenne</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6</w:t>
            </w:r>
          </w:p>
        </w:tc>
      </w:tr>
      <w:tr>
        <w:tc>
          <w:tcPr/>
          <w:p>
            <w:pPr>
              <w:pStyle w:val="Compact"/>
            </w:pPr>
            <w:r>
              <w:rPr>
                <w:b/>
                <w:bCs/>
              </w:rPr>
              <w:t xml:space="preserve">US-NF02</w:t>
            </w:r>
            <w:r>
              <w:t xml:space="preserve"> </w:t>
            </w:r>
            <w:r>
              <w:t xml:space="preserve">Upload de justificatif</w:t>
            </w:r>
          </w:p>
        </w:tc>
        <w:tc>
          <w:tcPr/>
          <w:p>
            <w:pPr>
              <w:pStyle w:val="Compact"/>
            </w:pPr>
            <w:r>
              <w:t xml:space="preserve">Moyenne</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5</w:t>
            </w:r>
          </w:p>
        </w:tc>
      </w:tr>
      <w:tr>
        <w:tc>
          <w:tcPr/>
          <w:p>
            <w:pPr>
              <w:pStyle w:val="Compact"/>
            </w:pPr>
            <w:r>
              <w:rPr>
                <w:b/>
                <w:bCs/>
              </w:rPr>
              <w:t xml:space="preserve">US-NF03</w:t>
            </w:r>
            <w:r>
              <w:t xml:space="preserve"> </w:t>
            </w:r>
            <w:r>
              <w:t xml:space="preserve">Association a un projet</w:t>
            </w:r>
          </w:p>
        </w:tc>
        <w:tc>
          <w:tcPr/>
          <w:p>
            <w:pPr>
              <w:pStyle w:val="Compact"/>
            </w:pPr>
            <w:r>
              <w:t xml:space="preserve">Faible</w:t>
            </w:r>
          </w:p>
        </w:tc>
        <w:tc>
          <w:tcPr/>
          <w:p>
            <w:pPr>
              <w:pStyle w:val="Compact"/>
            </w:pPr>
            <w:r>
              <w:t xml:space="preserve">1</w:t>
            </w:r>
          </w:p>
        </w:tc>
        <w:tc>
          <w:tcPr/>
          <w:p>
            <w:pPr>
              <w:pStyle w:val="Compact"/>
            </w:pPr>
            <w:r>
              <w:t xml:space="preserve">1</w:t>
            </w:r>
          </w:p>
        </w:tc>
        <w:tc>
          <w:tcPr/>
          <w:p>
            <w:pPr>
              <w:pStyle w:val="Compact"/>
            </w:pPr>
            <w:r>
              <w:t xml:space="preserve">0.5</w:t>
            </w:r>
          </w:p>
        </w:tc>
        <w:tc>
          <w:tcPr/>
          <w:p>
            <w:pPr>
              <w:pStyle w:val="Compact"/>
            </w:pPr>
            <w:r>
              <w:t xml:space="preserve">2.5</w:t>
            </w:r>
          </w:p>
        </w:tc>
      </w:tr>
      <w:tr>
        <w:tc>
          <w:tcPr/>
          <w:p>
            <w:pPr>
              <w:pStyle w:val="Compact"/>
            </w:pPr>
            <w:r>
              <w:rPr>
                <w:b/>
                <w:bCs/>
              </w:rPr>
              <w:t xml:space="preserve">US-NF04</w:t>
            </w:r>
            <w:r>
              <w:t xml:space="preserve"> </w:t>
            </w:r>
            <w:r>
              <w:t xml:space="preserve">Soumission pour validation</w:t>
            </w:r>
          </w:p>
        </w:tc>
        <w:tc>
          <w:tcPr/>
          <w:p>
            <w:pPr>
              <w:pStyle w:val="Compact"/>
            </w:pPr>
            <w:r>
              <w:t xml:space="preserve">Elevee</w:t>
            </w:r>
          </w:p>
        </w:tc>
        <w:tc>
          <w:tcPr/>
          <w:p>
            <w:pPr>
              <w:pStyle w:val="Compact"/>
            </w:pPr>
            <w:r>
              <w:t xml:space="preserve">3</w:t>
            </w:r>
          </w:p>
        </w:tc>
        <w:tc>
          <w:tcPr/>
          <w:p>
            <w:pPr>
              <w:pStyle w:val="Compact"/>
            </w:pPr>
            <w:r>
              <w:t xml:space="preserve">2</w:t>
            </w:r>
          </w:p>
        </w:tc>
        <w:tc>
          <w:tcPr/>
          <w:p>
            <w:pPr>
              <w:pStyle w:val="Compact"/>
            </w:pPr>
            <w:r>
              <w:t xml:space="preserve">1.5</w:t>
            </w:r>
          </w:p>
        </w:tc>
        <w:tc>
          <w:tcPr/>
          <w:p>
            <w:pPr>
              <w:pStyle w:val="Compact"/>
            </w:pPr>
            <w:r>
              <w:t xml:space="preserve">6.5</w:t>
            </w:r>
          </w:p>
        </w:tc>
      </w:tr>
      <w:tr>
        <w:tc>
          <w:tcPr/>
          <w:p>
            <w:pPr>
              <w:pStyle w:val="Compact"/>
            </w:pPr>
            <w:r>
              <w:rPr>
                <w:b/>
                <w:bCs/>
              </w:rPr>
              <w:t xml:space="preserve">US-NF05</w:t>
            </w:r>
            <w:r>
              <w:t xml:space="preserve"> </w:t>
            </w:r>
            <w:r>
              <w:t xml:space="preserve">Vue consolidee manager/agence</w:t>
            </w:r>
          </w:p>
        </w:tc>
        <w:tc>
          <w:tcPr/>
          <w:p>
            <w:pPr>
              <w:pStyle w:val="Compact"/>
            </w:pPr>
            <w:r>
              <w:t xml:space="preserve">Elevee</w:t>
            </w:r>
          </w:p>
        </w:tc>
        <w:tc>
          <w:tcPr/>
          <w:p>
            <w:pPr>
              <w:pStyle w:val="Compact"/>
            </w:pPr>
            <w:r>
              <w:t xml:space="preserve">2</w:t>
            </w:r>
          </w:p>
        </w:tc>
        <w:tc>
          <w:tcPr/>
          <w:p>
            <w:pPr>
              <w:pStyle w:val="Compact"/>
            </w:pPr>
            <w:r>
              <w:t xml:space="preserve">3</w:t>
            </w:r>
          </w:p>
        </w:tc>
        <w:tc>
          <w:tcPr/>
          <w:p>
            <w:pPr>
              <w:pStyle w:val="Compact"/>
            </w:pPr>
            <w:r>
              <w:t xml:space="preserve">1.5</w:t>
            </w:r>
          </w:p>
        </w:tc>
        <w:tc>
          <w:tcPr/>
          <w:p>
            <w:pPr>
              <w:pStyle w:val="Compact"/>
            </w:pPr>
            <w:r>
              <w:t xml:space="preserve">6.5</w:t>
            </w:r>
          </w:p>
        </w:tc>
      </w:tr>
      <w:tr>
        <w:tc>
          <w:tcPr/>
          <w:p>
            <w:pPr>
              <w:pStyle w:val="Compact"/>
            </w:pPr>
            <w:r>
              <w:rPr>
                <w:b/>
                <w:bCs/>
              </w:rPr>
              <w:t xml:space="preserve">US-NF06</w:t>
            </w:r>
            <w:r>
              <w:t xml:space="preserve"> </w:t>
            </w:r>
            <w:r>
              <w:t xml:space="preserve">Historique et filtrage</w:t>
            </w:r>
          </w:p>
        </w:tc>
        <w:tc>
          <w:tcPr/>
          <w:p>
            <w:pPr>
              <w:pStyle w:val="Compact"/>
            </w:pPr>
            <w:r>
              <w:t xml:space="preserve">Moyenne</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5</w:t>
            </w:r>
          </w:p>
        </w:tc>
      </w:tr>
      <w:tr>
        <w:tc>
          <w:tcPr/>
          <w:p>
            <w:pPr>
              <w:pStyle w:val="Compact"/>
            </w:pPr>
            <w:r>
              <w:rPr>
                <w:b/>
                <w:bCs/>
              </w:rPr>
              <w:t xml:space="preserve">US-NF07</w:t>
            </w:r>
            <w:r>
              <w:t xml:space="preserve"> </w:t>
            </w:r>
            <w:r>
              <w:t xml:space="preserve">Export comptable</w:t>
            </w:r>
          </w:p>
        </w:tc>
        <w:tc>
          <w:tcPr/>
          <w:p>
            <w:pPr>
              <w:pStyle w:val="Compact"/>
            </w:pPr>
            <w:r>
              <w:t xml:space="preserve">Moyenne</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5</w:t>
            </w:r>
          </w:p>
        </w:tc>
      </w:tr>
      <w:tr>
        <w:tc>
          <w:tcPr/>
          <w:p>
            <w:pPr>
              <w:pStyle w:val="Compact"/>
            </w:pPr>
            <w:r>
              <w:rPr>
                <w:b/>
                <w:bCs/>
              </w:rPr>
              <w:t xml:space="preserve">US-NF08</w:t>
            </w:r>
            <w:r>
              <w:t xml:space="preserve"> </w:t>
            </w:r>
            <w:r>
              <w:t xml:space="preserve">Frais kilometriques</w:t>
            </w:r>
          </w:p>
        </w:tc>
        <w:tc>
          <w:tcPr/>
          <w:p>
            <w:pPr>
              <w:pStyle w:val="Compact"/>
            </w:pPr>
            <w:r>
              <w:t xml:space="preserve">Moyenne</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5</w:t>
            </w:r>
          </w:p>
        </w:tc>
      </w:tr>
      <w:tr>
        <w:tc>
          <w:tcPr/>
          <w:p>
            <w:pPr>
              <w:pStyle w:val="Compact"/>
            </w:pPr>
            <w:r>
              <w:rPr>
                <w:b/>
                <w:bCs/>
              </w:rPr>
              <w:t xml:space="preserve">US-NF09</w:t>
            </w:r>
            <w:r>
              <w:t xml:space="preserve"> </w:t>
            </w:r>
            <w:r>
              <w:t xml:space="preserve">Politique de remboursement</w:t>
            </w:r>
          </w:p>
        </w:tc>
        <w:tc>
          <w:tcPr/>
          <w:p>
            <w:pPr>
              <w:pStyle w:val="Compact"/>
            </w:pPr>
            <w:r>
              <w:t xml:space="preserve">Elevee</w:t>
            </w:r>
          </w:p>
        </w:tc>
        <w:tc>
          <w:tcPr/>
          <w:p>
            <w:pPr>
              <w:pStyle w:val="Compact"/>
            </w:pPr>
            <w:r>
              <w:t xml:space="preserve">3</w:t>
            </w:r>
          </w:p>
        </w:tc>
        <w:tc>
          <w:tcPr/>
          <w:p>
            <w:pPr>
              <w:pStyle w:val="Compact"/>
            </w:pPr>
            <w:r>
              <w:t xml:space="preserve">2</w:t>
            </w:r>
          </w:p>
        </w:tc>
        <w:tc>
          <w:tcPr/>
          <w:p>
            <w:pPr>
              <w:pStyle w:val="Compact"/>
            </w:pPr>
            <w:r>
              <w:t xml:space="preserve">1.5</w:t>
            </w:r>
          </w:p>
        </w:tc>
        <w:tc>
          <w:tcPr/>
          <w:p>
            <w:pPr>
              <w:pStyle w:val="Compact"/>
            </w:pPr>
            <w:r>
              <w:t xml:space="preserve">6.5</w:t>
            </w:r>
          </w:p>
        </w:tc>
      </w:tr>
      <w:tr>
        <w:tc>
          <w:tcPr/>
          <w:p>
            <w:pPr>
              <w:pStyle w:val="Compact"/>
            </w:pPr>
            <w:r>
              <w:rPr>
                <w:b/>
                <w:bCs/>
              </w:rPr>
              <w:t xml:space="preserve">US-NF10</w:t>
            </w:r>
            <w:r>
              <w:t xml:space="preserve"> </w:t>
            </w:r>
            <w:r>
              <w:t xml:space="preserve">Suivi des remboursements</w:t>
            </w:r>
          </w:p>
        </w:tc>
        <w:tc>
          <w:tcPr/>
          <w:p>
            <w:pPr>
              <w:pStyle w:val="Compact"/>
            </w:pPr>
            <w:r>
              <w:t xml:space="preserve">Moyenne</w:t>
            </w:r>
          </w:p>
        </w:tc>
        <w:tc>
          <w:tcPr/>
          <w:p>
            <w:pPr>
              <w:pStyle w:val="Compact"/>
            </w:pPr>
            <w:r>
              <w:t xml:space="preserve">1.5</w:t>
            </w:r>
          </w:p>
        </w:tc>
        <w:tc>
          <w:tcPr/>
          <w:p>
            <w:pPr>
              <w:pStyle w:val="Compact"/>
            </w:pPr>
            <w:r>
              <w:t xml:space="preserve">2</w:t>
            </w:r>
          </w:p>
        </w:tc>
        <w:tc>
          <w:tcPr/>
          <w:p>
            <w:pPr>
              <w:pStyle w:val="Compact"/>
            </w:pPr>
            <w:r>
              <w:t xml:space="preserve">1</w:t>
            </w:r>
          </w:p>
        </w:tc>
        <w:tc>
          <w:tcPr/>
          <w:p>
            <w:pPr>
              <w:pStyle w:val="Compact"/>
            </w:pPr>
            <w:r>
              <w:t xml:space="preserve">4.5</w:t>
            </w:r>
          </w:p>
        </w:tc>
      </w:tr>
      <w:tr>
        <w:tc>
          <w:tcPr/>
          <w:p>
            <w:pPr>
              <w:pStyle w:val="Compact"/>
            </w:pPr>
            <w:r>
              <w:rPr>
                <w:b/>
                <w:bCs/>
              </w:rPr>
              <w:t xml:space="preserve">Total</w:t>
            </w:r>
          </w:p>
        </w:tc>
        <w:tc>
          <w:tcPr/>
          <w:p>
            <w:pPr>
              <w:pStyle w:val="Compact"/>
            </w:pPr>
          </w:p>
        </w:tc>
        <w:tc>
          <w:tcPr/>
          <w:p>
            <w:pPr>
              <w:pStyle w:val="Compact"/>
            </w:pPr>
            <w:r>
              <w:rPr>
                <w:b/>
                <w:bCs/>
              </w:rPr>
              <w:t xml:space="preserve">21.5</w:t>
            </w:r>
          </w:p>
        </w:tc>
        <w:tc>
          <w:tcPr/>
          <w:p>
            <w:pPr>
              <w:pStyle w:val="Compact"/>
            </w:pPr>
            <w:r>
              <w:rPr>
                <w:b/>
                <w:bCs/>
              </w:rPr>
              <w:t xml:space="preserve">20</w:t>
            </w:r>
          </w:p>
        </w:tc>
        <w:tc>
          <w:tcPr/>
          <w:p>
            <w:pPr>
              <w:pStyle w:val="Compact"/>
            </w:pPr>
            <w:r>
              <w:rPr>
                <w:b/>
                <w:bCs/>
              </w:rPr>
              <w:t xml:space="preserve">11</w:t>
            </w:r>
          </w:p>
        </w:tc>
        <w:tc>
          <w:tcPr/>
          <w:p>
            <w:pPr>
              <w:pStyle w:val="Compact"/>
            </w:pPr>
            <w:r>
              <w:rPr>
                <w:b/>
                <w:bCs/>
              </w:rPr>
              <w:t xml:space="preserve">52.5 jours</w:t>
            </w:r>
          </w:p>
        </w:tc>
      </w:tr>
    </w:tbl>
    <w:bookmarkEnd w:id="86"/>
    <w:bookmarkStart w:id="90" w:name="repartition-par-sprint"/>
    <w:p>
      <w:pPr>
        <w:pStyle w:val="Heading3"/>
      </w:pPr>
      <w:r>
        <w:t xml:space="preserve">Repartition par sprint</w:t>
      </w:r>
    </w:p>
    <w:bookmarkStart w:id="87" w:name="X482265683e15a25416cdc39bc6fb187ae835185"/>
    <w:p>
      <w:pPr>
        <w:pStyle w:val="Heading4"/>
      </w:pPr>
      <w:r>
        <w:t xml:space="preserve">Sprint 1 (Semaines 1-2) – Fondations et saisie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Activite</w:t>
            </w:r>
          </w:p>
        </w:tc>
        <w:tc>
          <w:tcPr/>
          <w:p>
            <w:pPr>
              <w:pStyle w:val="Compact"/>
            </w:pPr>
            <w:r>
              <w:t xml:space="preserve">User Stories</w:t>
            </w:r>
          </w:p>
        </w:tc>
        <w:tc>
          <w:tcPr/>
          <w:p>
            <w:pPr>
              <w:pStyle w:val="Compact"/>
            </w:pPr>
            <w:r>
              <w:t xml:space="preserve">Objectif</w:t>
            </w:r>
          </w:p>
        </w:tc>
      </w:tr>
      <w:tr>
        <w:tc>
          <w:tcPr/>
          <w:p>
            <w:pPr>
              <w:pStyle w:val="Compact"/>
            </w:pPr>
            <w:r>
              <w:t xml:space="preserve">Mise en place du modele de donnees</w:t>
            </w:r>
          </w:p>
        </w:tc>
        <w:tc>
          <w:tcPr/>
          <w:p>
            <w:pPr>
              <w:pStyle w:val="Compact"/>
            </w:pPr>
            <w:r>
              <w:t xml:space="preserve">–</w:t>
            </w:r>
          </w:p>
        </w:tc>
        <w:tc>
          <w:tcPr/>
          <w:p>
            <w:pPr>
              <w:pStyle w:val="Compact"/>
            </w:pPr>
            <w:r>
              <w:t xml:space="preserve">Creation des tables, migrations, seeders</w:t>
            </w:r>
          </w:p>
        </w:tc>
      </w:tr>
      <w:tr>
        <w:tc>
          <w:tcPr/>
          <w:p>
            <w:pPr>
              <w:pStyle w:val="Compact"/>
            </w:pPr>
            <w:r>
              <w:t xml:space="preserve">API CRUD de base</w:t>
            </w:r>
          </w:p>
        </w:tc>
        <w:tc>
          <w:tcPr/>
          <w:p>
            <w:pPr>
              <w:pStyle w:val="Compact"/>
            </w:pPr>
            <w:r>
              <w:t xml:space="preserve">US-NF01</w:t>
            </w:r>
          </w:p>
        </w:tc>
        <w:tc>
          <w:tcPr/>
          <w:p>
            <w:pPr>
              <w:pStyle w:val="Compact"/>
            </w:pPr>
            <w:r>
              <w:t xml:space="preserve">Endpoints de creation, lecture, modification, suppression</w:t>
            </w:r>
          </w:p>
        </w:tc>
      </w:tr>
      <w:tr>
        <w:tc>
          <w:tcPr/>
          <w:p>
            <w:pPr>
              <w:pStyle w:val="Compact"/>
            </w:pPr>
            <w:r>
              <w:t xml:space="preserve">Formulaire de saisie frontend</w:t>
            </w:r>
          </w:p>
        </w:tc>
        <w:tc>
          <w:tcPr/>
          <w:p>
            <w:pPr>
              <w:pStyle w:val="Compact"/>
            </w:pPr>
            <w:r>
              <w:t xml:space="preserve">US-NF01</w:t>
            </w:r>
          </w:p>
        </w:tc>
        <w:tc>
          <w:tcPr/>
          <w:p>
            <w:pPr>
              <w:pStyle w:val="Compact"/>
            </w:pPr>
            <w:r>
              <w:t xml:space="preserve">Interface de creation et modification d’une note de frais</w:t>
            </w:r>
          </w:p>
        </w:tc>
      </w:tr>
      <w:tr>
        <w:tc>
          <w:tcPr/>
          <w:p>
            <w:pPr>
              <w:pStyle w:val="Compact"/>
            </w:pPr>
            <w:r>
              <w:t xml:space="preserve">Upload de justificatifs</w:t>
            </w:r>
          </w:p>
        </w:tc>
        <w:tc>
          <w:tcPr/>
          <w:p>
            <w:pPr>
              <w:pStyle w:val="Compact"/>
            </w:pPr>
            <w:r>
              <w:t xml:space="preserve">US-NF02</w:t>
            </w:r>
          </w:p>
        </w:tc>
        <w:tc>
          <w:tcPr/>
          <w:p>
            <w:pPr>
              <w:pStyle w:val="Compact"/>
            </w:pPr>
            <w:r>
              <w:t xml:space="preserve">Integration du stockage objet et interface d’upload</w:t>
            </w:r>
          </w:p>
        </w:tc>
      </w:tr>
      <w:tr>
        <w:tc>
          <w:tcPr/>
          <w:p>
            <w:pPr>
              <w:pStyle w:val="Compact"/>
            </w:pPr>
            <w:r>
              <w:t xml:space="preserve">Association projet</w:t>
            </w:r>
          </w:p>
        </w:tc>
        <w:tc>
          <w:tcPr/>
          <w:p>
            <w:pPr>
              <w:pStyle w:val="Compact"/>
            </w:pPr>
            <w:r>
              <w:t xml:space="preserve">US-NF03</w:t>
            </w:r>
          </w:p>
        </w:tc>
        <w:tc>
          <w:tcPr/>
          <w:p>
            <w:pPr>
              <w:pStyle w:val="Compact"/>
            </w:pPr>
            <w:r>
              <w:t xml:space="preserve">Champ de selection avec autocomplete</w:t>
            </w:r>
          </w:p>
        </w:tc>
      </w:tr>
      <w:tr>
        <w:tc>
          <w:tcPr/>
          <w:p>
            <w:pPr>
              <w:pStyle w:val="Compact"/>
            </w:pPr>
            <w:r>
              <w:t xml:space="preserve">Tests et recette Sprint 1</w:t>
            </w:r>
          </w:p>
        </w:tc>
        <w:tc>
          <w:tcPr/>
          <w:p>
            <w:pPr>
              <w:pStyle w:val="Compact"/>
            </w:pPr>
            <w:r>
              <w:t xml:space="preserve">US-NF01, NF02, NF03</w:t>
            </w:r>
          </w:p>
        </w:tc>
        <w:tc>
          <w:tcPr/>
          <w:p>
            <w:pPr>
              <w:pStyle w:val="Compact"/>
            </w:pPr>
            <w:r>
              <w:t xml:space="preserve">Tests unitaires, integration, recette fonctionnelle</w:t>
            </w:r>
          </w:p>
        </w:tc>
      </w:tr>
    </w:tbl>
    <w:bookmarkEnd w:id="87"/>
    <w:bookmarkStart w:id="88" w:name="sprint-2-semaines-3-4-workflow-et-vues"/>
    <w:p>
      <w:pPr>
        <w:pStyle w:val="Heading4"/>
      </w:pPr>
      <w:r>
        <w:t xml:space="preserve">Sprint 2 (Semaines 3-4) – Workflow et vues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Activite</w:t>
            </w:r>
          </w:p>
        </w:tc>
        <w:tc>
          <w:tcPr/>
          <w:p>
            <w:pPr>
              <w:pStyle w:val="Compact"/>
            </w:pPr>
            <w:r>
              <w:t xml:space="preserve">User Stories</w:t>
            </w:r>
          </w:p>
        </w:tc>
        <w:tc>
          <w:tcPr/>
          <w:p>
            <w:pPr>
              <w:pStyle w:val="Compact"/>
            </w:pPr>
            <w:r>
              <w:t xml:space="preserve">Objectif</w:t>
            </w:r>
          </w:p>
        </w:tc>
      </w:tr>
      <w:tr>
        <w:tc>
          <w:tcPr/>
          <w:p>
            <w:pPr>
              <w:pStyle w:val="Compact"/>
            </w:pPr>
            <w:r>
              <w:t xml:space="preserve">Workflow de validation</w:t>
            </w:r>
          </w:p>
        </w:tc>
        <w:tc>
          <w:tcPr/>
          <w:p>
            <w:pPr>
              <w:pStyle w:val="Compact"/>
            </w:pPr>
            <w:r>
              <w:t xml:space="preserve">US-NF04</w:t>
            </w:r>
          </w:p>
        </w:tc>
        <w:tc>
          <w:tcPr/>
          <w:p>
            <w:pPr>
              <w:pStyle w:val="Compact"/>
            </w:pPr>
            <w:r>
              <w:t xml:space="preserve">Machine a etats, transitions, notifications</w:t>
            </w:r>
          </w:p>
        </w:tc>
      </w:tr>
      <w:tr>
        <w:tc>
          <w:tcPr/>
          <w:p>
            <w:pPr>
              <w:pStyle w:val="Compact"/>
            </w:pPr>
            <w:r>
              <w:t xml:space="preserve">Vue consolidee manager</w:t>
            </w:r>
          </w:p>
        </w:tc>
        <w:tc>
          <w:tcPr/>
          <w:p>
            <w:pPr>
              <w:pStyle w:val="Compact"/>
            </w:pPr>
            <w:r>
              <w:t xml:space="preserve">US-NF05</w:t>
            </w:r>
          </w:p>
        </w:tc>
        <w:tc>
          <w:tcPr/>
          <w:p>
            <w:pPr>
              <w:pStyle w:val="Compact"/>
            </w:pPr>
            <w:r>
              <w:t xml:space="preserve">Interface manager avec indicateurs et actions de validation</w:t>
            </w:r>
          </w:p>
        </w:tc>
      </w:tr>
      <w:tr>
        <w:tc>
          <w:tcPr/>
          <w:p>
            <w:pPr>
              <w:pStyle w:val="Compact"/>
            </w:pPr>
            <w:r>
              <w:t xml:space="preserve">Vue agence administrateur</w:t>
            </w:r>
          </w:p>
        </w:tc>
        <w:tc>
          <w:tcPr/>
          <w:p>
            <w:pPr>
              <w:pStyle w:val="Compact"/>
            </w:pPr>
            <w:r>
              <w:t xml:space="preserve">US-NF05</w:t>
            </w:r>
          </w:p>
        </w:tc>
        <w:tc>
          <w:tcPr/>
          <w:p>
            <w:pPr>
              <w:pStyle w:val="Compact"/>
            </w:pPr>
            <w:r>
              <w:t xml:space="preserve">Interface administrateur avec vision globale</w:t>
            </w:r>
          </w:p>
        </w:tc>
      </w:tr>
      <w:tr>
        <w:tc>
          <w:tcPr/>
          <w:p>
            <w:pPr>
              <w:pStyle w:val="Compact"/>
            </w:pPr>
            <w:r>
              <w:t xml:space="preserve">Filtres et recherche</w:t>
            </w:r>
          </w:p>
        </w:tc>
        <w:tc>
          <w:tcPr/>
          <w:p>
            <w:pPr>
              <w:pStyle w:val="Compact"/>
            </w:pPr>
            <w:r>
              <w:t xml:space="preserve">US-NF06</w:t>
            </w:r>
          </w:p>
        </w:tc>
        <w:tc>
          <w:tcPr/>
          <w:p>
            <w:pPr>
              <w:pStyle w:val="Compact"/>
            </w:pPr>
            <w:r>
              <w:t xml:space="preserve">Panneau de filtres multi-criteres</w:t>
            </w:r>
          </w:p>
        </w:tc>
      </w:tr>
      <w:tr>
        <w:tc>
          <w:tcPr/>
          <w:p>
            <w:pPr>
              <w:pStyle w:val="Compact"/>
            </w:pPr>
            <w:r>
              <w:t xml:space="preserve">Suivi des remboursements</w:t>
            </w:r>
          </w:p>
        </w:tc>
        <w:tc>
          <w:tcPr/>
          <w:p>
            <w:pPr>
              <w:pStyle w:val="Compact"/>
            </w:pPr>
            <w:r>
              <w:t xml:space="preserve">US-NF10</w:t>
            </w:r>
          </w:p>
        </w:tc>
        <w:tc>
          <w:tcPr/>
          <w:p>
            <w:pPr>
              <w:pStyle w:val="Compact"/>
            </w:pPr>
            <w:r>
              <w:t xml:space="preserve">Statut rembourse, marquage en lot, notifications</w:t>
            </w:r>
          </w:p>
        </w:tc>
      </w:tr>
      <w:tr>
        <w:tc>
          <w:tcPr/>
          <w:p>
            <w:pPr>
              <w:pStyle w:val="Compact"/>
            </w:pPr>
            <w:r>
              <w:t xml:space="preserve">Tests et recette Sprint 2</w:t>
            </w:r>
          </w:p>
        </w:tc>
        <w:tc>
          <w:tcPr/>
          <w:p>
            <w:pPr>
              <w:pStyle w:val="Compact"/>
            </w:pPr>
            <w:r>
              <w:t xml:space="preserve">US-NF04, NF05, NF06, NF10</w:t>
            </w:r>
          </w:p>
        </w:tc>
        <w:tc>
          <w:tcPr/>
          <w:p>
            <w:pPr>
              <w:pStyle w:val="Compact"/>
            </w:pPr>
            <w:r>
              <w:t xml:space="preserve">Tests unitaires, integration, recette fonctionnelle</w:t>
            </w:r>
          </w:p>
        </w:tc>
      </w:tr>
    </w:tbl>
    <w:bookmarkEnd w:id="88"/>
    <w:bookmarkStart w:id="89" w:name="X215555a8af26ccfd5b306b1a354ddfa1258cf34"/>
    <w:p>
      <w:pPr>
        <w:pStyle w:val="Heading4"/>
      </w:pPr>
      <w:r>
        <w:t xml:space="preserve">Sprint 3 (Semaine 5) – Fonctionnalites avancees et finalisation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Activite</w:t>
            </w:r>
          </w:p>
        </w:tc>
        <w:tc>
          <w:tcPr/>
          <w:p>
            <w:pPr>
              <w:pStyle w:val="Compact"/>
            </w:pPr>
            <w:r>
              <w:t xml:space="preserve">User Stories</w:t>
            </w:r>
          </w:p>
        </w:tc>
        <w:tc>
          <w:tcPr/>
          <w:p>
            <w:pPr>
              <w:pStyle w:val="Compact"/>
            </w:pPr>
            <w:r>
              <w:t xml:space="preserve">Objectif</w:t>
            </w:r>
          </w:p>
        </w:tc>
      </w:tr>
      <w:tr>
        <w:tc>
          <w:tcPr/>
          <w:p>
            <w:pPr>
              <w:pStyle w:val="Compact"/>
            </w:pPr>
            <w:r>
              <w:t xml:space="preserve">Export comptable CSV et PDF</w:t>
            </w:r>
          </w:p>
        </w:tc>
        <w:tc>
          <w:tcPr/>
          <w:p>
            <w:pPr>
              <w:pStyle w:val="Compact"/>
            </w:pPr>
            <w:r>
              <w:t xml:space="preserve">US-NF07</w:t>
            </w:r>
          </w:p>
        </w:tc>
        <w:tc>
          <w:tcPr/>
          <w:p>
            <w:pPr>
              <w:pStyle w:val="Compact"/>
            </w:pPr>
            <w:r>
              <w:t xml:space="preserve">Generation et telechargement des exports</w:t>
            </w:r>
          </w:p>
        </w:tc>
      </w:tr>
      <w:tr>
        <w:tc>
          <w:tcPr/>
          <w:p>
            <w:pPr>
              <w:pStyle w:val="Compact"/>
            </w:pPr>
            <w:r>
              <w:t xml:space="preserve">Frais kilometriques</w:t>
            </w:r>
          </w:p>
        </w:tc>
        <w:tc>
          <w:tcPr/>
          <w:p>
            <w:pPr>
              <w:pStyle w:val="Compact"/>
            </w:pPr>
            <w:r>
              <w:t xml:space="preserve">US-NF08</w:t>
            </w:r>
          </w:p>
        </w:tc>
        <w:tc>
          <w:tcPr/>
          <w:p>
            <w:pPr>
              <w:pStyle w:val="Compact"/>
            </w:pPr>
            <w:r>
              <w:t xml:space="preserve">Sous-formulaire dedie et calcul automatique</w:t>
            </w:r>
          </w:p>
        </w:tc>
      </w:tr>
      <w:tr>
        <w:tc>
          <w:tcPr/>
          <w:p>
            <w:pPr>
              <w:pStyle w:val="Compact"/>
            </w:pPr>
            <w:r>
              <w:t xml:space="preserve">Politique de remboursement</w:t>
            </w:r>
          </w:p>
        </w:tc>
        <w:tc>
          <w:tcPr/>
          <w:p>
            <w:pPr>
              <w:pStyle w:val="Compact"/>
            </w:pPr>
            <w:r>
              <w:t xml:space="preserve">US-NF09</w:t>
            </w:r>
          </w:p>
        </w:tc>
        <w:tc>
          <w:tcPr/>
          <w:p>
            <w:pPr>
              <w:pStyle w:val="Compact"/>
            </w:pPr>
            <w:r>
              <w:t xml:space="preserve">Interface de configuration et moteur de regles</w:t>
            </w:r>
          </w:p>
        </w:tc>
      </w:tr>
      <w:tr>
        <w:tc>
          <w:tcPr/>
          <w:p>
            <w:pPr>
              <w:pStyle w:val="Compact"/>
            </w:pPr>
            <w:r>
              <w:t xml:space="preserve">Tests end-to-end</w:t>
            </w:r>
          </w:p>
        </w:tc>
        <w:tc>
          <w:tcPr/>
          <w:p>
            <w:pPr>
              <w:pStyle w:val="Compact"/>
            </w:pPr>
            <w:r>
              <w:t xml:space="preserve">Toutes</w:t>
            </w:r>
          </w:p>
        </w:tc>
        <w:tc>
          <w:tcPr/>
          <w:p>
            <w:pPr>
              <w:pStyle w:val="Compact"/>
            </w:pPr>
            <w:r>
              <w:t xml:space="preserve">Parcours complets de bout en bout</w:t>
            </w:r>
          </w:p>
        </w:tc>
      </w:tr>
      <w:tr>
        <w:tc>
          <w:tcPr/>
          <w:p>
            <w:pPr>
              <w:pStyle w:val="Compact"/>
            </w:pPr>
            <w:r>
              <w:t xml:space="preserve">Corrections de bugs et ajustements</w:t>
            </w:r>
          </w:p>
        </w:tc>
        <w:tc>
          <w:tcPr/>
          <w:p>
            <w:pPr>
              <w:pStyle w:val="Compact"/>
            </w:pPr>
            <w:r>
              <w:t xml:space="preserve">Toutes</w:t>
            </w:r>
          </w:p>
        </w:tc>
        <w:tc>
          <w:tcPr/>
          <w:p>
            <w:pPr>
              <w:pStyle w:val="Compact"/>
            </w:pPr>
            <w:r>
              <w:t xml:space="preserve">Stabilisation, ajustements UX, optimisation des performances</w:t>
            </w:r>
          </w:p>
        </w:tc>
      </w:tr>
      <w:tr>
        <w:tc>
          <w:tcPr/>
          <w:p>
            <w:pPr>
              <w:pStyle w:val="Compact"/>
            </w:pPr>
            <w:r>
              <w:t xml:space="preserve">Recette finale et mise en production</w:t>
            </w:r>
          </w:p>
        </w:tc>
        <w:tc>
          <w:tcPr/>
          <w:p>
            <w:pPr>
              <w:pStyle w:val="Compact"/>
            </w:pPr>
            <w:r>
              <w:t xml:space="preserve">Toutes</w:t>
            </w:r>
          </w:p>
        </w:tc>
        <w:tc>
          <w:tcPr/>
          <w:p>
            <w:pPr>
              <w:pStyle w:val="Compact"/>
            </w:pPr>
            <w:r>
              <w:t xml:space="preserve">Validation metier, deploiement</w:t>
            </w:r>
          </w:p>
        </w:tc>
      </w:tr>
    </w:tbl>
    <w:bookmarkEnd w:id="89"/>
    <w:bookmarkEnd w:id="90"/>
    <w:bookmarkStart w:id="91" w:name="risques-identifies"/>
    <w:p>
      <w:pPr>
        <w:pStyle w:val="Heading3"/>
      </w:pPr>
      <w:r>
        <w:t xml:space="preserve">Risques identifies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Complexite du workflow de validation et interactions avec EPIC-012</w:t>
            </w:r>
          </w:p>
        </w:tc>
        <w:tc>
          <w:tcPr/>
          <w:p>
            <w:pPr>
              <w:pStyle w:val="Compact"/>
            </w:pPr>
            <w:r>
              <w:t xml:space="preserve">Moyenne</w:t>
            </w:r>
          </w:p>
        </w:tc>
        <w:tc>
          <w:tcPr/>
          <w:p>
            <w:pPr>
              <w:pStyle w:val="Compact"/>
            </w:pPr>
            <w:r>
              <w:t xml:space="preserve">Eleve</w:t>
            </w:r>
          </w:p>
        </w:tc>
        <w:tc>
          <w:tcPr/>
          <w:p>
            <w:pPr>
              <w:pStyle w:val="Compact"/>
            </w:pPr>
            <w:r>
              <w:t xml:space="preserve">Cadrage technique en amont avec l’equipe EPIC-012</w:t>
            </w:r>
          </w:p>
        </w:tc>
      </w:tr>
      <w:tr>
        <w:tc>
          <w:tcPr/>
          <w:p>
            <w:pPr>
              <w:pStyle w:val="Compact"/>
            </w:pPr>
            <w:r>
              <w:t xml:space="preserve">R2</w:t>
            </w:r>
          </w:p>
        </w:tc>
        <w:tc>
          <w:tcPr/>
          <w:p>
            <w:pPr>
              <w:pStyle w:val="Compact"/>
            </w:pPr>
            <w:r>
              <w:t xml:space="preserve">Performance de la vue consolidee agence avec un grand volume de donnees</w:t>
            </w:r>
          </w:p>
        </w:tc>
        <w:tc>
          <w:tcPr/>
          <w:p>
            <w:pPr>
              <w:pStyle w:val="Compact"/>
            </w:pPr>
            <w:r>
              <w:t xml:space="preserve">Faible</w:t>
            </w:r>
          </w:p>
        </w:tc>
        <w:tc>
          <w:tcPr/>
          <w:p>
            <w:pPr>
              <w:pStyle w:val="Compact"/>
            </w:pPr>
            <w:r>
              <w:t xml:space="preserve">Moyen</w:t>
            </w:r>
          </w:p>
        </w:tc>
        <w:tc>
          <w:tcPr/>
          <w:p>
            <w:pPr>
              <w:pStyle w:val="Compact"/>
            </w:pPr>
            <w:r>
              <w:t xml:space="preserve">Pagination, indexation des tables, requetes optimisees</w:t>
            </w:r>
          </w:p>
        </w:tc>
      </w:tr>
      <w:tr>
        <w:tc>
          <w:tcPr/>
          <w:p>
            <w:pPr>
              <w:pStyle w:val="Compact"/>
            </w:pPr>
            <w:r>
              <w:t xml:space="preserve">R3</w:t>
            </w:r>
          </w:p>
        </w:tc>
        <w:tc>
          <w:tcPr/>
          <w:p>
            <w:pPr>
              <w:pStyle w:val="Compact"/>
            </w:pPr>
            <w:r>
              <w:t xml:space="preserve">Gestion du stockage des justificatifs (volume, securite)</w:t>
            </w:r>
          </w:p>
        </w:tc>
        <w:tc>
          <w:tcPr/>
          <w:p>
            <w:pPr>
              <w:pStyle w:val="Compact"/>
            </w:pPr>
            <w:r>
              <w:t xml:space="preserve">Faible</w:t>
            </w:r>
          </w:p>
        </w:tc>
        <w:tc>
          <w:tcPr/>
          <w:p>
            <w:pPr>
              <w:pStyle w:val="Compact"/>
            </w:pPr>
            <w:r>
              <w:t xml:space="preserve">Moyen</w:t>
            </w:r>
          </w:p>
        </w:tc>
        <w:tc>
          <w:tcPr/>
          <w:p>
            <w:pPr>
              <w:pStyle w:val="Compact"/>
            </w:pPr>
            <w:r>
              <w:t xml:space="preserve">Dimensionnement du stockage, politique de retention, URLs signees</w:t>
            </w:r>
          </w:p>
        </w:tc>
      </w:tr>
      <w:tr>
        <w:tc>
          <w:tcPr/>
          <w:p>
            <w:pPr>
              <w:pStyle w:val="Compact"/>
            </w:pPr>
            <w:r>
              <w:t xml:space="preserve">R4</w:t>
            </w:r>
          </w:p>
        </w:tc>
        <w:tc>
          <w:tcPr/>
          <w:p>
            <w:pPr>
              <w:pStyle w:val="Compact"/>
            </w:pPr>
            <w:r>
              <w:t xml:space="preserve">Compatibilite de l’export CSV avec les differents logiciels comptables</w:t>
            </w:r>
          </w:p>
        </w:tc>
        <w:tc>
          <w:tcPr/>
          <w:p>
            <w:pPr>
              <w:pStyle w:val="Compact"/>
            </w:pPr>
            <w:r>
              <w:t xml:space="preserve">Moyenne</w:t>
            </w:r>
          </w:p>
        </w:tc>
        <w:tc>
          <w:tcPr/>
          <w:p>
            <w:pPr>
              <w:pStyle w:val="Compact"/>
            </w:pPr>
            <w:r>
              <w:t xml:space="preserve">Faible</w:t>
            </w:r>
          </w:p>
        </w:tc>
        <w:tc>
          <w:tcPr/>
          <w:p>
            <w:pPr>
              <w:pStyle w:val="Compact"/>
            </w:pPr>
            <w:r>
              <w:t xml:space="preserve">Tests avec les logiciels les plus courants, encodage UTF-8 BOM</w:t>
            </w:r>
          </w:p>
        </w:tc>
      </w:tr>
      <w:tr>
        <w:tc>
          <w:tcPr/>
          <w:p>
            <w:pPr>
              <w:pStyle w:val="Compact"/>
            </w:pPr>
            <w:r>
              <w:t xml:space="preserve">R5</w:t>
            </w:r>
          </w:p>
        </w:tc>
        <w:tc>
          <w:tcPr/>
          <w:p>
            <w:pPr>
              <w:pStyle w:val="Compact"/>
            </w:pPr>
            <w:r>
              <w:t xml:space="preserve">Disponibilite du module Projets (EPIC-002) pour l’association</w:t>
            </w:r>
          </w:p>
        </w:tc>
        <w:tc>
          <w:tcPr/>
          <w:p>
            <w:pPr>
              <w:pStyle w:val="Compact"/>
            </w:pPr>
            <w:r>
              <w:t xml:space="preserve">Faible</w:t>
            </w:r>
          </w:p>
        </w:tc>
        <w:tc>
          <w:tcPr/>
          <w:p>
            <w:pPr>
              <w:pStyle w:val="Compact"/>
            </w:pPr>
            <w:r>
              <w:t xml:space="preserve">Eleve</w:t>
            </w:r>
          </w:p>
        </w:tc>
        <w:tc>
          <w:tcPr/>
          <w:p>
            <w:pPr>
              <w:pStyle w:val="Compact"/>
            </w:pPr>
            <w:r>
              <w:t xml:space="preserve">Developpement en parallele avec des donnees de test ; integration finale en Sprint 2</w:t>
            </w:r>
          </w:p>
        </w:tc>
      </w:tr>
    </w:tbl>
    <w:p>
      <w:r>
        <w:pict>
          <v:rect style="width:0;height:1.5pt" o:hralign="center" o:hrstd="t" o:hr="t"/>
        </w:pict>
      </w:r>
    </w:p>
    <w:p>
      <w:pPr>
        <w:pStyle w:val="FirstParagraph"/>
      </w:pPr>
      <w:r>
        <w:rPr>
          <w:i/>
          <w:iCs/>
        </w:rPr>
        <w:t xml:space="preserve">Document redige le 26 fevrier 2026 – EPIC-013 Notes de frais – Version 1.0</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2026-02-27T01:21:43Z</dcterms:created>
  <dcterms:modified xsi:type="dcterms:W3CDTF">2026-02-27T01:21:43Z</dcterms:modified>
</cp:coreProperties>
</file>

<file path=docProps/custom.xml><?xml version="1.0" encoding="utf-8"?>
<Properties xmlns="http://schemas.openxmlformats.org/officeDocument/2006/custom-properties" xmlns:vt="http://schemas.openxmlformats.org/officeDocument/2006/docPropsVTypes"/>
</file>