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Lettre de motivation pour l’atelier Icare</w:t>
      </w:r>
      <w:bookmarkEnd w:id="20"/>
    </w:p>
    <w:p>
      <w:pPr>
        <w:pStyle w:val="FirstParagraph"/>
      </w:pPr>
    </w:p>
    <w:p>
      <w:pPr>
        <w:pStyle w:val="BodyText"/>
      </w:pPr>
      <w:r>
        <w:t xml:space="preserve">Ce document est une lettre de motivation pour l’atelier Icare.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2020-06-04T03:32:48Z</dcterms:created>
  <dcterms:modified xsi:type="dcterms:W3CDTF">2020-06-04T03:32:48Z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