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F32A42" w14:textId="77777777" w:rsidR="00EF287F" w:rsidRDefault="00796FB6">
      <w:pPr>
        <w:pStyle w:val="normal0"/>
        <w:jc w:val="center"/>
        <w:rPr>
          <w:b/>
          <w:u w:val="single"/>
        </w:rPr>
      </w:pPr>
      <w:r>
        <w:rPr>
          <w:b/>
          <w:u w:val="single"/>
        </w:rPr>
        <w:t>Summary of the 1</w:t>
      </w:r>
      <w:r>
        <w:rPr>
          <w:b/>
          <w:u w:val="single"/>
          <w:vertAlign w:val="superscript"/>
        </w:rPr>
        <w:t>st</w:t>
      </w:r>
      <w:r>
        <w:rPr>
          <w:b/>
          <w:u w:val="single"/>
        </w:rPr>
        <w:t xml:space="preserve"> week activities</w:t>
      </w:r>
    </w:p>
    <w:p w14:paraId="62A8F7DF" w14:textId="77777777" w:rsidR="00EF287F" w:rsidRDefault="00EF287F">
      <w:pPr>
        <w:pStyle w:val="normal0"/>
        <w:jc w:val="both"/>
        <w:rPr>
          <w:b/>
        </w:rPr>
      </w:pPr>
    </w:p>
    <w:p w14:paraId="073A144F" w14:textId="77777777" w:rsidR="00EF287F" w:rsidRDefault="00796FB6">
      <w:pPr>
        <w:pStyle w:val="normal0"/>
        <w:jc w:val="both"/>
        <w:rPr>
          <w:b/>
        </w:rPr>
      </w:pPr>
      <w:r>
        <w:rPr>
          <w:b/>
        </w:rPr>
        <w:t>Overview of the co-registration method &amp; lab activities</w:t>
      </w:r>
    </w:p>
    <w:p w14:paraId="5A29DC8F" w14:textId="77777777" w:rsidR="00EF287F" w:rsidRDefault="00796FB6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Refer to the 1</w:t>
      </w:r>
      <w:r>
        <w:rPr>
          <w:color w:val="000000"/>
          <w:vertAlign w:val="superscript"/>
        </w:rPr>
        <w:t>st</w:t>
      </w:r>
      <w:r>
        <w:rPr>
          <w:color w:val="000000"/>
        </w:rPr>
        <w:t xml:space="preserve"> week slides in the </w:t>
      </w:r>
      <w:proofErr w:type="spellStart"/>
      <w:r>
        <w:rPr>
          <w:color w:val="000000"/>
        </w:rPr>
        <w:t>Dropbox</w:t>
      </w:r>
      <w:proofErr w:type="spellEnd"/>
      <w:r>
        <w:rPr>
          <w:color w:val="000000"/>
        </w:rPr>
        <w:t xml:space="preserve"> folder</w:t>
      </w:r>
    </w:p>
    <w:p w14:paraId="12FF4D31" w14:textId="77777777" w:rsidR="00EF287F" w:rsidRDefault="00796FB6">
      <w:pPr>
        <w:pStyle w:val="normal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“FIRST-WEEK-MATERIAL/PRESENTATIONS”</w:t>
      </w:r>
    </w:p>
    <w:p w14:paraId="67411236" w14:textId="77777777" w:rsidR="00EF287F" w:rsidRDefault="00EF287F">
      <w:pPr>
        <w:pStyle w:val="normal0"/>
        <w:jc w:val="both"/>
        <w:rPr>
          <w:b/>
        </w:rPr>
      </w:pPr>
    </w:p>
    <w:p w14:paraId="46649169" w14:textId="77777777" w:rsidR="00EF287F" w:rsidRDefault="00796FB6">
      <w:pPr>
        <w:pStyle w:val="normal0"/>
        <w:jc w:val="both"/>
        <w:rPr>
          <w:b/>
        </w:rPr>
      </w:pPr>
      <w:r>
        <w:rPr>
          <w:b/>
        </w:rPr>
        <w:t>Lab Session</w:t>
      </w:r>
    </w:p>
    <w:p w14:paraId="1B2B4349" w14:textId="77777777" w:rsidR="00EF287F" w:rsidRDefault="00796FB6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b/>
          <w:color w:val="000000"/>
        </w:rPr>
      </w:pPr>
      <w:r>
        <w:rPr>
          <w:b/>
          <w:color w:val="000000"/>
        </w:rPr>
        <w:t>From 2D images to 2D triangle meshes</w:t>
      </w:r>
    </w:p>
    <w:p w14:paraId="65C10EB3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Load a 2D image &amp;</w:t>
      </w:r>
      <w:r>
        <w:t xml:space="preserve"> (eventually) make the input image a square image</w:t>
      </w:r>
    </w:p>
    <w:p w14:paraId="3A5DD84C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Extract the boundary components (black-white adjacent pixels) or representative level-sets</w:t>
      </w:r>
    </w:p>
    <w:p w14:paraId="3D3FAB55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Considering pixels as 2D points (with integer coordinates), generate a Delaunay triangulation of the input point se</w:t>
      </w:r>
      <w:r>
        <w:t>t</w:t>
      </w:r>
    </w:p>
    <w:p w14:paraId="4E9CBFE8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Visualise the triangulation</w:t>
      </w:r>
    </w:p>
    <w:p w14:paraId="6E7B13ED" w14:textId="77777777" w:rsidR="00EF287F" w:rsidRDefault="00796FB6">
      <w:pPr>
        <w:pStyle w:val="normal0"/>
        <w:numPr>
          <w:ilvl w:val="1"/>
          <w:numId w:val="2"/>
        </w:numPr>
        <w:tabs>
          <w:tab w:val="left" w:pos="360"/>
        </w:tabs>
        <w:ind w:left="0"/>
        <w:jc w:val="both"/>
        <w:rPr>
          <w:b/>
        </w:rPr>
      </w:pPr>
      <w:r>
        <w:rPr>
          <w:b/>
        </w:rPr>
        <w:t>From 3D (MRI) images to tetrahedral meshes</w:t>
      </w:r>
    </w:p>
    <w:p w14:paraId="02B8537A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Load a 3D MR image, single slices, read metadata, and convert MRI slices to JPG images (for co-registration)</w:t>
      </w:r>
    </w:p>
    <w:p w14:paraId="746723D8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For each slice, extract representative level-sets and generate a tetrahedr</w:t>
      </w:r>
      <w:r>
        <w:t>al mesh by applying the Delaunay triangulation</w:t>
      </w:r>
    </w:p>
    <w:p w14:paraId="33D6FBF9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 xml:space="preserve">Visualise the </w:t>
      </w:r>
      <w:proofErr w:type="spellStart"/>
      <w:r>
        <w:t>tetrahedralization</w:t>
      </w:r>
      <w:proofErr w:type="spellEnd"/>
    </w:p>
    <w:p w14:paraId="598D5C97" w14:textId="77777777" w:rsidR="00EF287F" w:rsidRDefault="00796FB6">
      <w:pPr>
        <w:pStyle w:val="normal0"/>
        <w:numPr>
          <w:ilvl w:val="1"/>
          <w:numId w:val="2"/>
        </w:numPr>
        <w:tabs>
          <w:tab w:val="left" w:pos="360"/>
        </w:tabs>
        <w:ind w:left="0"/>
        <w:jc w:val="both"/>
        <w:rPr>
          <w:b/>
        </w:rPr>
      </w:pPr>
      <w:r>
        <w:rPr>
          <w:b/>
        </w:rPr>
        <w:t>Triangle meshes</w:t>
      </w:r>
    </w:p>
    <w:p w14:paraId="1F260498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Load triangle meshes in PLY format</w:t>
      </w:r>
    </w:p>
    <w:p w14:paraId="108AF8BD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Visualize triangle meshes (e.g., segmented 3D districts from MR images)</w:t>
      </w:r>
    </w:p>
    <w:p w14:paraId="3E752302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Mesh data structures for mesh representation and visu</w:t>
      </w:r>
      <w:r>
        <w:t>alisation</w:t>
      </w:r>
    </w:p>
    <w:p w14:paraId="2ECCCDFB" w14:textId="77777777" w:rsidR="00EF287F" w:rsidRDefault="00796FB6">
      <w:pPr>
        <w:pStyle w:val="normal0"/>
        <w:numPr>
          <w:ilvl w:val="3"/>
          <w:numId w:val="2"/>
        </w:numPr>
        <w:tabs>
          <w:tab w:val="left" w:pos="1800"/>
        </w:tabs>
        <w:ind w:left="1440"/>
        <w:jc w:val="both"/>
      </w:pPr>
      <w:r>
        <w:t>Discussion on different mesh representations (OFF &amp; related data structure, GMSH tool)</w:t>
      </w:r>
    </w:p>
    <w:p w14:paraId="0206F040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bookmarkStart w:id="0" w:name="_gjdgxs" w:colFirst="0" w:colLast="0"/>
      <w:bookmarkEnd w:id="0"/>
      <w:r>
        <w:t xml:space="preserve">Change the sampling density of the Delaunay triangulation through subdivision (simple implementation) or simplification (main ideas). Some hints on tools for mesh processing and the generation of tetrahedral meshes (e.g., </w:t>
      </w:r>
      <w:proofErr w:type="spellStart"/>
      <w:r>
        <w:t>Meshlab</w:t>
      </w:r>
      <w:proofErr w:type="spellEnd"/>
      <w:r>
        <w:t>, TET-GEN)</w:t>
      </w:r>
    </w:p>
    <w:p w14:paraId="5F3B8776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Compute and plot</w:t>
      </w:r>
      <w:r>
        <w:t xml:space="preserve"> the main properties of the triangle mesh</w:t>
      </w:r>
    </w:p>
    <w:p w14:paraId="09C8AD43" w14:textId="77777777" w:rsidR="00EF287F" w:rsidRDefault="00796FB6">
      <w:pPr>
        <w:pStyle w:val="normal0"/>
        <w:numPr>
          <w:ilvl w:val="2"/>
          <w:numId w:val="2"/>
        </w:numPr>
        <w:jc w:val="both"/>
      </w:pPr>
      <w:r>
        <w:t>Edge length (</w:t>
      </w:r>
      <w:proofErr w:type="spellStart"/>
      <w:r>
        <w:rPr>
          <w:i/>
        </w:rPr>
        <w:t>isometry</w:t>
      </w:r>
      <w:proofErr w:type="spellEnd"/>
      <w:r>
        <w:rPr>
          <w:i/>
        </w:rPr>
        <w:t>-preserving</w:t>
      </w:r>
      <w:r>
        <w:t>)</w:t>
      </w:r>
    </w:p>
    <w:p w14:paraId="72ABA353" w14:textId="77777777" w:rsidR="00EF287F" w:rsidRDefault="00796FB6">
      <w:pPr>
        <w:pStyle w:val="normal0"/>
        <w:numPr>
          <w:ilvl w:val="2"/>
          <w:numId w:val="2"/>
        </w:numPr>
        <w:jc w:val="both"/>
      </w:pPr>
      <w:r>
        <w:t>Triangle area (</w:t>
      </w:r>
      <w:r>
        <w:rPr>
          <w:i/>
        </w:rPr>
        <w:t>area-preserving</w:t>
      </w:r>
      <w:r>
        <w:t>)</w:t>
      </w:r>
    </w:p>
    <w:p w14:paraId="3DA5AC00" w14:textId="77777777" w:rsidR="00EF287F" w:rsidRDefault="00796FB6">
      <w:pPr>
        <w:pStyle w:val="normal0"/>
        <w:numPr>
          <w:ilvl w:val="2"/>
          <w:numId w:val="2"/>
        </w:numPr>
        <w:jc w:val="both"/>
      </w:pPr>
      <w:r>
        <w:t>Triangle angle (</w:t>
      </w:r>
      <w:r>
        <w:rPr>
          <w:i/>
        </w:rPr>
        <w:t>conformal</w:t>
      </w:r>
      <w:r>
        <w:t>)</w:t>
      </w:r>
    </w:p>
    <w:p w14:paraId="17C457CA" w14:textId="77777777" w:rsidR="00EF287F" w:rsidRDefault="00796FB6">
      <w:pPr>
        <w:pStyle w:val="normal0"/>
        <w:numPr>
          <w:ilvl w:val="1"/>
          <w:numId w:val="2"/>
        </w:numPr>
        <w:tabs>
          <w:tab w:val="left" w:pos="360"/>
        </w:tabs>
        <w:ind w:left="0"/>
        <w:jc w:val="both"/>
        <w:rPr>
          <w:b/>
        </w:rPr>
      </w:pPr>
      <w:r>
        <w:rPr>
          <w:b/>
        </w:rPr>
        <w:t>Transformation</w:t>
      </w:r>
    </w:p>
    <w:p w14:paraId="6268A76A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 xml:space="preserve">Classes of transformations: affine, “algebraic”, </w:t>
      </w:r>
      <w:proofErr w:type="spellStart"/>
      <w:r>
        <w:t>etc</w:t>
      </w:r>
      <w:proofErr w:type="spellEnd"/>
    </w:p>
    <w:p w14:paraId="63EB6ED6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 xml:space="preserve">Classes of transformation in </w:t>
      </w:r>
      <w:proofErr w:type="spellStart"/>
      <w:r>
        <w:t>Matlab</w:t>
      </w:r>
      <w:proofErr w:type="spellEnd"/>
      <w:r>
        <w:t xml:space="preserve"> (affine transform</w:t>
      </w:r>
      <w:r>
        <w:t>ation) and in “our code” (</w:t>
      </w:r>
      <w:proofErr w:type="spellStart"/>
      <w:r>
        <w:t>trasforma.m</w:t>
      </w:r>
      <w:proofErr w:type="spellEnd"/>
      <w:r>
        <w:t>)</w:t>
      </w:r>
    </w:p>
    <w:p w14:paraId="5A080612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Evaluation of the transformation distortion in terms of edge length, angles, and triangle areas</w:t>
      </w:r>
    </w:p>
    <w:p w14:paraId="00DDC3D3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 xml:space="preserve">Overview on the co-registration code and on the structure of </w:t>
      </w:r>
      <w:proofErr w:type="spellStart"/>
      <w:r>
        <w:t>deforma.m</w:t>
      </w:r>
      <w:proofErr w:type="spellEnd"/>
    </w:p>
    <w:p w14:paraId="56AE1C9D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>Selection of preliminary test cased on the code and preliminary results</w:t>
      </w:r>
    </w:p>
    <w:p w14:paraId="708C9E42" w14:textId="77777777" w:rsidR="00EF287F" w:rsidRDefault="00796FB6">
      <w:pPr>
        <w:pStyle w:val="normal0"/>
        <w:numPr>
          <w:ilvl w:val="2"/>
          <w:numId w:val="2"/>
        </w:numPr>
        <w:tabs>
          <w:tab w:val="left" w:pos="1080"/>
        </w:tabs>
        <w:ind w:left="720"/>
        <w:jc w:val="both"/>
      </w:pPr>
      <w:r>
        <w:t xml:space="preserve">Identification of </w:t>
      </w:r>
    </w:p>
    <w:p w14:paraId="5DA02C81" w14:textId="77777777" w:rsidR="00EF287F" w:rsidRDefault="00796FB6">
      <w:pPr>
        <w:pStyle w:val="normal0"/>
        <w:numPr>
          <w:ilvl w:val="1"/>
          <w:numId w:val="2"/>
        </w:numPr>
        <w:jc w:val="both"/>
      </w:pPr>
      <w:r>
        <w:t>Interesting test cases (see FIRST-WEEK-MATERIAL/ CO-REGISTRATION-TESTS)</w:t>
      </w:r>
    </w:p>
    <w:p w14:paraId="64D84BAB" w14:textId="77777777" w:rsidR="00EF287F" w:rsidRDefault="00796FB6">
      <w:pPr>
        <w:pStyle w:val="normal0"/>
        <w:numPr>
          <w:ilvl w:val="1"/>
          <w:numId w:val="2"/>
        </w:numPr>
        <w:jc w:val="both"/>
      </w:pPr>
      <w:proofErr w:type="gramStart"/>
      <w:r>
        <w:t>possible</w:t>
      </w:r>
      <w:proofErr w:type="gramEnd"/>
      <w:r>
        <w:t xml:space="preserve"> improvements (e.g., include the class of affine transformation (?) for the co-regist</w:t>
      </w:r>
      <w:r>
        <w:t>ration)</w:t>
      </w:r>
    </w:p>
    <w:p w14:paraId="58DBD428" w14:textId="77777777" w:rsidR="00EF287F" w:rsidRDefault="00EF287F">
      <w:pPr>
        <w:pStyle w:val="normal0"/>
        <w:jc w:val="both"/>
      </w:pPr>
    </w:p>
    <w:p w14:paraId="0466F819" w14:textId="77777777" w:rsidR="00EF287F" w:rsidRDefault="00796FB6">
      <w:pPr>
        <w:pStyle w:val="normal0"/>
        <w:numPr>
          <w:ilvl w:val="1"/>
          <w:numId w:val="2"/>
        </w:numPr>
        <w:tabs>
          <w:tab w:val="left" w:pos="360"/>
        </w:tabs>
        <w:ind w:left="0"/>
        <w:jc w:val="both"/>
      </w:pPr>
      <w:r>
        <w:rPr>
          <w:b/>
        </w:rPr>
        <w:t>Contact</w:t>
      </w:r>
      <w:r>
        <w:t>: for questions, I’ll be available by</w:t>
      </w:r>
    </w:p>
    <w:p w14:paraId="7D488A54" w14:textId="77777777" w:rsidR="00EF287F" w:rsidRDefault="00796FB6">
      <w:pPr>
        <w:pStyle w:val="normal0"/>
        <w:numPr>
          <w:ilvl w:val="1"/>
          <w:numId w:val="2"/>
        </w:numPr>
        <w:jc w:val="both"/>
      </w:pPr>
      <w:r>
        <w:t xml:space="preserve">Email: </w:t>
      </w:r>
      <w:hyperlink r:id="rId8">
        <w:r>
          <w:rPr>
            <w:color w:val="0563C1"/>
            <w:u w:val="single"/>
          </w:rPr>
          <w:t>patane@ge.imati.cnr.it</w:t>
        </w:r>
      </w:hyperlink>
    </w:p>
    <w:p w14:paraId="62EFC202" w14:textId="77777777" w:rsidR="00EF287F" w:rsidRDefault="00796FB6">
      <w:pPr>
        <w:pStyle w:val="normal0"/>
        <w:numPr>
          <w:ilvl w:val="1"/>
          <w:numId w:val="2"/>
        </w:numPr>
        <w:jc w:val="both"/>
      </w:pPr>
      <w:r>
        <w:t xml:space="preserve">Skype: </w:t>
      </w:r>
      <w:proofErr w:type="spellStart"/>
      <w:r>
        <w:t>giuseppe-imati</w:t>
      </w:r>
      <w:proofErr w:type="spellEnd"/>
    </w:p>
    <w:p w14:paraId="22F2AC8E" w14:textId="77777777" w:rsidR="00EF287F" w:rsidRDefault="00796FB6" w:rsidP="0043097F">
      <w:pPr>
        <w:pStyle w:val="normal0"/>
        <w:jc w:val="center"/>
      </w:pPr>
      <w:r>
        <w:br w:type="page"/>
      </w:r>
      <w:r>
        <w:rPr>
          <w:b/>
          <w:u w:val="single"/>
        </w:rPr>
        <w:lastRenderedPageBreak/>
        <w:t>Summary of results during the first week</w:t>
      </w:r>
    </w:p>
    <w:p w14:paraId="52D297A8" w14:textId="77777777" w:rsidR="00EF287F" w:rsidRDefault="00EF287F">
      <w:pPr>
        <w:pStyle w:val="normal0"/>
        <w:jc w:val="both"/>
      </w:pPr>
    </w:p>
    <w:p w14:paraId="7410DA3A" w14:textId="77777777" w:rsidR="00EF287F" w:rsidRDefault="00796FB6">
      <w:pPr>
        <w:pStyle w:val="Titre3"/>
        <w:jc w:val="both"/>
      </w:pPr>
      <w:bookmarkStart w:id="1" w:name="_utqbqmhuxpgd" w:colFirst="0" w:colLast="0"/>
      <w:bookmarkEnd w:id="1"/>
      <w:r>
        <w:t>Meshing</w:t>
      </w:r>
    </w:p>
    <w:p w14:paraId="4590C6E0" w14:textId="77777777" w:rsidR="00EF287F" w:rsidRDefault="00EF287F">
      <w:pPr>
        <w:pStyle w:val="normal0"/>
        <w:jc w:val="both"/>
      </w:pPr>
    </w:p>
    <w:p w14:paraId="5E2A571D" w14:textId="77777777" w:rsidR="00EF287F" w:rsidRDefault="00796FB6">
      <w:pPr>
        <w:pStyle w:val="normal0"/>
        <w:ind w:firstLine="720"/>
        <w:jc w:val="both"/>
      </w:pPr>
      <w:r>
        <w:t>We implement 2D and 3D visualization of medial i</w:t>
      </w:r>
      <w:r>
        <w:t xml:space="preserve">mages by using OCTAVE </w:t>
      </w:r>
      <w:r>
        <w:t>via the</w:t>
      </w:r>
      <w:r>
        <w:t xml:space="preserve"> image processing </w:t>
      </w:r>
      <w:proofErr w:type="gramStart"/>
      <w:r>
        <w:t>packages :</w:t>
      </w:r>
      <w:proofErr w:type="gramEnd"/>
      <w:r>
        <w:t xml:space="preserve"> IMAGE and DICOM. The octave routines IMREAD and IMWRITE are used to load and write images. A </w:t>
      </w:r>
      <w:proofErr w:type="spellStart"/>
      <w:r>
        <w:t>grayscale</w:t>
      </w:r>
      <w:proofErr w:type="spellEnd"/>
      <w:r>
        <w:t xml:space="preserve"> image which is composed by a set of pixels can be considered as a matrix whose components indic</w:t>
      </w:r>
      <w:r>
        <w:t xml:space="preserve">ate the </w:t>
      </w:r>
      <w:proofErr w:type="gramStart"/>
      <w:r>
        <w:t xml:space="preserve">corresponding  </w:t>
      </w:r>
      <w:proofErr w:type="spellStart"/>
      <w:r>
        <w:t>gray</w:t>
      </w:r>
      <w:proofErr w:type="spellEnd"/>
      <w:proofErr w:type="gramEnd"/>
      <w:r>
        <w:t xml:space="preserve"> intensity.  We then extract from level sets (using the </w:t>
      </w:r>
      <w:r>
        <w:t>CONTOURC routine)</w:t>
      </w:r>
      <w:r>
        <w:t xml:space="preserve"> the </w:t>
      </w:r>
      <w:proofErr w:type="spellStart"/>
      <w:r>
        <w:t>gray</w:t>
      </w:r>
      <w:proofErr w:type="spellEnd"/>
      <w:r>
        <w:t xml:space="preserve"> intensity of the sample points from which we generate triangle (2D) </w:t>
      </w:r>
      <w:r>
        <w:t xml:space="preserve">and </w:t>
      </w:r>
      <w:r>
        <w:t>tetrahedral</w:t>
      </w:r>
      <w:r>
        <w:t xml:space="preserve"> (3D)</w:t>
      </w:r>
      <w:r>
        <w:t xml:space="preserve"> meshes representing the approximated geometry of segmente</w:t>
      </w:r>
      <w:r>
        <w:t>d regions of the image (see Fig</w:t>
      </w:r>
      <w:r>
        <w:t>. 1</w:t>
      </w:r>
      <w:r>
        <w:t xml:space="preserve"> in 2D case and Fig</w:t>
      </w:r>
      <w:r>
        <w:t>. 2</w:t>
      </w:r>
      <w:r>
        <w:t xml:space="preserve"> in 3D case). To </w:t>
      </w:r>
      <w:r>
        <w:t>this end,</w:t>
      </w:r>
      <w:r>
        <w:t xml:space="preserve"> we use an available useful method </w:t>
      </w:r>
      <w:proofErr w:type="gramStart"/>
      <w:r>
        <w:t>called  Delaunay</w:t>
      </w:r>
      <w:proofErr w:type="gramEnd"/>
      <w:r>
        <w:t xml:space="preserve"> algorithm (‘</w:t>
      </w:r>
      <w:proofErr w:type="spellStart"/>
      <w:r>
        <w:t>delaunay.m</w:t>
      </w:r>
      <w:proofErr w:type="spellEnd"/>
      <w:r>
        <w:t>’ as an octave routine). Relying on the criteria of length, area and angle, we then naively refine</w:t>
      </w:r>
      <w:r>
        <w:t>d</w:t>
      </w:r>
      <w:r>
        <w:t xml:space="preserve"> </w:t>
      </w:r>
      <w:r>
        <w:t xml:space="preserve">the </w:t>
      </w:r>
      <w:proofErr w:type="spellStart"/>
      <w:r>
        <w:t>meshe</w:t>
      </w:r>
      <w:proofErr w:type="spellEnd"/>
      <w:r>
        <w:t xml:space="preserve"> to obtain a better, </w:t>
      </w:r>
      <w:proofErr w:type="gramStart"/>
      <w:r>
        <w:t>more  regular</w:t>
      </w:r>
      <w:proofErr w:type="gramEnd"/>
      <w:r>
        <w:t xml:space="preserve"> </w:t>
      </w:r>
      <w:proofErr w:type="spellStart"/>
      <w:r>
        <w:t>meshe</w:t>
      </w:r>
      <w:proofErr w:type="spellEnd"/>
      <w:r>
        <w:t xml:space="preserve"> (see Fig</w:t>
      </w:r>
      <w:r>
        <w:t>. 3</w:t>
      </w:r>
      <w:r>
        <w:t>)</w:t>
      </w:r>
      <w:r>
        <w:t xml:space="preserve"> by means of taking midpoints of triangles whose larger edge was above a given threshold.</w:t>
      </w:r>
    </w:p>
    <w:p w14:paraId="195CE847" w14:textId="77777777" w:rsidR="00EF287F" w:rsidRDefault="00EF287F">
      <w:pPr>
        <w:pStyle w:val="normal0"/>
        <w:ind w:firstLine="720"/>
        <w:jc w:val="both"/>
      </w:pPr>
    </w:p>
    <w:p w14:paraId="1C479F1F" w14:textId="77777777" w:rsidR="00EF287F" w:rsidRDefault="00EF287F">
      <w:pPr>
        <w:pStyle w:val="normal0"/>
        <w:jc w:val="both"/>
      </w:pPr>
    </w:p>
    <w:p w14:paraId="02B02C00" w14:textId="77777777" w:rsidR="00EF287F" w:rsidRDefault="00EF287F">
      <w:pPr>
        <w:pStyle w:val="normal0"/>
        <w:jc w:val="both"/>
      </w:pPr>
    </w:p>
    <w:tbl>
      <w:tblPr>
        <w:tblStyle w:val="a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53479F8B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B745" w14:textId="77777777" w:rsidR="00EF287F" w:rsidRDefault="00796F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  <w:lang w:val="fr-FR"/>
              </w:rPr>
              <w:drawing>
                <wp:anchor distT="0" distB="0" distL="0" distR="0" simplePos="0" relativeHeight="251658240" behindDoc="0" locked="0" layoutInCell="1" hidden="0" allowOverlap="1" wp14:anchorId="6970EB1F" wp14:editId="2BF8E2D3">
                  <wp:simplePos x="0" y="0"/>
                  <wp:positionH relativeFrom="margin">
                    <wp:posOffset>57150</wp:posOffset>
                  </wp:positionH>
                  <wp:positionV relativeFrom="paragraph">
                    <wp:posOffset>0</wp:posOffset>
                  </wp:positionV>
                  <wp:extent cx="6173331" cy="3172142"/>
                  <wp:effectExtent l="0" t="0" r="0" b="0"/>
                  <wp:wrapSquare wrapText="bothSides" distT="0" distB="0" distL="0" distR="0"/>
                  <wp:docPr id="1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331" cy="31721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F287F" w14:paraId="5D2D065E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814B" w14:textId="77777777" w:rsidR="00EF287F" w:rsidRPr="0043097F" w:rsidRDefault="00796FB6">
            <w:pPr>
              <w:pStyle w:val="normal0"/>
              <w:jc w:val="center"/>
              <w:rPr>
                <w:sz w:val="20"/>
                <w:szCs w:val="20"/>
              </w:rPr>
            </w:pPr>
            <w:r w:rsidRPr="0043097F">
              <w:rPr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sz w:val="20"/>
                <w:szCs w:val="20"/>
              </w:rPr>
              <w:t>1 :</w:t>
            </w:r>
            <w:proofErr w:type="gramEnd"/>
            <w:r w:rsidRPr="0043097F">
              <w:rPr>
                <w:sz w:val="20"/>
                <w:szCs w:val="20"/>
              </w:rPr>
              <w:t xml:space="preserve"> 2D MRI image (slice 57) and corresponding 2D triangle mesh     </w:t>
            </w:r>
          </w:p>
        </w:tc>
      </w:tr>
    </w:tbl>
    <w:p w14:paraId="235A222F" w14:textId="77777777" w:rsidR="00EF287F" w:rsidRDefault="00EF287F">
      <w:pPr>
        <w:pStyle w:val="normal0"/>
        <w:jc w:val="both"/>
      </w:pPr>
    </w:p>
    <w:p w14:paraId="53DE3D57" w14:textId="77777777" w:rsidR="00EF287F" w:rsidRDefault="00EF287F">
      <w:pPr>
        <w:pStyle w:val="normal0"/>
        <w:jc w:val="both"/>
      </w:pPr>
    </w:p>
    <w:p w14:paraId="0FE40B66" w14:textId="77777777" w:rsidR="00EF287F" w:rsidRDefault="00EF287F">
      <w:pPr>
        <w:pStyle w:val="normal0"/>
        <w:jc w:val="both"/>
      </w:pPr>
    </w:p>
    <w:p w14:paraId="3A9604E6" w14:textId="77777777" w:rsidR="00EF287F" w:rsidRDefault="00EF287F">
      <w:pPr>
        <w:pStyle w:val="normal0"/>
        <w:jc w:val="both"/>
      </w:pPr>
    </w:p>
    <w:p w14:paraId="2846B1EA" w14:textId="77777777" w:rsidR="00EF287F" w:rsidRDefault="00EF287F">
      <w:pPr>
        <w:pStyle w:val="normal0"/>
        <w:jc w:val="both"/>
      </w:pPr>
    </w:p>
    <w:p w14:paraId="3B2426FD" w14:textId="77777777" w:rsidR="00EF287F" w:rsidRDefault="00EF287F">
      <w:pPr>
        <w:pStyle w:val="normal0"/>
        <w:jc w:val="both"/>
      </w:pPr>
    </w:p>
    <w:p w14:paraId="74F88E99" w14:textId="77777777" w:rsidR="00EF287F" w:rsidRDefault="00EF287F">
      <w:pPr>
        <w:pStyle w:val="normal0"/>
        <w:jc w:val="both"/>
      </w:pPr>
    </w:p>
    <w:p w14:paraId="7E8389DA" w14:textId="77777777" w:rsidR="00EF287F" w:rsidRDefault="00EF287F">
      <w:pPr>
        <w:pStyle w:val="normal0"/>
        <w:jc w:val="both"/>
      </w:pPr>
    </w:p>
    <w:p w14:paraId="174C5D38" w14:textId="77777777" w:rsidR="00EF287F" w:rsidRDefault="00EF287F">
      <w:pPr>
        <w:pStyle w:val="normal0"/>
        <w:jc w:val="both"/>
      </w:pPr>
    </w:p>
    <w:p w14:paraId="67A0EBE8" w14:textId="77777777" w:rsidR="00EF287F" w:rsidRDefault="00EF287F">
      <w:pPr>
        <w:pStyle w:val="normal0"/>
        <w:jc w:val="both"/>
      </w:pPr>
    </w:p>
    <w:p w14:paraId="238716D3" w14:textId="77777777" w:rsidR="00EF287F" w:rsidRDefault="00EF287F">
      <w:pPr>
        <w:pStyle w:val="normal0"/>
        <w:jc w:val="both"/>
      </w:pPr>
    </w:p>
    <w:p w14:paraId="10835394" w14:textId="77777777" w:rsidR="00EF287F" w:rsidRDefault="00EF287F">
      <w:pPr>
        <w:pStyle w:val="normal0"/>
        <w:jc w:val="both"/>
      </w:pPr>
    </w:p>
    <w:tbl>
      <w:tblPr>
        <w:tblStyle w:val="a0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7D5CDAC0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0DB7" w14:textId="77777777" w:rsidR="00EF287F" w:rsidRDefault="00796F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                                                              </w:t>
            </w:r>
            <w:r>
              <w:rPr>
                <w:noProof/>
                <w:lang w:val="fr-FR"/>
              </w:rPr>
              <w:drawing>
                <wp:anchor distT="0" distB="0" distL="0" distR="0" simplePos="0" relativeHeight="251659264" behindDoc="0" locked="0" layoutInCell="1" hidden="0" allowOverlap="1" wp14:anchorId="062274F9" wp14:editId="72EE3066">
                  <wp:simplePos x="0" y="0"/>
                  <wp:positionH relativeFrom="margin">
                    <wp:posOffset>2962275</wp:posOffset>
                  </wp:positionH>
                  <wp:positionV relativeFrom="paragraph">
                    <wp:posOffset>0</wp:posOffset>
                  </wp:positionV>
                  <wp:extent cx="3234275" cy="2914967"/>
                  <wp:effectExtent l="0" t="0" r="0" b="0"/>
                  <wp:wrapSquare wrapText="bothSides" distT="0" distB="0" distL="0" distR="0"/>
                  <wp:docPr id="1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275" cy="29149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fr-FR"/>
              </w:rPr>
              <w:drawing>
                <wp:anchor distT="0" distB="0" distL="0" distR="0" simplePos="0" relativeHeight="251660288" behindDoc="0" locked="0" layoutInCell="1" hidden="0" allowOverlap="1" wp14:anchorId="36C39EE2" wp14:editId="09B31840">
                  <wp:simplePos x="0" y="0"/>
                  <wp:positionH relativeFrom="margin">
                    <wp:posOffset>57150</wp:posOffset>
                  </wp:positionH>
                  <wp:positionV relativeFrom="paragraph">
                    <wp:posOffset>0</wp:posOffset>
                  </wp:positionV>
                  <wp:extent cx="2913698" cy="3038214"/>
                  <wp:effectExtent l="0" t="0" r="0" b="0"/>
                  <wp:wrapSquare wrapText="bothSides" distT="0" distB="0" distL="0" distR="0"/>
                  <wp:docPr id="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698" cy="30382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F287F" w14:paraId="4E4CB3C3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FD92" w14:textId="77777777" w:rsidR="00EF287F" w:rsidRPr="0043097F" w:rsidRDefault="00796FB6">
            <w:pPr>
              <w:pStyle w:val="normal0"/>
              <w:jc w:val="center"/>
              <w:rPr>
                <w:sz w:val="20"/>
                <w:szCs w:val="20"/>
              </w:rPr>
            </w:pPr>
            <w:r w:rsidRPr="0043097F">
              <w:rPr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sz w:val="20"/>
                <w:szCs w:val="20"/>
              </w:rPr>
              <w:t>2 :</w:t>
            </w:r>
            <w:proofErr w:type="gramEnd"/>
            <w:r w:rsidRPr="0043097F">
              <w:rPr>
                <w:sz w:val="20"/>
                <w:szCs w:val="20"/>
              </w:rPr>
              <w:t xml:space="preserve"> 3D tetrahedral meshes in 2D view and 3D view.</w:t>
            </w:r>
          </w:p>
        </w:tc>
      </w:tr>
    </w:tbl>
    <w:p w14:paraId="6F992511" w14:textId="77777777" w:rsidR="00EF287F" w:rsidRDefault="00EF287F">
      <w:pPr>
        <w:pStyle w:val="normal0"/>
      </w:pPr>
    </w:p>
    <w:p w14:paraId="612FE639" w14:textId="77777777" w:rsidR="00EF287F" w:rsidRDefault="00EF287F">
      <w:pPr>
        <w:pStyle w:val="normal0"/>
      </w:pPr>
    </w:p>
    <w:p w14:paraId="05A00C07" w14:textId="77777777" w:rsidR="00EF287F" w:rsidRDefault="00EF287F">
      <w:pPr>
        <w:pStyle w:val="normal0"/>
      </w:pPr>
    </w:p>
    <w:tbl>
      <w:tblPr>
        <w:tblStyle w:val="a1"/>
        <w:tblW w:w="963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7E73FB9E" w14:textId="77777777">
        <w:trPr>
          <w:jc w:val="center"/>
        </w:trPr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0A8F" w14:textId="77777777" w:rsidR="00EF287F" w:rsidRDefault="00796FB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  <w:lang w:val="fr-FR"/>
              </w:rPr>
              <w:drawing>
                <wp:inline distT="114300" distB="114300" distL="114300" distR="114300" wp14:anchorId="36B6020D" wp14:editId="7F798C67">
                  <wp:extent cx="6147435" cy="3314008"/>
                  <wp:effectExtent l="0" t="0" r="0" b="0"/>
                  <wp:docPr id="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7435" cy="3314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8DD46" w14:textId="77777777" w:rsidR="00EF287F" w:rsidRDefault="00EF287F">
      <w:pPr>
        <w:pStyle w:val="normal0"/>
      </w:pPr>
    </w:p>
    <w:tbl>
      <w:tblPr>
        <w:tblStyle w:val="a2"/>
        <w:tblW w:w="963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17872CCF" w14:textId="77777777">
        <w:trPr>
          <w:jc w:val="center"/>
        </w:trPr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B075" w14:textId="77777777" w:rsidR="00EF287F" w:rsidRPr="0043097F" w:rsidRDefault="00796FB6">
            <w:pPr>
              <w:pStyle w:val="normal0"/>
              <w:widowControl w:val="0"/>
              <w:jc w:val="center"/>
              <w:rPr>
                <w:sz w:val="20"/>
                <w:szCs w:val="20"/>
              </w:rPr>
            </w:pPr>
            <w:r w:rsidRPr="0043097F">
              <w:rPr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sz w:val="20"/>
                <w:szCs w:val="20"/>
              </w:rPr>
              <w:t>3 :</w:t>
            </w:r>
            <w:proofErr w:type="gramEnd"/>
            <w:r w:rsidRPr="0043097F">
              <w:rPr>
                <w:sz w:val="20"/>
                <w:szCs w:val="20"/>
              </w:rPr>
              <w:t xml:space="preserve"> Naive refinement of 2D mesh from medical1128.jpg with </w:t>
            </w:r>
            <w:proofErr w:type="spellStart"/>
            <w:r w:rsidRPr="0043097F">
              <w:rPr>
                <w:sz w:val="20"/>
                <w:szCs w:val="20"/>
              </w:rPr>
              <w:t>isovalue</w:t>
            </w:r>
            <w:proofErr w:type="spellEnd"/>
            <w:r w:rsidRPr="0043097F">
              <w:rPr>
                <w:sz w:val="20"/>
                <w:szCs w:val="20"/>
              </w:rPr>
              <w:t xml:space="preserve">=200 and suppression of smallest lines  </w:t>
            </w:r>
          </w:p>
        </w:tc>
      </w:tr>
    </w:tbl>
    <w:p w14:paraId="37CEAC6F" w14:textId="77777777" w:rsidR="0043097F" w:rsidRDefault="0043097F">
      <w:pPr>
        <w:pStyle w:val="normal0"/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14:paraId="0EB9F0C0" w14:textId="77777777" w:rsidR="00EF287F" w:rsidRDefault="00796FB6">
      <w:pPr>
        <w:pStyle w:val="normal0"/>
        <w:spacing w:line="276" w:lineRule="auto"/>
        <w:jc w:val="both"/>
      </w:pPr>
      <w:r>
        <w:rPr>
          <w:rFonts w:ascii="Arial" w:eastAsia="Arial" w:hAnsi="Arial" w:cs="Arial"/>
          <w:sz w:val="22"/>
          <w:szCs w:val="22"/>
        </w:rPr>
        <w:lastRenderedPageBreak/>
        <w:t>We also performed mesh visualization of .ply format files.</w:t>
      </w:r>
    </w:p>
    <w:p w14:paraId="0E55A1BC" w14:textId="77777777" w:rsidR="00EF287F" w:rsidRDefault="00796FB6">
      <w:pPr>
        <w:pStyle w:val="normal0"/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fr-FR"/>
        </w:rPr>
        <w:drawing>
          <wp:inline distT="114300" distB="114300" distL="114300" distR="114300" wp14:anchorId="750C49E5" wp14:editId="737BC768">
            <wp:extent cx="5372100" cy="67151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A74AE" w14:textId="77777777" w:rsidR="00EF287F" w:rsidRPr="0043097F" w:rsidRDefault="00796FB6">
      <w:pPr>
        <w:pStyle w:val="normal0"/>
        <w:spacing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43097F">
        <w:rPr>
          <w:rFonts w:ascii="Arial" w:eastAsia="Arial" w:hAnsi="Arial" w:cs="Arial"/>
          <w:sz w:val="20"/>
          <w:szCs w:val="20"/>
        </w:rPr>
        <w:t xml:space="preserve">Fig. </w:t>
      </w:r>
      <w:proofErr w:type="gramStart"/>
      <w:r w:rsidRPr="0043097F">
        <w:rPr>
          <w:rFonts w:ascii="Arial" w:eastAsia="Arial" w:hAnsi="Arial" w:cs="Arial"/>
          <w:sz w:val="20"/>
          <w:szCs w:val="20"/>
        </w:rPr>
        <w:t>11 :</w:t>
      </w:r>
      <w:proofErr w:type="gramEnd"/>
      <w:r w:rsidRPr="0043097F">
        <w:rPr>
          <w:rFonts w:ascii="Arial" w:eastAsia="Arial" w:hAnsi="Arial" w:cs="Arial"/>
          <w:sz w:val="20"/>
          <w:szCs w:val="20"/>
        </w:rPr>
        <w:t xml:space="preserve"> Visualisation of 3D .ply file ; phalanxes and metacarpals.</w:t>
      </w:r>
    </w:p>
    <w:tbl>
      <w:tblPr>
        <w:tblStyle w:val="a3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12DFC554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E059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730D8574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68C5AC26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026A1523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3AB97F56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7956D2BE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2DA1D633" w14:textId="77777777" w:rsidR="00EF287F" w:rsidRDefault="00796FB6">
      <w:pPr>
        <w:pStyle w:val="normal0"/>
      </w:pPr>
      <w:r>
        <w:t xml:space="preserve">  </w:t>
      </w:r>
    </w:p>
    <w:p w14:paraId="34A31C39" w14:textId="77777777" w:rsidR="00EF287F" w:rsidRDefault="00EF287F">
      <w:pPr>
        <w:pStyle w:val="normal0"/>
      </w:pPr>
    </w:p>
    <w:p w14:paraId="707E8B4C" w14:textId="77777777" w:rsidR="00EF287F" w:rsidRDefault="00796FB6">
      <w:pPr>
        <w:pStyle w:val="Titre3"/>
      </w:pPr>
      <w:bookmarkStart w:id="2" w:name="_5c29paq9mksr" w:colFirst="0" w:colLast="0"/>
      <w:bookmarkEnd w:id="2"/>
      <w:r>
        <w:lastRenderedPageBreak/>
        <w:t xml:space="preserve">Reading MRI             </w:t>
      </w:r>
    </w:p>
    <w:p w14:paraId="41B2E596" w14:textId="77777777" w:rsidR="00EF287F" w:rsidRDefault="00796FB6">
      <w:pPr>
        <w:pStyle w:val="normal0"/>
        <w:jc w:val="both"/>
      </w:pPr>
      <w:r>
        <w:tab/>
      </w:r>
      <w:r>
        <w:t xml:space="preserve">Within the </w:t>
      </w:r>
      <w:proofErr w:type="spellStart"/>
      <w:r>
        <w:t>Dicom</w:t>
      </w:r>
      <w:proofErr w:type="spellEnd"/>
      <w:r>
        <w:t xml:space="preserve"> package, two functions were mainly used. The </w:t>
      </w:r>
      <w:proofErr w:type="spellStart"/>
      <w:r>
        <w:t>dicomread</w:t>
      </w:r>
      <w:proofErr w:type="spellEnd"/>
      <w:r>
        <w:t xml:space="preserve"> function allowed us to read MRI files and store these </w:t>
      </w:r>
      <w:proofErr w:type="spellStart"/>
      <w:r>
        <w:t>informations</w:t>
      </w:r>
      <w:proofErr w:type="spellEnd"/>
      <w:r>
        <w:t xml:space="preserve"> into </w:t>
      </w:r>
      <w:proofErr w:type="spellStart"/>
      <w:r>
        <w:t>grayscale</w:t>
      </w:r>
      <w:proofErr w:type="spellEnd"/>
      <w:r>
        <w:t xml:space="preserve"> matrices. The </w:t>
      </w:r>
      <w:proofErr w:type="spellStart"/>
      <w:r>
        <w:t>dicominfo</w:t>
      </w:r>
      <w:proofErr w:type="spellEnd"/>
      <w:r>
        <w:t xml:space="preserve"> functions yields many metadata about each slice, like these ones of particular</w:t>
      </w:r>
      <w:r>
        <w:t xml:space="preserve"> </w:t>
      </w:r>
      <w:proofErr w:type="gramStart"/>
      <w:r>
        <w:t>interest :</w:t>
      </w:r>
      <w:proofErr w:type="gramEnd"/>
    </w:p>
    <w:p w14:paraId="071E7274" w14:textId="77777777" w:rsidR="00EF287F" w:rsidRDefault="00EF287F">
      <w:pPr>
        <w:pStyle w:val="normal0"/>
      </w:pPr>
    </w:p>
    <w:p w14:paraId="36198024" w14:textId="77777777" w:rsidR="00EF287F" w:rsidRDefault="00796FB6">
      <w:pPr>
        <w:pStyle w:val="normal0"/>
        <w:numPr>
          <w:ilvl w:val="0"/>
          <w:numId w:val="1"/>
        </w:numPr>
        <w:contextualSpacing/>
      </w:pPr>
      <w:proofErr w:type="spellStart"/>
      <w:r>
        <w:t>BodyPartExamined</w:t>
      </w:r>
      <w:proofErr w:type="spellEnd"/>
      <w:r>
        <w:t>: 'HAND'</w:t>
      </w:r>
    </w:p>
    <w:p w14:paraId="0B55C12B" w14:textId="77777777" w:rsidR="00EF287F" w:rsidRDefault="00796FB6">
      <w:pPr>
        <w:pStyle w:val="normal0"/>
        <w:numPr>
          <w:ilvl w:val="0"/>
          <w:numId w:val="1"/>
        </w:numPr>
        <w:contextualSpacing/>
      </w:pPr>
      <w:proofErr w:type="spellStart"/>
      <w:r>
        <w:t>MRAcquisitionType</w:t>
      </w:r>
      <w:proofErr w:type="spellEnd"/>
      <w:r>
        <w:t>: '3D'</w:t>
      </w:r>
    </w:p>
    <w:p w14:paraId="73E04B29" w14:textId="77777777" w:rsidR="00EF287F" w:rsidRDefault="00796FB6">
      <w:pPr>
        <w:pStyle w:val="normal0"/>
        <w:numPr>
          <w:ilvl w:val="0"/>
          <w:numId w:val="1"/>
        </w:numPr>
        <w:contextualSpacing/>
      </w:pPr>
      <w:proofErr w:type="spellStart"/>
      <w:r>
        <w:t>SpacingBetweenSlices</w:t>
      </w:r>
      <w:proofErr w:type="spellEnd"/>
      <w:r>
        <w:t>: 0.8000</w:t>
      </w:r>
    </w:p>
    <w:p w14:paraId="7EB05B1A" w14:textId="77777777" w:rsidR="00EF287F" w:rsidRDefault="00796FB6">
      <w:pPr>
        <w:pStyle w:val="normal0"/>
        <w:numPr>
          <w:ilvl w:val="0"/>
          <w:numId w:val="1"/>
        </w:numPr>
        <w:contextualSpacing/>
      </w:pPr>
      <w:proofErr w:type="spellStart"/>
      <w:r>
        <w:t>InPlanePhaseEncodingDirection</w:t>
      </w:r>
      <w:proofErr w:type="spellEnd"/>
      <w:r>
        <w:t>: 'ROW'</w:t>
      </w:r>
    </w:p>
    <w:p w14:paraId="4EA3F459" w14:textId="77777777" w:rsidR="00EF287F" w:rsidRDefault="00796FB6">
      <w:pPr>
        <w:pStyle w:val="normal0"/>
        <w:numPr>
          <w:ilvl w:val="0"/>
          <w:numId w:val="1"/>
        </w:numPr>
        <w:contextualSpacing/>
      </w:pPr>
      <w:proofErr w:type="spellStart"/>
      <w:r>
        <w:t>FlipAngle</w:t>
      </w:r>
      <w:proofErr w:type="spellEnd"/>
      <w:r>
        <w:t>: 65</w:t>
      </w:r>
    </w:p>
    <w:p w14:paraId="02E1D693" w14:textId="77777777" w:rsidR="00EF287F" w:rsidRDefault="00796FB6">
      <w:pPr>
        <w:pStyle w:val="normal0"/>
        <w:numPr>
          <w:ilvl w:val="0"/>
          <w:numId w:val="1"/>
        </w:numPr>
        <w:contextualSpacing/>
      </w:pPr>
      <w:r>
        <w:t>Rows: 256</w:t>
      </w:r>
    </w:p>
    <w:p w14:paraId="2CF16985" w14:textId="77777777" w:rsidR="00EF287F" w:rsidRDefault="00796FB6">
      <w:pPr>
        <w:pStyle w:val="normal0"/>
        <w:numPr>
          <w:ilvl w:val="0"/>
          <w:numId w:val="1"/>
        </w:numPr>
        <w:contextualSpacing/>
      </w:pPr>
      <w:r>
        <w:t>Columns: 256</w:t>
      </w:r>
    </w:p>
    <w:p w14:paraId="4469DBED" w14:textId="77777777" w:rsidR="00EF287F" w:rsidRDefault="00EF287F">
      <w:pPr>
        <w:pStyle w:val="normal0"/>
        <w:ind w:left="720"/>
      </w:pPr>
    </w:p>
    <w:p w14:paraId="2C26DDF4" w14:textId="77777777" w:rsidR="00EF287F" w:rsidRDefault="00796FB6">
      <w:pPr>
        <w:pStyle w:val="normal0"/>
      </w:pPr>
      <w:r>
        <w:t>They were extracted from the file PT_105/</w:t>
      </w:r>
      <w:proofErr w:type="gramStart"/>
      <w:r>
        <w:t>17508601 :</w:t>
      </w:r>
      <w:proofErr w:type="gramEnd"/>
    </w:p>
    <w:p w14:paraId="6A1D9EB9" w14:textId="77777777" w:rsidR="00EF287F" w:rsidRDefault="00EF287F">
      <w:pPr>
        <w:pStyle w:val="normal0"/>
        <w:jc w:val="center"/>
      </w:pPr>
    </w:p>
    <w:p w14:paraId="0D5F0B2F" w14:textId="77777777" w:rsidR="00EF287F" w:rsidRDefault="00796FB6">
      <w:pPr>
        <w:pStyle w:val="normal0"/>
        <w:jc w:val="center"/>
      </w:pPr>
      <w:r>
        <w:rPr>
          <w:noProof/>
          <w:lang w:val="fr-FR"/>
        </w:rPr>
        <w:drawing>
          <wp:inline distT="114300" distB="114300" distL="114300" distR="114300" wp14:anchorId="6E9DCC4D" wp14:editId="36B398FD">
            <wp:extent cx="3205163" cy="3205163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CB3BD" w14:textId="77777777" w:rsidR="00EF287F" w:rsidRDefault="00EF287F">
      <w:pPr>
        <w:pStyle w:val="Titre3"/>
      </w:pPr>
      <w:bookmarkStart w:id="3" w:name="_olyao9vrck43" w:colFirst="0" w:colLast="0"/>
      <w:bookmarkEnd w:id="3"/>
    </w:p>
    <w:p w14:paraId="3DC80CD6" w14:textId="77777777" w:rsidR="00EF287F" w:rsidRDefault="00EF287F">
      <w:pPr>
        <w:pStyle w:val="normal0"/>
      </w:pPr>
    </w:p>
    <w:p w14:paraId="3EA149E8" w14:textId="77777777" w:rsidR="00EF287F" w:rsidRDefault="00EF287F">
      <w:pPr>
        <w:pStyle w:val="normal0"/>
      </w:pPr>
    </w:p>
    <w:p w14:paraId="4C9D0CCB" w14:textId="77777777" w:rsidR="00EF287F" w:rsidRDefault="00EF287F">
      <w:pPr>
        <w:pStyle w:val="normal0"/>
      </w:pPr>
    </w:p>
    <w:p w14:paraId="40009479" w14:textId="77777777" w:rsidR="00EF287F" w:rsidRDefault="00EF287F">
      <w:pPr>
        <w:pStyle w:val="normal0"/>
      </w:pPr>
    </w:p>
    <w:p w14:paraId="714CBFCB" w14:textId="77777777" w:rsidR="00EF287F" w:rsidRDefault="00EF287F">
      <w:pPr>
        <w:pStyle w:val="normal0"/>
      </w:pPr>
    </w:p>
    <w:p w14:paraId="2866C6C8" w14:textId="77777777" w:rsidR="00EF287F" w:rsidRDefault="00EF287F">
      <w:pPr>
        <w:pStyle w:val="normal0"/>
      </w:pPr>
    </w:p>
    <w:p w14:paraId="09E4C033" w14:textId="77777777" w:rsidR="00EF287F" w:rsidRDefault="00EF287F">
      <w:pPr>
        <w:pStyle w:val="normal0"/>
      </w:pPr>
    </w:p>
    <w:p w14:paraId="27AE1A54" w14:textId="77777777" w:rsidR="00EF287F" w:rsidRDefault="00EF287F">
      <w:pPr>
        <w:pStyle w:val="normal0"/>
      </w:pPr>
    </w:p>
    <w:p w14:paraId="5D34CC06" w14:textId="77777777" w:rsidR="00EF287F" w:rsidRDefault="00EF287F">
      <w:pPr>
        <w:pStyle w:val="Titre3"/>
      </w:pPr>
      <w:bookmarkStart w:id="4" w:name="_j3e8nvbznwb2" w:colFirst="0" w:colLast="0"/>
      <w:bookmarkEnd w:id="4"/>
    </w:p>
    <w:p w14:paraId="4D83F545" w14:textId="77777777" w:rsidR="00EF287F" w:rsidRDefault="00796FB6">
      <w:pPr>
        <w:pStyle w:val="Titre3"/>
      </w:pPr>
      <w:bookmarkStart w:id="5" w:name="_tgmxuuxmn0ut" w:colFirst="0" w:colLast="0"/>
      <w:bookmarkEnd w:id="5"/>
      <w:r>
        <w:t xml:space="preserve">Towards MRI </w:t>
      </w:r>
      <w:proofErr w:type="spellStart"/>
      <w:r>
        <w:t>coregistration</w:t>
      </w:r>
      <w:proofErr w:type="spellEnd"/>
    </w:p>
    <w:p w14:paraId="5A6531E7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73862F3" w14:textId="77777777" w:rsidR="00EF287F" w:rsidRDefault="00796FB6">
      <w:pPr>
        <w:pStyle w:val="normal0"/>
        <w:ind w:firstLine="720"/>
        <w:jc w:val="both"/>
      </w:pPr>
      <w:r>
        <w:t>We used the Octave code (SSIM) provided by our instructor to deal with the following problem. Given two images (supposedly of the same kind of object, e.g. reference picture of a district and the corresponding MRI from a patient</w:t>
      </w:r>
      <w:r>
        <w:t>), find the geometric transformation mapping onto the other achieving the minimum distance in the sense of least squares or WNRMSE (see [2]).</w:t>
      </w:r>
    </w:p>
    <w:p w14:paraId="49390408" w14:textId="77777777" w:rsidR="00EF287F" w:rsidRDefault="00796FB6">
      <w:pPr>
        <w:pStyle w:val="normal0"/>
        <w:ind w:firstLine="720"/>
        <w:jc w:val="both"/>
      </w:pPr>
      <w:r>
        <w:t xml:space="preserve">We implemented a routine under </w:t>
      </w:r>
      <w:proofErr w:type="spellStart"/>
      <w:r>
        <w:t>MatLab</w:t>
      </w:r>
      <w:proofErr w:type="spellEnd"/>
      <w:r>
        <w:t xml:space="preserve"> and Octave to load a whole stack of MRI images with the </w:t>
      </w:r>
      <w:proofErr w:type="spellStart"/>
      <w:r>
        <w:t>Dicom</w:t>
      </w:r>
      <w:proofErr w:type="spellEnd"/>
      <w:r>
        <w:t xml:space="preserve"> package. </w:t>
      </w:r>
      <w:proofErr w:type="gramStart"/>
      <w:r>
        <w:t>The f</w:t>
      </w:r>
      <w:r>
        <w:t>ollowing pictures are yielded by this process</w:t>
      </w:r>
      <w:proofErr w:type="gramEnd"/>
      <w:r>
        <w:t>.</w:t>
      </w:r>
    </w:p>
    <w:p w14:paraId="2B5C7535" w14:textId="77777777" w:rsidR="00EF287F" w:rsidRDefault="00796FB6">
      <w:pPr>
        <w:pStyle w:val="normal0"/>
        <w:ind w:firstLine="720"/>
      </w:pPr>
      <w:r>
        <w:t xml:space="preserve">Multiple benchmarks were addressed, </w:t>
      </w:r>
      <w:proofErr w:type="gramStart"/>
      <w:r>
        <w:t>namely :</w:t>
      </w:r>
      <w:proofErr w:type="gramEnd"/>
    </w:p>
    <w:p w14:paraId="150944FA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1FA7F2AE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0915B81C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2144B4CF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4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1D36331D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2A3C" w14:textId="77777777" w:rsidR="00EF287F" w:rsidRDefault="00796FB6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drawing>
                <wp:inline distT="114300" distB="114300" distL="114300" distR="114300" wp14:anchorId="2300F4DC" wp14:editId="76BE5251">
                  <wp:extent cx="5810250" cy="3289300"/>
                  <wp:effectExtent l="0" t="0" r="0" b="0"/>
                  <wp:docPr id="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87F" w14:paraId="52F698B9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A7EA" w14:textId="77777777" w:rsidR="00EF287F" w:rsidRPr="0043097F" w:rsidRDefault="00796FB6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4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Comparison of two adjacent MRI slices from the same patient at the same time</w:t>
            </w:r>
          </w:p>
          <w:p w14:paraId="7B5DA7AD" w14:textId="77777777" w:rsidR="00EF287F" w:rsidRDefault="00EF28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594DDB3B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1AE04119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282E2DAE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0E9B3EA3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4BE9F32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4FEE32E8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0023BDEF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763A3085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703ACF17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4F16" w14:textId="77777777" w:rsidR="00EF287F" w:rsidRDefault="00796FB6">
            <w:pPr>
              <w:pStyle w:val="normal0"/>
              <w:widowControl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lastRenderedPageBreak/>
              <w:drawing>
                <wp:inline distT="114300" distB="114300" distL="114300" distR="114300" wp14:anchorId="7E68E8AE" wp14:editId="19B353C6">
                  <wp:extent cx="5780723" cy="3291145"/>
                  <wp:effectExtent l="0" t="0" r="0" b="0"/>
                  <wp:docPr id="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723" cy="3291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87F" w14:paraId="56474753" w14:textId="77777777"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85DE" w14:textId="77777777" w:rsidR="00EF287F" w:rsidRPr="0043097F" w:rsidRDefault="00796FB6">
            <w:pPr>
              <w:pStyle w:val="normal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5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Comparison of two distant (9 skipped frames) MRI slices of the same patient at the same time</w:t>
            </w:r>
          </w:p>
        </w:tc>
      </w:tr>
    </w:tbl>
    <w:p w14:paraId="07882568" w14:textId="77777777" w:rsidR="00EF287F" w:rsidRDefault="00796FB6">
      <w:pPr>
        <w:pStyle w:val="normal0"/>
        <w:widowControl w:val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fr-FR"/>
        </w:rPr>
        <w:drawing>
          <wp:inline distT="114300" distB="114300" distL="114300" distR="114300" wp14:anchorId="0FA19073" wp14:editId="442F4420">
            <wp:extent cx="6089585" cy="3505518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585" cy="3505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FA9A0" w14:textId="77777777" w:rsidR="00EF287F" w:rsidRPr="0043097F" w:rsidRDefault="00796FB6">
      <w:pPr>
        <w:pStyle w:val="normal0"/>
        <w:spacing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43097F">
        <w:rPr>
          <w:rFonts w:ascii="Arial" w:eastAsia="Arial" w:hAnsi="Arial" w:cs="Arial"/>
          <w:sz w:val="20"/>
          <w:szCs w:val="20"/>
        </w:rPr>
        <w:t xml:space="preserve">Fig. </w:t>
      </w:r>
      <w:proofErr w:type="gramStart"/>
      <w:r w:rsidRPr="0043097F">
        <w:rPr>
          <w:rFonts w:ascii="Arial" w:eastAsia="Arial" w:hAnsi="Arial" w:cs="Arial"/>
          <w:sz w:val="20"/>
          <w:szCs w:val="20"/>
        </w:rPr>
        <w:t>6 :</w:t>
      </w:r>
      <w:proofErr w:type="gramEnd"/>
      <w:r w:rsidRPr="0043097F">
        <w:rPr>
          <w:rFonts w:ascii="Arial" w:eastAsia="Arial" w:hAnsi="Arial" w:cs="Arial"/>
          <w:sz w:val="20"/>
          <w:szCs w:val="20"/>
        </w:rPr>
        <w:t xml:space="preserve"> Comparison of two distant (9 skipped frames) MRI slices of the same patient at the same time with transposition of one of them</w:t>
      </w:r>
    </w:p>
    <w:tbl>
      <w:tblPr>
        <w:tblStyle w:val="a6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53DEB0F7" w14:textId="77777777">
        <w:trPr>
          <w:trHeight w:val="5420"/>
        </w:trPr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CEB245C" w14:textId="77777777" w:rsidR="00EF287F" w:rsidRDefault="00796FB6">
            <w:pPr>
              <w:pStyle w:val="normal0"/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lastRenderedPageBreak/>
              <w:drawing>
                <wp:inline distT="114300" distB="114300" distL="114300" distR="114300" wp14:anchorId="645549E1" wp14:editId="370016CE">
                  <wp:extent cx="5810250" cy="32893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8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E1E1" w14:textId="77777777" w:rsidR="00EF287F" w:rsidRDefault="00EF287F">
      <w:pPr>
        <w:pStyle w:val="normal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7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EF287F" w14:paraId="2EBFBFCA" w14:textId="77777777">
        <w:trPr>
          <w:trHeight w:val="5420"/>
        </w:trPr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128A9" w14:textId="77777777" w:rsidR="00EF287F" w:rsidRPr="0043097F" w:rsidRDefault="00796FB6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7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Comparison of non similar MRI slices from two different patients</w:t>
            </w:r>
          </w:p>
          <w:p w14:paraId="13E1D6E1" w14:textId="77777777" w:rsidR="00EF287F" w:rsidRDefault="00EF287F">
            <w:pPr>
              <w:pStyle w:val="normal0"/>
              <w:spacing w:line="276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59FD3666" w14:textId="77777777" w:rsidR="00EF287F" w:rsidRDefault="00796FB6">
            <w:pPr>
              <w:pStyle w:val="normal0"/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drawing>
                <wp:inline distT="114300" distB="114300" distL="114300" distR="114300" wp14:anchorId="19779D0D" wp14:editId="1CD0C8C0">
                  <wp:extent cx="5667375" cy="3225800"/>
                  <wp:effectExtent l="0" t="0" r="0" b="0"/>
                  <wp:docPr id="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1CDDE4" w14:textId="77777777" w:rsidR="00EF287F" w:rsidRDefault="00EF287F">
            <w:pPr>
              <w:pStyle w:val="normal0"/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  <w:p w14:paraId="087950D1" w14:textId="77777777" w:rsidR="00EF287F" w:rsidRPr="0043097F" w:rsidRDefault="00796FB6">
            <w:pPr>
              <w:pStyle w:val="normal0"/>
              <w:widowControl w:val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8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Comparison of similar MRI slices from two different patients</w:t>
            </w:r>
          </w:p>
          <w:p w14:paraId="311E255D" w14:textId="77777777" w:rsidR="00EF287F" w:rsidRDefault="00EF287F">
            <w:pPr>
              <w:pStyle w:val="normal0"/>
              <w:widowControl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6C8C268A" w14:textId="77777777" w:rsidR="00EF287F" w:rsidRDefault="00EF287F">
            <w:pPr>
              <w:pStyle w:val="normal0"/>
              <w:widowControl w:val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57AF8074" w14:textId="77777777" w:rsidR="00EF287F" w:rsidRDefault="00EF28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02DFD9F4" w14:textId="77777777" w:rsidR="00EF287F" w:rsidRDefault="00EF28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60B92A20" w14:textId="77777777" w:rsidR="00EF287F" w:rsidRDefault="00EF28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3A91E837" w14:textId="77777777" w:rsidR="0043097F" w:rsidRDefault="004309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0A86679E" w14:textId="77777777" w:rsidR="0043097F" w:rsidRDefault="00796FB6" w:rsidP="00796FB6">
            <w:pPr>
              <w:pStyle w:val="normal0"/>
              <w:spacing w:line="276" w:lineRule="auto"/>
              <w:jc w:val="both"/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ab/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We found out the script lacks some features. In particular, the third example above (Fig. 6) and the following example (Fig. 9, 10) shows neither rotations nor translations and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scalings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are available. Moreover, the program crashes whenever the two input pi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cture are not squares, the same size, which is a power of two given in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advance ;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this is a reliability issue not t</w:t>
            </w:r>
            <w:bookmarkStart w:id="6" w:name="_GoBack"/>
            <w:bookmarkEnd w:id="6"/>
            <w:r>
              <w:rPr>
                <w:rFonts w:ascii="Arial" w:eastAsia="Arial" w:hAnsi="Arial" w:cs="Arial"/>
                <w:sz w:val="22"/>
                <w:szCs w:val="22"/>
              </w:rPr>
              <w:t>oo complicated to avoid. We are considering im</w:t>
            </w:r>
            <w:r>
              <w:rPr>
                <w:rFonts w:ascii="Arial" w:eastAsia="Arial" w:hAnsi="Arial" w:cs="Arial"/>
                <w:sz w:val="22"/>
                <w:szCs w:val="22"/>
              </w:rPr>
              <w:t>plementing these during the following weeks.</w:t>
            </w:r>
            <w:r w:rsidR="0043097F"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t xml:space="preserve"> </w:t>
            </w:r>
          </w:p>
          <w:p w14:paraId="6141BF82" w14:textId="77777777" w:rsidR="0043097F" w:rsidRDefault="0043097F">
            <w:pPr>
              <w:pStyle w:val="normal0"/>
              <w:spacing w:line="276" w:lineRule="auto"/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</w:pPr>
          </w:p>
          <w:p w14:paraId="325CD763" w14:textId="77777777" w:rsidR="00EF287F" w:rsidRDefault="0043097F">
            <w:pPr>
              <w:pStyle w:val="normal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drawing>
                <wp:inline distT="114300" distB="114300" distL="114300" distR="114300" wp14:anchorId="10B23D1A" wp14:editId="20DECFA3">
                  <wp:extent cx="5828954" cy="3230822"/>
                  <wp:effectExtent l="0" t="0" r="0" b="0"/>
                  <wp:docPr id="1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948" cy="32313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87F" w14:paraId="37E617A3" w14:textId="77777777">
        <w:trPr>
          <w:trHeight w:val="5420"/>
        </w:trPr>
        <w:tc>
          <w:tcPr>
            <w:tcW w:w="96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D8586" w14:textId="77777777" w:rsidR="00EF287F" w:rsidRPr="0043097F" w:rsidRDefault="00796FB6" w:rsidP="0043097F">
            <w:pPr>
              <w:pStyle w:val="normal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9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Translating and scaling issues</w:t>
            </w:r>
          </w:p>
          <w:p w14:paraId="266810B1" w14:textId="77777777" w:rsidR="00EF287F" w:rsidRDefault="00796FB6">
            <w:pPr>
              <w:pStyle w:val="normal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  <w:lang w:val="fr-FR"/>
              </w:rPr>
              <w:drawing>
                <wp:inline distT="114300" distB="114300" distL="114300" distR="114300" wp14:anchorId="1ED054BE" wp14:editId="394FBD2A">
                  <wp:extent cx="4847273" cy="3696158"/>
                  <wp:effectExtent l="0" t="0" r="0" b="0"/>
                  <wp:docPr id="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73" cy="36961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5513D2" w14:textId="77777777" w:rsidR="00EF287F" w:rsidRPr="0043097F" w:rsidRDefault="00796FB6">
            <w:pPr>
              <w:pStyle w:val="normal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Fig. </w:t>
            </w:r>
            <w:proofErr w:type="gramStart"/>
            <w:r w:rsidRPr="0043097F">
              <w:rPr>
                <w:rFonts w:ascii="Arial" w:eastAsia="Arial" w:hAnsi="Arial" w:cs="Arial"/>
                <w:sz w:val="20"/>
                <w:szCs w:val="20"/>
              </w:rPr>
              <w:t>10 :</w:t>
            </w:r>
            <w:proofErr w:type="gramEnd"/>
            <w:r w:rsidRPr="0043097F">
              <w:rPr>
                <w:rFonts w:ascii="Arial" w:eastAsia="Arial" w:hAnsi="Arial" w:cs="Arial"/>
                <w:sz w:val="20"/>
                <w:szCs w:val="20"/>
              </w:rPr>
              <w:t xml:space="preserve"> Corresponding convergence plot</w:t>
            </w:r>
          </w:p>
        </w:tc>
      </w:tr>
    </w:tbl>
    <w:p w14:paraId="11259279" w14:textId="77777777" w:rsidR="00EF287F" w:rsidRDefault="00EF287F">
      <w:pPr>
        <w:pStyle w:val="normal0"/>
        <w:spacing w:line="276" w:lineRule="auto"/>
        <w:jc w:val="both"/>
      </w:pPr>
    </w:p>
    <w:sectPr w:rsidR="00EF287F">
      <w:headerReference w:type="default" r:id="rId22"/>
      <w:footerReference w:type="default" r:id="rId23"/>
      <w:pgSz w:w="11906" w:h="16838"/>
      <w:pgMar w:top="1417" w:right="1134" w:bottom="1134" w:left="1134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4286B2" w14:textId="77777777" w:rsidR="00000000" w:rsidRDefault="00796FB6">
      <w:r>
        <w:separator/>
      </w:r>
    </w:p>
  </w:endnote>
  <w:endnote w:type="continuationSeparator" w:id="0">
    <w:p w14:paraId="724A4FE8" w14:textId="77777777" w:rsidR="00000000" w:rsidRDefault="00796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E87E90" w14:textId="77777777" w:rsidR="00EF287F" w:rsidRDefault="00796FB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3097F">
      <w:rPr>
        <w:color w:val="000000"/>
      </w:rPr>
      <w:fldChar w:fldCharType="separate"/>
    </w:r>
    <w:r>
      <w:rPr>
        <w:noProof/>
        <w:color w:val="000000"/>
      </w:rPr>
      <w:t>9</w:t>
    </w:r>
    <w:r>
      <w:rPr>
        <w:color w:val="000000"/>
      </w:rPr>
      <w:fldChar w:fldCharType="end"/>
    </w:r>
  </w:p>
  <w:p w14:paraId="054C33C8" w14:textId="77777777" w:rsidR="00EF287F" w:rsidRDefault="00EF287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18BA51" w14:textId="77777777" w:rsidR="00000000" w:rsidRDefault="00796FB6">
      <w:r>
        <w:separator/>
      </w:r>
    </w:p>
  </w:footnote>
  <w:footnote w:type="continuationSeparator" w:id="0">
    <w:p w14:paraId="5D80A05E" w14:textId="77777777" w:rsidR="00000000" w:rsidRDefault="00796FB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05F78" w14:textId="77777777" w:rsidR="00EF287F" w:rsidRDefault="00EF287F">
    <w:pPr>
      <w:pStyle w:val="normal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D5434"/>
    <w:multiLevelType w:val="multilevel"/>
    <w:tmpl w:val="248A4276"/>
    <w:lvl w:ilvl="0">
      <w:start w:val="1"/>
      <w:numFmt w:val="bullet"/>
      <w:lvlText w:val="–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1">
    <w:nsid w:val="1B4E2C06"/>
    <w:multiLevelType w:val="multilevel"/>
    <w:tmpl w:val="3260FB72"/>
    <w:lvl w:ilvl="0">
      <w:start w:val="1"/>
      <w:numFmt w:val="bullet"/>
      <w:lvlText w:val="–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90843A3"/>
    <w:multiLevelType w:val="multilevel"/>
    <w:tmpl w:val="F482D9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F287F"/>
    <w:rsid w:val="0043097F"/>
    <w:rsid w:val="00796FB6"/>
    <w:rsid w:val="00EF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BC25E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097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097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097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097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atane@ge.imati.cnr.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909</Words>
  <Characters>5002</Characters>
  <Application>Microsoft Macintosh Word</Application>
  <DocSecurity>0</DocSecurity>
  <Lines>41</Lines>
  <Paragraphs>11</Paragraphs>
  <ScaleCrop>false</ScaleCrop>
  <Company/>
  <LinksUpToDate>false</LinksUpToDate>
  <CharactersWithSpaces>5900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Philippe Ricka</cp:lastModifiedBy>
  <cp:revision>3</cp:revision>
  <dcterms:created xsi:type="dcterms:W3CDTF">2018-07-27T12:55:00Z</dcterms:created>
  <dcterms:modified xsi:type="dcterms:W3CDTF">2018-07-27T12:59:00Z</dcterms:modified>
</cp:coreProperties>
</file>