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Pr>
          <w:b/>
          <w:sz w:val="32"/>
        </w:rPr>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Pr>
          <w:b w:val="0"/>
          <w:sz w:val="20"/>
        </w:rPr>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Pr>
          <w:b/>
          <w:sz w:val="32"/>
        </w:rPr>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Pr>
          <w:b w:val="0"/>
          <w:sz w:val="20"/>
        </w:rPr>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t>16.04.2026</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t>1</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Pr>
          <w:b w:val="0"/>
          <w:sz w:val="20"/>
        </w:rPr>
        <w:t>Dienststelle: Bundeswehr (übergreifend)  |  Bearbeiter: Philipp Lukas  |  Datum: 16.04.2026  |  Schutz: offen  |  Version: 1</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t>Wirtschaftlichkeitsuntersuchung</w:t>
              <w:br/>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t>Bundeswehr (übergreifend)</w:t>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t>Bearbeiter: Philipp Lukas</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391F9002" w14:textId="77777777" w:rsidR="00A91590" w:rsidRPr="00D82904" w:rsidRDefault="00E5699E">
      <w:pPr>
        <w:pStyle w:val="Verzeichnis1"/>
        <w:rPr>
          <w:rFonts w:ascii="BundesSans Office" w:eastAsiaTheme="minorEastAsia" w:hAnsi="BundesSans Office" w:cstheme="minorBidi"/>
          <w:noProof/>
          <w:szCs w:val="22"/>
        </w:rPr>
      </w:pPr>
      <w:r w:rsidRPr="00D82904">
        <w:rPr>
          <w:rFonts w:ascii="BundesSans Office" w:hAnsi="BundesSans Office"/>
        </w:rPr>
        <w:lastRenderedPageBreak/>
        <w:fldChar w:fldCharType="begin"/>
      </w:r>
      <w:r w:rsidRPr="00D82904">
        <w:rPr>
          <w:rFonts w:ascii="BundesSans Office" w:hAnsi="BundesSans Office"/>
        </w:rPr>
        <w:instrText xml:space="preserve"> TOC \o "1-4" \h \z \u </w:instrText>
      </w:r>
      <w:r w:rsidRPr="00D82904">
        <w:rPr>
          <w:rFonts w:ascii="BundesSans Office" w:hAnsi="BundesSans Office"/>
        </w:rPr>
        <w:fldChar w:fldCharType="separate"/>
      </w:r>
      <w:hyperlink w:anchor="_Toc128378219" w:history="1">
        <w:r w:rsidR="00A91590" w:rsidRPr="00D82904">
          <w:rPr>
            <w:rStyle w:val="Hyperlink"/>
            <w:rFonts w:ascii="BundesSans Office" w:hAnsi="BundesSans Office" w:cs="Arial"/>
            <w:b/>
            <w:noProof/>
          </w:rPr>
          <w:t>Überblick</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_Toc128378219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6</w:t>
        </w:r>
        <w:r w:rsidR="00A91590" w:rsidRPr="00D82904">
          <w:rPr>
            <w:rFonts w:ascii="BundesSans Office" w:hAnsi="BundesSans Office"/>
            <w:noProof/>
            <w:webHidden/>
          </w:rPr>
          <w:fldChar w:fldCharType="end"/>
        </w:r>
      </w:hyperlink>
    </w:p>
    <w:p w14:paraId="0AE479CB" w14:textId="77777777" w:rsidR="00A91590" w:rsidRPr="00D82904" w:rsidRDefault="00A91590">
      <w:pPr>
        <w:pStyle w:val="Verzeichnis2"/>
        <w:tabs>
          <w:tab w:val="right" w:leader="dot" w:pos="9062"/>
        </w:tabs>
        <w:rPr>
          <w:rFonts w:ascii="BundesSans Office" w:hAnsi="BundesSans Office"/>
          <w:noProof/>
        </w:rPr>
      </w:pPr>
      <w:hyperlink w:anchor="_Toc128378220" w:history="1">
        <w:r w:rsidRPr="00D82904">
          <w:rPr>
            <w:rStyle w:val="Hyperlink"/>
            <w:rFonts w:ascii="BundesSans Office" w:hAnsi="BundesSans Office" w:cs="Arial"/>
            <w:noProof/>
          </w:rPr>
          <w:t>Betrachtungsgegenstand</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7A2104C9" w14:textId="77777777" w:rsidR="00A91590" w:rsidRPr="00D82904" w:rsidRDefault="00A91590">
      <w:pPr>
        <w:pStyle w:val="Verzeichnis2"/>
        <w:tabs>
          <w:tab w:val="right" w:leader="dot" w:pos="9062"/>
        </w:tabs>
        <w:rPr>
          <w:rFonts w:ascii="BundesSans Office" w:hAnsi="BundesSans Office"/>
          <w:noProof/>
        </w:rPr>
      </w:pPr>
      <w:hyperlink w:anchor="_Toc128378221" w:history="1">
        <w:r w:rsidRPr="00D82904">
          <w:rPr>
            <w:rStyle w:val="Hyperlink"/>
            <w:rFonts w:ascii="BundesSans Office" w:hAnsi="BundesSans Office" w:cs="Arial"/>
            <w:noProof/>
          </w:rPr>
          <w:t>Entscheidungsvorschlag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5FC17B05" w14:textId="77777777" w:rsidR="00A91590" w:rsidRPr="00D82904" w:rsidRDefault="00A91590">
      <w:pPr>
        <w:pStyle w:val="Verzeichnis1"/>
        <w:rPr>
          <w:rFonts w:ascii="BundesSans Office" w:eastAsiaTheme="minorEastAsia" w:hAnsi="BundesSans Office" w:cstheme="minorBidi"/>
          <w:noProof/>
          <w:szCs w:val="22"/>
        </w:rPr>
      </w:pPr>
      <w:hyperlink w:anchor="_Toc128378222" w:history="1">
        <w:r w:rsidRPr="00D82904">
          <w:rPr>
            <w:rStyle w:val="Hyperlink"/>
            <w:rFonts w:ascii="BundesSans Office" w:hAnsi="BundesSans Office" w:cs="Arial"/>
            <w:b/>
            <w:noProof/>
          </w:rPr>
          <w:t>1</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Funktionale Bedarfsforderung, Bedarfsprognose und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1C994D2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3" w:history="1">
        <w:r w:rsidRPr="00D82904">
          <w:rPr>
            <w:rStyle w:val="Hyperlink"/>
            <w:rFonts w:ascii="BundesSans Office" w:hAnsi="BundesSans Office" w:cs="Arial"/>
            <w:noProof/>
          </w:rPr>
          <w:t>1.1</w:t>
        </w:r>
        <w:r w:rsidRPr="00D82904">
          <w:rPr>
            <w:rFonts w:ascii="BundesSans Office" w:hAnsi="BundesSans Office"/>
            <w:noProof/>
          </w:rPr>
          <w:tab/>
        </w:r>
        <w:r w:rsidRPr="00D82904">
          <w:rPr>
            <w:rStyle w:val="Hyperlink"/>
            <w:rFonts w:ascii="BundesSans Office" w:hAnsi="BundesSans Office" w:cs="Arial"/>
            <w:noProof/>
          </w:rPr>
          <w:t>Funktionale Bedarfsforderung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40319EF2"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4" w:history="1">
        <w:r w:rsidRPr="00D82904">
          <w:rPr>
            <w:rStyle w:val="Hyperlink"/>
            <w:rFonts w:ascii="BundesSans Office" w:hAnsi="BundesSans Office" w:cs="Arial"/>
            <w:noProof/>
          </w:rPr>
          <w:t>1.2</w:t>
        </w:r>
        <w:r w:rsidRPr="00D82904">
          <w:rPr>
            <w:rFonts w:ascii="BundesSans Office" w:hAnsi="BundesSans Office"/>
            <w:noProof/>
          </w:rPr>
          <w:tab/>
        </w:r>
        <w:r w:rsidRPr="00D82904">
          <w:rPr>
            <w:rStyle w:val="Hyperlink"/>
            <w:rFonts w:ascii="BundesSans Office" w:hAnsi="BundesSans Office" w:cs="Arial"/>
            <w:noProof/>
          </w:rPr>
          <w:t>Bedarfsprognose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4AAB7238"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5" w:history="1">
        <w:r w:rsidRPr="00D82904">
          <w:rPr>
            <w:rStyle w:val="Hyperlink"/>
            <w:rFonts w:ascii="BundesSans Office" w:hAnsi="BundesSans Office" w:cs="Arial"/>
            <w:noProof/>
          </w:rPr>
          <w:t>1.3</w:t>
        </w:r>
        <w:r w:rsidRPr="00D82904">
          <w:rPr>
            <w:rFonts w:ascii="BundesSans Office" w:hAnsi="BundesSans Office"/>
            <w:noProof/>
          </w:rPr>
          <w:tab/>
        </w:r>
        <w:r w:rsidRPr="00D82904">
          <w:rPr>
            <w:rStyle w:val="Hyperlink"/>
            <w:rFonts w:ascii="BundesSans Office" w:hAnsi="BundesSans Office" w:cs="Arial"/>
            <w:noProof/>
          </w:rPr>
          <w:t>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2E49B30C"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6" w:history="1">
        <w:r w:rsidRPr="00D82904">
          <w:rPr>
            <w:rStyle w:val="Hyperlink"/>
            <w:rFonts w:ascii="BundesSans Office" w:hAnsi="BundesSans Office" w:cs="Arial"/>
            <w:noProof/>
          </w:rPr>
          <w:t>1.3.1</w:t>
        </w:r>
        <w:r w:rsidRPr="00D82904">
          <w:rPr>
            <w:rFonts w:ascii="BundesSans Office" w:hAnsi="BundesSans Office"/>
            <w:noProof/>
          </w:rPr>
          <w:tab/>
        </w:r>
        <w:r w:rsidRPr="00D82904">
          <w:rPr>
            <w:rStyle w:val="Hyperlink"/>
            <w:rFonts w:ascii="BundesSans Office" w:hAnsi="BundesSans Office" w:cs="Arial"/>
            <w:noProof/>
          </w:rPr>
          <w:t>Rechtliche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5C66B1FE"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7" w:history="1">
        <w:r w:rsidRPr="00D82904">
          <w:rPr>
            <w:rStyle w:val="Hyperlink"/>
            <w:rFonts w:ascii="BundesSans Office" w:hAnsi="BundesSans Office" w:cs="Arial"/>
            <w:noProof/>
          </w:rPr>
          <w:t>1.3.2</w:t>
        </w:r>
        <w:r w:rsidRPr="00D82904">
          <w:rPr>
            <w:rFonts w:ascii="BundesSans Office" w:hAnsi="BundesSans Office"/>
            <w:noProof/>
          </w:rPr>
          <w:tab/>
        </w:r>
        <w:r w:rsidRPr="00D82904">
          <w:rPr>
            <w:rStyle w:val="Hyperlink"/>
            <w:rFonts w:ascii="BundesSans Office" w:hAnsi="BundesSans Office" w:cs="Arial"/>
            <w:noProof/>
          </w:rPr>
          <w:t>Organisatorische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6AC746EC"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8" w:history="1">
        <w:r w:rsidRPr="00D82904">
          <w:rPr>
            <w:rStyle w:val="Hyperlink"/>
            <w:rFonts w:ascii="BundesSans Office" w:hAnsi="BundesSans Office" w:cs="Arial"/>
            <w:noProof/>
          </w:rPr>
          <w:t>1.3.3</w:t>
        </w:r>
        <w:r w:rsidRPr="00D82904">
          <w:rPr>
            <w:rFonts w:ascii="BundesSans Office" w:hAnsi="BundesSans Office"/>
            <w:noProof/>
          </w:rPr>
          <w:tab/>
        </w:r>
        <w:r w:rsidRPr="00D82904">
          <w:rPr>
            <w:rStyle w:val="Hyperlink"/>
            <w:rFonts w:ascii="BundesSans Office" w:hAnsi="BundesSans Office" w:cs="Arial"/>
            <w:noProof/>
          </w:rPr>
          <w:t>Zeitliche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79F8A9EB"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9" w:history="1">
        <w:r w:rsidRPr="00D82904">
          <w:rPr>
            <w:rStyle w:val="Hyperlink"/>
            <w:rFonts w:ascii="BundesSans Office" w:hAnsi="BundesSans Office" w:cs="Arial"/>
            <w:noProof/>
          </w:rPr>
          <w:t>1.3.4</w:t>
        </w:r>
        <w:r w:rsidRPr="00D82904">
          <w:rPr>
            <w:rFonts w:ascii="BundesSans Office" w:hAnsi="BundesSans Office"/>
            <w:noProof/>
          </w:rPr>
          <w:tab/>
        </w:r>
        <w:r w:rsidRPr="00D82904">
          <w:rPr>
            <w:rStyle w:val="Hyperlink"/>
            <w:rFonts w:ascii="BundesSans Office" w:hAnsi="BundesSans Office" w:cs="Arial"/>
            <w:noProof/>
          </w:rPr>
          <w:t>Sonstige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539B82A6" w14:textId="77777777" w:rsidR="00A91590" w:rsidRPr="00D82904" w:rsidRDefault="00A91590">
      <w:pPr>
        <w:pStyle w:val="Verzeichnis1"/>
        <w:rPr>
          <w:rFonts w:ascii="BundesSans Office" w:eastAsiaTheme="minorEastAsia" w:hAnsi="BundesSans Office" w:cstheme="minorBidi"/>
          <w:noProof/>
          <w:szCs w:val="22"/>
        </w:rPr>
      </w:pPr>
      <w:hyperlink w:anchor="_Toc128378230" w:history="1">
        <w:r w:rsidRPr="00D82904">
          <w:rPr>
            <w:rStyle w:val="Hyperlink"/>
            <w:rFonts w:ascii="BundesSans Office" w:hAnsi="BundesSans Office" w:cs="Arial"/>
            <w:b/>
            <w:noProof/>
          </w:rPr>
          <w:t>2</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Ausgangslage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0FEFF1E6"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1" w:history="1">
        <w:r w:rsidRPr="00D82904">
          <w:rPr>
            <w:rStyle w:val="Hyperlink"/>
            <w:rFonts w:ascii="BundesSans Office" w:hAnsi="BundesSans Office" w:cs="Arial"/>
            <w:noProof/>
          </w:rPr>
          <w:t>2.1</w:t>
        </w:r>
        <w:r w:rsidRPr="00D82904">
          <w:rPr>
            <w:rFonts w:ascii="BundesSans Office" w:hAnsi="BundesSans Office"/>
            <w:noProof/>
          </w:rPr>
          <w:tab/>
        </w:r>
        <w:r w:rsidRPr="00D82904">
          <w:rPr>
            <w:rStyle w:val="Hyperlink"/>
            <w:rFonts w:ascii="BundesSans Office" w:hAnsi="BundesSans Office" w:cs="Arial"/>
            <w:noProof/>
          </w:rPr>
          <w:t>Ablauforganisation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031FC4FF"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2" w:history="1">
        <w:r w:rsidRPr="00D82904">
          <w:rPr>
            <w:rStyle w:val="Hyperlink"/>
            <w:rFonts w:ascii="BundesSans Office" w:hAnsi="BundesSans Office" w:cs="Arial"/>
            <w:noProof/>
          </w:rPr>
          <w:t>2.2</w:t>
        </w:r>
        <w:r w:rsidRPr="00D82904">
          <w:rPr>
            <w:rFonts w:ascii="BundesSans Office" w:hAnsi="BundesSans Office"/>
            <w:noProof/>
          </w:rPr>
          <w:tab/>
        </w:r>
        <w:r w:rsidRPr="00D82904">
          <w:rPr>
            <w:rStyle w:val="Hyperlink"/>
            <w:rFonts w:ascii="BundesSans Office" w:hAnsi="BundesSans Office" w:cs="Arial"/>
            <w:noProof/>
          </w:rPr>
          <w:t>Aufbauorganisation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74D5263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3" w:history="1">
        <w:r w:rsidRPr="00D82904">
          <w:rPr>
            <w:rStyle w:val="Hyperlink"/>
            <w:rFonts w:ascii="BundesSans Office" w:hAnsi="BundesSans Office" w:cs="Arial"/>
            <w:noProof/>
          </w:rPr>
          <w:t>2.3</w:t>
        </w:r>
        <w:r w:rsidRPr="00D82904">
          <w:rPr>
            <w:rFonts w:ascii="BundesSans Office" w:hAnsi="BundesSans Office"/>
            <w:noProof/>
          </w:rPr>
          <w:tab/>
        </w:r>
        <w:r w:rsidRPr="00D82904">
          <w:rPr>
            <w:rStyle w:val="Hyperlink"/>
            <w:rFonts w:ascii="BundesSans Office" w:hAnsi="BundesSans Office" w:cs="Arial"/>
            <w:noProof/>
          </w:rPr>
          <w:t>Personal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3027823E"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4" w:history="1">
        <w:r w:rsidRPr="00D82904">
          <w:rPr>
            <w:rStyle w:val="Hyperlink"/>
            <w:rFonts w:ascii="BundesSans Office" w:hAnsi="BundesSans Office" w:cs="Arial"/>
            <w:noProof/>
          </w:rPr>
          <w:t>2.4</w:t>
        </w:r>
        <w:r w:rsidRPr="00D82904">
          <w:rPr>
            <w:rFonts w:ascii="BundesSans Office" w:hAnsi="BundesSans Office"/>
            <w:noProof/>
          </w:rPr>
          <w:tab/>
        </w:r>
        <w:r w:rsidRPr="00D82904">
          <w:rPr>
            <w:rStyle w:val="Hyperlink"/>
            <w:rFonts w:ascii="BundesSans Office" w:hAnsi="BundesSans Office" w:cs="Arial"/>
            <w:noProof/>
          </w:rPr>
          <w:t>Material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76BC5DE9"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5" w:history="1">
        <w:r w:rsidRPr="00D82904">
          <w:rPr>
            <w:rStyle w:val="Hyperlink"/>
            <w:rFonts w:ascii="BundesSans Office" w:hAnsi="BundesSans Office" w:cs="Arial"/>
            <w:noProof/>
          </w:rPr>
          <w:t>2.5</w:t>
        </w:r>
        <w:r w:rsidRPr="00D82904">
          <w:rPr>
            <w:rFonts w:ascii="BundesSans Office" w:hAnsi="BundesSans Office"/>
            <w:noProof/>
          </w:rPr>
          <w:tab/>
        </w:r>
        <w:r w:rsidRPr="00D82904">
          <w:rPr>
            <w:rStyle w:val="Hyperlink"/>
            <w:rFonts w:ascii="BundesSans Office" w:hAnsi="BundesSans Office" w:cs="Arial"/>
            <w:noProof/>
          </w:rPr>
          <w:t>Infrastruktur</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336BA83C"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6" w:history="1">
        <w:r w:rsidRPr="00D82904">
          <w:rPr>
            <w:rStyle w:val="Hyperlink"/>
            <w:rFonts w:ascii="BundesSans Office" w:hAnsi="BundesSans Office" w:cs="Arial"/>
            <w:noProof/>
          </w:rPr>
          <w:t>2.6</w:t>
        </w:r>
        <w:r w:rsidRPr="00D82904">
          <w:rPr>
            <w:rFonts w:ascii="BundesSans Office" w:hAnsi="BundesSans Office"/>
            <w:noProof/>
          </w:rPr>
          <w:tab/>
        </w:r>
        <w:r w:rsidRPr="00D82904">
          <w:rPr>
            <w:rStyle w:val="Hyperlink"/>
            <w:rFonts w:ascii="BundesSans Office" w:hAnsi="BundesSans Office" w:cs="Arial"/>
            <w:noProof/>
          </w:rPr>
          <w:t>Sach- und Dienstleistungen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4421D18D"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7" w:history="1">
        <w:r w:rsidRPr="00D82904">
          <w:rPr>
            <w:rStyle w:val="Hyperlink"/>
            <w:rFonts w:ascii="BundesSans Office" w:hAnsi="BundesSans Office" w:cs="Arial"/>
            <w:noProof/>
          </w:rPr>
          <w:t>2.7</w:t>
        </w:r>
        <w:r w:rsidRPr="00D82904">
          <w:rPr>
            <w:rFonts w:ascii="BundesSans Office" w:hAnsi="BundesSans Office"/>
            <w:noProof/>
          </w:rPr>
          <w:tab/>
        </w:r>
        <w:r w:rsidRPr="00D82904">
          <w:rPr>
            <w:rStyle w:val="Hyperlink"/>
            <w:rFonts w:ascii="BundesSans Office" w:hAnsi="BundesSans Office" w:cs="Arial"/>
            <w:noProof/>
          </w:rPr>
          <w:t>Ggf. Einnahmen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6070DA33"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8" w:history="1">
        <w:r w:rsidRPr="00D82904">
          <w:rPr>
            <w:rStyle w:val="Hyperlink"/>
            <w:rFonts w:ascii="BundesSans Office" w:hAnsi="BundesSans Office" w:cs="Arial"/>
            <w:noProof/>
          </w:rPr>
          <w:t>2.8</w:t>
        </w:r>
        <w:r w:rsidRPr="00D82904">
          <w:rPr>
            <w:rFonts w:ascii="BundesSans Office" w:hAnsi="BundesSans Office"/>
            <w:noProof/>
          </w:rPr>
          <w:tab/>
        </w:r>
        <w:r w:rsidRPr="00D82904">
          <w:rPr>
            <w:rStyle w:val="Hyperlink"/>
            <w:rFonts w:ascii="BundesSans Office" w:hAnsi="BundesSans Office" w:cs="Arial"/>
            <w:noProof/>
          </w:rPr>
          <w:t>Haushalterische Darstellung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646FB768" w14:textId="77777777" w:rsidR="00A91590" w:rsidRPr="00D82904" w:rsidRDefault="00A91590">
      <w:pPr>
        <w:pStyle w:val="Verzeichnis1"/>
        <w:rPr>
          <w:rFonts w:ascii="BundesSans Office" w:eastAsiaTheme="minorEastAsia" w:hAnsi="BundesSans Office" w:cstheme="minorBidi"/>
          <w:noProof/>
          <w:szCs w:val="22"/>
        </w:rPr>
      </w:pPr>
      <w:hyperlink w:anchor="_Toc128378239" w:history="1">
        <w:r w:rsidRPr="00D82904">
          <w:rPr>
            <w:rStyle w:val="Hyperlink"/>
            <w:rFonts w:ascii="BundesSans Office" w:hAnsi="BundesSans Office" w:cs="Arial"/>
            <w:b/>
            <w:noProof/>
          </w:rPr>
          <w:t>3</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2CDC0BAA"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0" w:history="1">
        <w:r w:rsidRPr="00D82904">
          <w:rPr>
            <w:rStyle w:val="Hyperlink"/>
            <w:rFonts w:ascii="BundesSans Office" w:hAnsi="BundesSans Office" w:cs="Arial"/>
            <w:noProof/>
          </w:rPr>
          <w:t>3.1</w:t>
        </w:r>
        <w:r w:rsidRPr="00D82904">
          <w:rPr>
            <w:rFonts w:ascii="BundesSans Office" w:hAnsi="BundesSans Office"/>
            <w:noProof/>
          </w:rPr>
          <w:tab/>
        </w:r>
        <w:r w:rsidRPr="00D82904">
          <w:rPr>
            <w:rStyle w:val="Hyperlink"/>
            <w:rFonts w:ascii="BundesSans Office" w:hAnsi="BundesSans Office" w:cs="Arial"/>
            <w:noProof/>
          </w:rPr>
          <w:t>Grundsätzlich mögliche 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10B84E6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1" w:history="1">
        <w:r w:rsidRPr="00D82904">
          <w:rPr>
            <w:rStyle w:val="Hyperlink"/>
            <w:rFonts w:ascii="BundesSans Office" w:hAnsi="BundesSans Office" w:cs="Arial"/>
            <w:noProof/>
          </w:rPr>
          <w:t>3.2</w:t>
        </w:r>
        <w:r w:rsidRPr="00D82904">
          <w:rPr>
            <w:rFonts w:ascii="BundesSans Office" w:hAnsi="BundesSans Office"/>
            <w:noProof/>
          </w:rPr>
          <w:tab/>
        </w:r>
        <w:r w:rsidRPr="00D82904">
          <w:rPr>
            <w:rStyle w:val="Hyperlink"/>
            <w:rFonts w:ascii="BundesSans Office" w:hAnsi="BundesSans Office" w:cs="Arial"/>
            <w:noProof/>
          </w:rPr>
          <w:t>Aussonderung von ungeeigneten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9A49080"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2" w:history="1">
        <w:r w:rsidRPr="00D82904">
          <w:rPr>
            <w:rStyle w:val="Hyperlink"/>
            <w:rFonts w:ascii="BundesSans Office" w:hAnsi="BundesSans Office" w:cs="Arial"/>
            <w:noProof/>
          </w:rPr>
          <w:t>3.3</w:t>
        </w:r>
        <w:r w:rsidRPr="00D82904">
          <w:rPr>
            <w:rFonts w:ascii="BundesSans Office" w:hAnsi="BundesSans Office"/>
            <w:noProof/>
          </w:rPr>
          <w:tab/>
        </w:r>
        <w:r w:rsidRPr="00D82904">
          <w:rPr>
            <w:rStyle w:val="Hyperlink"/>
            <w:rFonts w:ascii="BundesSans Office" w:hAnsi="BundesSans Office" w:cs="Arial"/>
            <w:noProof/>
          </w:rPr>
          <w:t>Ausführliche Darstellung der geeigneten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9483221"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43" w:history="1">
        <w:r w:rsidRPr="00D82904">
          <w:rPr>
            <w:rStyle w:val="Hyperlink"/>
            <w:rFonts w:ascii="BundesSans Office" w:hAnsi="BundesSans Office" w:cs="Arial"/>
            <w:noProof/>
          </w:rPr>
          <w:t>3.3.1</w:t>
        </w:r>
        <w:r w:rsidRPr="00D82904">
          <w:rPr>
            <w:rFonts w:ascii="BundesSans Office" w:hAnsi="BundesSans Office"/>
            <w:noProof/>
          </w:rPr>
          <w:tab/>
        </w:r>
        <w:r w:rsidRPr="00D82904">
          <w:rPr>
            <w:rStyle w:val="Hyperlink"/>
            <w:rFonts w:ascii="BundesSans Office" w:hAnsi="BundesSans Office" w:cs="Arial"/>
            <w:noProof/>
          </w:rPr>
          <w:t>Option 1</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31B7D53C"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4" w:history="1">
        <w:r w:rsidRPr="00D82904">
          <w:rPr>
            <w:rStyle w:val="Hyperlink"/>
            <w:rFonts w:ascii="BundesSans Office" w:hAnsi="BundesSans Office" w:cs="Arial"/>
            <w:noProof/>
          </w:rPr>
          <w:t>3.3.1.1</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Ablauforganisation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47C2FF1"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5" w:history="1">
        <w:r w:rsidRPr="00D82904">
          <w:rPr>
            <w:rStyle w:val="Hyperlink"/>
            <w:rFonts w:ascii="BundesSans Office" w:hAnsi="BundesSans Office" w:cs="Arial"/>
            <w:noProof/>
          </w:rPr>
          <w:t>3.3.1.2</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Aufbauorganisation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5B4825E3"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6" w:history="1">
        <w:r w:rsidRPr="00D82904">
          <w:rPr>
            <w:rStyle w:val="Hyperlink"/>
            <w:rFonts w:ascii="BundesSans Office" w:hAnsi="BundesSans Office" w:cs="Arial"/>
            <w:noProof/>
          </w:rPr>
          <w:t>3.3.1.3</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Personal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9E260AF"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7" w:history="1">
        <w:r w:rsidRPr="00D82904">
          <w:rPr>
            <w:rStyle w:val="Hyperlink"/>
            <w:rFonts w:ascii="BundesSans Office" w:hAnsi="BundesSans Office" w:cs="Arial"/>
            <w:noProof/>
          </w:rPr>
          <w:t>3.3.1.4</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Material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CA41700"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8" w:history="1">
        <w:r w:rsidRPr="00D82904">
          <w:rPr>
            <w:rStyle w:val="Hyperlink"/>
            <w:rFonts w:ascii="BundesSans Office" w:hAnsi="BundesSans Office" w:cs="Arial"/>
            <w:noProof/>
          </w:rPr>
          <w:t>3.3.1.5</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Infrastruktur</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3E135DE6"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9" w:history="1">
        <w:r w:rsidRPr="00D82904">
          <w:rPr>
            <w:rStyle w:val="Hyperlink"/>
            <w:rFonts w:ascii="BundesSans Office" w:hAnsi="BundesSans Office" w:cs="Arial"/>
            <w:noProof/>
          </w:rPr>
          <w:t>3.3.1.6</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Sach- und Dienstleistungen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80626FC"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50" w:history="1">
        <w:r w:rsidRPr="00D82904">
          <w:rPr>
            <w:rStyle w:val="Hyperlink"/>
            <w:rFonts w:ascii="BundesSans Office" w:hAnsi="BundesSans Office" w:cs="Arial"/>
            <w:noProof/>
          </w:rPr>
          <w:t>3.3.1.7</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Ggf. Einnahmen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6F1250A2" w14:textId="77777777" w:rsidR="00A91590" w:rsidRPr="00D82904" w:rsidRDefault="00A91590">
      <w:pPr>
        <w:pStyle w:val="Verzeichnis1"/>
        <w:rPr>
          <w:rFonts w:ascii="BundesSans Office" w:eastAsiaTheme="minorEastAsia" w:hAnsi="BundesSans Office" w:cstheme="minorBidi"/>
          <w:noProof/>
          <w:szCs w:val="22"/>
        </w:rPr>
      </w:pPr>
      <w:hyperlink w:anchor="_Toc128378251" w:history="1">
        <w:r w:rsidRPr="00D82904">
          <w:rPr>
            <w:rStyle w:val="Hyperlink"/>
            <w:rFonts w:ascii="BundesSans Office" w:hAnsi="BundesSans Office" w:cs="Arial"/>
            <w:b/>
            <w:noProof/>
          </w:rPr>
          <w:t>4</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Annahmen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CAC54CF"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2" w:history="1">
        <w:r w:rsidRPr="00D82904">
          <w:rPr>
            <w:rStyle w:val="Hyperlink"/>
            <w:rFonts w:ascii="BundesSans Office" w:hAnsi="BundesSans Office" w:cs="Arial"/>
            <w:noProof/>
          </w:rPr>
          <w:t>4.1</w:t>
        </w:r>
        <w:r w:rsidRPr="00D82904">
          <w:rPr>
            <w:rFonts w:ascii="BundesSans Office" w:hAnsi="BundesSans Office"/>
            <w:noProof/>
          </w:rPr>
          <w:tab/>
        </w:r>
        <w:r w:rsidRPr="00D82904">
          <w:rPr>
            <w:rStyle w:val="Hyperlink"/>
            <w:rFonts w:ascii="BundesSans Office" w:hAnsi="BundesSans Office" w:cs="Arial"/>
            <w:noProof/>
          </w:rPr>
          <w:t>Annahmen für alle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6A3E49B6"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3" w:history="1">
        <w:r w:rsidRPr="00D82904">
          <w:rPr>
            <w:rStyle w:val="Hyperlink"/>
            <w:rFonts w:ascii="BundesSans Office" w:hAnsi="BundesSans Office" w:cs="Arial"/>
            <w:noProof/>
          </w:rPr>
          <w:t>4.2</w:t>
        </w:r>
        <w:r w:rsidRPr="00D82904">
          <w:rPr>
            <w:rFonts w:ascii="BundesSans Office" w:hAnsi="BundesSans Office"/>
            <w:noProof/>
          </w:rPr>
          <w:tab/>
        </w:r>
        <w:r w:rsidRPr="00D82904">
          <w:rPr>
            <w:rStyle w:val="Hyperlink"/>
            <w:rFonts w:ascii="BundesSans Office" w:hAnsi="BundesSans Office" w:cs="Arial"/>
            <w:noProof/>
          </w:rPr>
          <w:t>Annahmen für bestimmte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729EB40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4" w:history="1">
        <w:r w:rsidRPr="00D82904">
          <w:rPr>
            <w:rStyle w:val="Hyperlink"/>
            <w:rFonts w:ascii="BundesSans Office" w:hAnsi="BundesSans Office" w:cs="Arial"/>
            <w:noProof/>
          </w:rPr>
          <w:t>4.3</w:t>
        </w:r>
        <w:r w:rsidRPr="00D82904">
          <w:rPr>
            <w:rFonts w:ascii="BundesSans Office" w:hAnsi="BundesSans Office"/>
            <w:noProof/>
          </w:rPr>
          <w:tab/>
        </w:r>
        <w:r w:rsidRPr="00D82904">
          <w:rPr>
            <w:rStyle w:val="Hyperlink"/>
            <w:rFonts w:ascii="BundesSans Office" w:hAnsi="BundesSans Office" w:cs="Arial"/>
            <w:noProof/>
          </w:rPr>
          <w:t>Annahmen für die Berechnung von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4D6CE2AE" w14:textId="77777777" w:rsidR="00A91590" w:rsidRPr="00D82904" w:rsidRDefault="00A91590">
      <w:pPr>
        <w:pStyle w:val="Verzeichnis1"/>
        <w:rPr>
          <w:rFonts w:ascii="BundesSans Office" w:eastAsiaTheme="minorEastAsia" w:hAnsi="BundesSans Office" w:cstheme="minorBidi"/>
          <w:noProof/>
          <w:szCs w:val="22"/>
        </w:rPr>
      </w:pPr>
      <w:hyperlink w:anchor="_Toc128378255" w:history="1">
        <w:r w:rsidRPr="00D82904">
          <w:rPr>
            <w:rStyle w:val="Hyperlink"/>
            <w:rFonts w:ascii="BundesSans Office" w:hAnsi="BundesSans Office" w:cs="Arial"/>
            <w:b/>
            <w:noProof/>
          </w:rPr>
          <w:t>5</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Berechnung der 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65411655"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6" w:history="1">
        <w:r w:rsidRPr="00D82904">
          <w:rPr>
            <w:rStyle w:val="Hyperlink"/>
            <w:rFonts w:ascii="BundesSans Office" w:hAnsi="BundesSans Office" w:cs="Arial"/>
            <w:noProof/>
          </w:rPr>
          <w:t>5.1</w:t>
        </w:r>
        <w:r w:rsidRPr="00D82904">
          <w:rPr>
            <w:rFonts w:ascii="BundesSans Office" w:hAnsi="BundesSans Office"/>
            <w:noProof/>
          </w:rPr>
          <w:tab/>
        </w:r>
        <w:r w:rsidRPr="00D82904">
          <w:rPr>
            <w:rStyle w:val="Hyperlink"/>
            <w:rFonts w:ascii="BundesSans Office" w:hAnsi="BundesSans Office" w:cs="Arial"/>
            <w:noProof/>
          </w:rPr>
          <w:t>Ggf. Darstellung Ergebnis Interessenbekundungsverfahren (IBV)</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0D02B50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7" w:history="1">
        <w:r w:rsidRPr="00D82904">
          <w:rPr>
            <w:rStyle w:val="Hyperlink"/>
            <w:rFonts w:ascii="BundesSans Office" w:hAnsi="BundesSans Office" w:cs="Arial"/>
            <w:noProof/>
          </w:rPr>
          <w:t>5.2</w:t>
        </w:r>
        <w:r w:rsidRPr="00D82904">
          <w:rPr>
            <w:rFonts w:ascii="BundesSans Office" w:hAnsi="BundesSans Office"/>
            <w:noProof/>
          </w:rPr>
          <w:tab/>
        </w:r>
        <w:r w:rsidRPr="00D82904">
          <w:rPr>
            <w:rStyle w:val="Hyperlink"/>
            <w:rFonts w:ascii="BundesSans Office" w:hAnsi="BundesSans Office" w:cs="Arial"/>
            <w:noProof/>
          </w:rPr>
          <w:t>Berechnung der Option 1 – X</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3BE710C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8" w:history="1">
        <w:r w:rsidRPr="00D82904">
          <w:rPr>
            <w:rStyle w:val="Hyperlink"/>
            <w:rFonts w:ascii="BundesSans Office" w:hAnsi="BundesSans Office" w:cs="Arial"/>
            <w:noProof/>
          </w:rPr>
          <w:t>5.3</w:t>
        </w:r>
        <w:r w:rsidRPr="00D82904">
          <w:rPr>
            <w:rFonts w:ascii="BundesSans Office" w:hAnsi="BundesSans Office"/>
            <w:noProof/>
          </w:rPr>
          <w:tab/>
        </w:r>
        <w:r w:rsidRPr="00D82904">
          <w:rPr>
            <w:rStyle w:val="Hyperlink"/>
            <w:rFonts w:ascii="BundesSans Office" w:hAnsi="BundesSans Office" w:cs="Arial"/>
            <w:noProof/>
          </w:rPr>
          <w:t>Kapitalwerte ohne Risiko</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A7B7038"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9" w:history="1">
        <w:r w:rsidRPr="00D82904">
          <w:rPr>
            <w:rStyle w:val="Hyperlink"/>
            <w:rFonts w:ascii="BundesSans Office" w:hAnsi="BundesSans Office" w:cs="Arial"/>
            <w:noProof/>
          </w:rPr>
          <w:t>5.4</w:t>
        </w:r>
        <w:r w:rsidRPr="00D82904">
          <w:rPr>
            <w:rFonts w:ascii="BundesSans Office" w:hAnsi="BundesSans Office"/>
            <w:noProof/>
          </w:rPr>
          <w:tab/>
        </w:r>
        <w:r w:rsidRPr="00D82904">
          <w:rPr>
            <w:rStyle w:val="Hyperlink"/>
            <w:rFonts w:ascii="BundesSans Office" w:hAnsi="BundesSans Office" w:cs="Arial"/>
            <w:noProof/>
          </w:rPr>
          <w:t>Risikobetrachtung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5C8CEA96"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0" w:history="1">
        <w:r w:rsidRPr="00D82904">
          <w:rPr>
            <w:rStyle w:val="Hyperlink"/>
            <w:rFonts w:ascii="BundesSans Office" w:hAnsi="BundesSans Office" w:cs="Arial"/>
            <w:noProof/>
          </w:rPr>
          <w:t>5.4.1</w:t>
        </w:r>
        <w:r w:rsidRPr="00D82904">
          <w:rPr>
            <w:rFonts w:ascii="BundesSans Office" w:hAnsi="BundesSans Office"/>
            <w:noProof/>
          </w:rPr>
          <w:tab/>
        </w:r>
        <w:r w:rsidRPr="00D82904">
          <w:rPr>
            <w:rStyle w:val="Hyperlink"/>
            <w:rFonts w:ascii="BundesSans Office" w:hAnsi="BundesSans Office" w:cs="Arial"/>
            <w:noProof/>
          </w:rPr>
          <w:t>Risikoidentifizierung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51058F5"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1" w:history="1">
        <w:r w:rsidRPr="00D82904">
          <w:rPr>
            <w:rStyle w:val="Hyperlink"/>
            <w:rFonts w:ascii="BundesSans Office" w:hAnsi="BundesSans Office" w:cs="Arial"/>
            <w:noProof/>
          </w:rPr>
          <w:t>5.4.2</w:t>
        </w:r>
        <w:r w:rsidRPr="00D82904">
          <w:rPr>
            <w:rFonts w:ascii="BundesSans Office" w:hAnsi="BundesSans Office"/>
            <w:noProof/>
          </w:rPr>
          <w:tab/>
        </w:r>
        <w:r w:rsidRPr="00D82904">
          <w:rPr>
            <w:rStyle w:val="Hyperlink"/>
            <w:rFonts w:ascii="BundesSans Office" w:hAnsi="BundesSans Office" w:cs="Arial"/>
            <w:noProof/>
          </w:rPr>
          <w:t>Risikoverteilung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7F316805"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2" w:history="1">
        <w:r w:rsidRPr="00D82904">
          <w:rPr>
            <w:rStyle w:val="Hyperlink"/>
            <w:rFonts w:ascii="BundesSans Office" w:hAnsi="BundesSans Office" w:cs="Arial"/>
            <w:noProof/>
          </w:rPr>
          <w:t>5.4.3</w:t>
        </w:r>
        <w:r w:rsidRPr="00D82904">
          <w:rPr>
            <w:rFonts w:ascii="BundesSans Office" w:hAnsi="BundesSans Office"/>
            <w:noProof/>
          </w:rPr>
          <w:tab/>
        </w:r>
        <w:r w:rsidRPr="00D82904">
          <w:rPr>
            <w:rStyle w:val="Hyperlink"/>
            <w:rFonts w:ascii="BundesSans Office" w:hAnsi="BundesSans Office" w:cs="Arial"/>
            <w:noProof/>
          </w:rPr>
          <w:t>Monetäre Risikobewertung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57090CA"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63" w:history="1">
        <w:r w:rsidRPr="00D82904">
          <w:rPr>
            <w:rStyle w:val="Hyperlink"/>
            <w:rFonts w:ascii="BundesSans Office" w:hAnsi="BundesSans Office" w:cs="Arial"/>
            <w:noProof/>
          </w:rPr>
          <w:t>5.5</w:t>
        </w:r>
        <w:r w:rsidRPr="00D82904">
          <w:rPr>
            <w:rFonts w:ascii="BundesSans Office" w:hAnsi="BundesSans Office"/>
            <w:noProof/>
          </w:rPr>
          <w:tab/>
        </w:r>
        <w:r w:rsidRPr="00D82904">
          <w:rPr>
            <w:rStyle w:val="Hyperlink"/>
            <w:rFonts w:ascii="BundesSans Office" w:hAnsi="BundesSans Office" w:cs="Arial"/>
            <w:noProof/>
          </w:rPr>
          <w:t>Kapitalwert mit Risiko</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6A6F4A5B" w14:textId="77777777" w:rsidR="00A91590" w:rsidRPr="00D82904" w:rsidRDefault="00A91590">
      <w:pPr>
        <w:pStyle w:val="Verzeichnis1"/>
        <w:rPr>
          <w:rFonts w:ascii="BundesSans Office" w:eastAsiaTheme="minorEastAsia" w:hAnsi="BundesSans Office" w:cstheme="minorBidi"/>
          <w:noProof/>
          <w:szCs w:val="22"/>
        </w:rPr>
      </w:pPr>
      <w:hyperlink w:anchor="_Toc128378264" w:history="1">
        <w:r w:rsidRPr="00D82904">
          <w:rPr>
            <w:rStyle w:val="Hyperlink"/>
            <w:rFonts w:ascii="BundesSans Office" w:hAnsi="BundesSans Office" w:cs="Arial"/>
            <w:b/>
            <w:noProof/>
          </w:rPr>
          <w:t>6</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Vergleich der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4A846F02" w14:textId="77777777" w:rsidR="00A91590" w:rsidRPr="00D82904" w:rsidRDefault="00A91590">
      <w:pPr>
        <w:pStyle w:val="Verzeichnis1"/>
        <w:rPr>
          <w:rFonts w:ascii="BundesSans Office" w:eastAsiaTheme="minorEastAsia" w:hAnsi="BundesSans Office" w:cstheme="minorBidi"/>
          <w:noProof/>
          <w:szCs w:val="22"/>
        </w:rPr>
      </w:pPr>
      <w:hyperlink w:anchor="_Toc128378265" w:history="1">
        <w:r w:rsidRPr="00D82904">
          <w:rPr>
            <w:rStyle w:val="Hyperlink"/>
            <w:rFonts w:ascii="BundesSans Office" w:hAnsi="BundesSans Office" w:cs="Arial"/>
            <w:b/>
            <w:noProof/>
          </w:rPr>
          <w:t>7</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Sensitivitätsanalyse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55A3736C" w14:textId="77777777" w:rsidR="00A91590" w:rsidRPr="00D82904" w:rsidRDefault="00A91590">
      <w:pPr>
        <w:pStyle w:val="Verzeichnis1"/>
        <w:rPr>
          <w:rFonts w:ascii="BundesSans Office" w:eastAsiaTheme="minorEastAsia" w:hAnsi="BundesSans Office" w:cstheme="minorBidi"/>
          <w:noProof/>
          <w:szCs w:val="22"/>
        </w:rPr>
      </w:pPr>
      <w:hyperlink w:anchor="_Toc128378266" w:history="1">
        <w:r w:rsidRPr="00D82904">
          <w:rPr>
            <w:rStyle w:val="Hyperlink"/>
            <w:rFonts w:ascii="BundesSans Office" w:hAnsi="BundesSans Office" w:cs="Arial"/>
            <w:b/>
            <w:i/>
            <w:noProof/>
          </w:rPr>
          <w:t>8</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i/>
            <w:noProof/>
          </w:rPr>
          <w:t>Nicht monetäre Faktoren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7A8FCBF3" w14:textId="77777777" w:rsidR="00A91590" w:rsidRPr="00D82904" w:rsidRDefault="00A91590">
      <w:pPr>
        <w:pStyle w:val="Verzeichnis1"/>
        <w:rPr>
          <w:rFonts w:ascii="BundesSans Office" w:eastAsiaTheme="minorEastAsia" w:hAnsi="BundesSans Office" w:cstheme="minorBidi"/>
          <w:noProof/>
          <w:szCs w:val="22"/>
        </w:rPr>
      </w:pPr>
      <w:hyperlink w:anchor="_Toc128378267" w:history="1">
        <w:r w:rsidRPr="00D82904">
          <w:rPr>
            <w:rStyle w:val="Hyperlink"/>
            <w:rFonts w:ascii="BundesSans Office" w:hAnsi="BundesSans Office" w:cs="Arial"/>
            <w:b/>
            <w:noProof/>
          </w:rPr>
          <w:t>9</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Entscheidungsvorschlag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799021AF" w14:textId="77777777" w:rsidR="007733BA" w:rsidRPr="00D82904" w:rsidRDefault="00E5699E">
      <w:pPr>
        <w:rPr>
          <w:rFonts w:ascii="BundesSans Office" w:hAnsi="BundesSans Office"/>
          <w:sz w:val="22"/>
        </w:rPr>
        <w:sectPr w:rsidR="007733BA" w:rsidRPr="00D82904" w:rsidSect="00D96970">
          <w:pgSz w:w="11906" w:h="16838"/>
          <w:pgMar w:top="1417" w:right="1417" w:bottom="1134" w:left="1417" w:header="708" w:footer="708" w:gutter="0"/>
          <w:cols w:space="708"/>
          <w:docGrid w:linePitch="360"/>
        </w:sectPr>
      </w:pPr>
      <w:r w:rsidRPr="00D82904">
        <w:rPr>
          <w:rFonts w:ascii="BundesSans Office" w:hAnsi="BundesSans Office"/>
          <w:sz w:val="22"/>
        </w:rPr>
        <w:fldChar w:fldCharType="end"/>
      </w:r>
    </w:p>
    <w:p w14:paraId="296932E2" w14:textId="77777777" w:rsidR="007733BA" w:rsidRPr="00D82904" w:rsidRDefault="007733BA">
      <w:pPr>
        <w:pStyle w:val="Abbildungsverzeichnis"/>
        <w:tabs>
          <w:tab w:val="right" w:leader="dot" w:pos="9062"/>
        </w:tabs>
        <w:rPr>
          <w:rFonts w:ascii="BundesSans Office" w:hAnsi="BundesSans Office" w:cs="Arial"/>
          <w:sz w:val="22"/>
          <w:szCs w:val="22"/>
        </w:rPr>
      </w:pPr>
    </w:p>
    <w:p w14:paraId="43D1C8C4" w14:textId="77777777" w:rsidR="007733BA" w:rsidRPr="00D82904" w:rsidRDefault="007733BA" w:rsidP="007733BA">
      <w:pPr>
        <w:pStyle w:val="Verzeichnis1"/>
        <w:rPr>
          <w:rFonts w:ascii="BundesSans Office" w:eastAsiaTheme="minorEastAsia" w:hAnsi="BundesSans Office" w:cstheme="minorBidi"/>
          <w:noProof/>
          <w:szCs w:val="22"/>
        </w:rPr>
      </w:pPr>
      <w:r w:rsidRPr="00D82904">
        <w:rPr>
          <w:rFonts w:ascii="BundesSans Office" w:hAnsi="BundesSans Office"/>
        </w:rPr>
        <w:fldChar w:fldCharType="begin"/>
      </w:r>
      <w:r w:rsidRPr="00D82904">
        <w:rPr>
          <w:rFonts w:ascii="BundesSans Office" w:hAnsi="BundesSans Office"/>
        </w:rPr>
        <w:instrText xml:space="preserve"> TOC \h \z \c "Tabelle" </w:instrText>
      </w:r>
      <w:r w:rsidRPr="00D82904">
        <w:rPr>
          <w:rFonts w:ascii="BundesSans Office" w:hAnsi="BundesSans Office"/>
        </w:rPr>
        <w:fldChar w:fldCharType="separate"/>
      </w:r>
      <w:hyperlink w:anchor="_Toc16162290" w:history="1">
        <w:r w:rsidRPr="00D82904">
          <w:rPr>
            <w:rStyle w:val="Hyperlink"/>
            <w:rFonts w:ascii="BundesSans Office" w:hAnsi="BundesSans Office"/>
            <w:noProof/>
          </w:rPr>
          <w:t>Tabelle 1: Entscheidungsvorschlag – Übersicht der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_Toc16162290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620FD7AD" w14:textId="77777777" w:rsidR="007733BA" w:rsidRPr="00D82904" w:rsidRDefault="007733BA" w:rsidP="007733BA">
      <w:pPr>
        <w:pStyle w:val="Verzeichnis1"/>
        <w:rPr>
          <w:rFonts w:ascii="BundesSans Office" w:eastAsiaTheme="minorEastAsia" w:hAnsi="BundesSans Office" w:cstheme="minorBidi"/>
          <w:noProof/>
          <w:szCs w:val="22"/>
        </w:rPr>
      </w:pPr>
      <w:hyperlink w:anchor="_Toc16162291" w:history="1">
        <w:r w:rsidRPr="00D82904">
          <w:rPr>
            <w:rStyle w:val="Hyperlink"/>
            <w:rFonts w:ascii="BundesSans Office" w:hAnsi="BundesSans Office"/>
            <w:noProof/>
          </w:rPr>
          <w:t>Tabelle 2: Ausgangslage haushalterische Darstellung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_Toc16162291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14D1E4D6" w14:textId="77777777" w:rsidR="0080116B" w:rsidRPr="00D82904" w:rsidRDefault="007733BA" w:rsidP="007733BA">
      <w:pPr>
        <w:pStyle w:val="Verzeichnis1"/>
        <w:rPr>
          <w:rFonts w:ascii="BundesSans Office" w:hAnsi="BundesSans Office"/>
        </w:rPr>
        <w:sectPr w:rsidR="0080116B" w:rsidRPr="00D82904" w:rsidSect="007733BA">
          <w:type w:val="continuous"/>
          <w:pgSz w:w="11906" w:h="16838"/>
          <w:pgMar w:top="1417" w:right="1417" w:bottom="1134" w:left="1417" w:header="708" w:footer="708" w:gutter="0"/>
          <w:cols w:space="708"/>
          <w:docGrid w:linePitch="360"/>
        </w:sectPr>
      </w:pPr>
      <w:r w:rsidRPr="00D82904">
        <w:rPr>
          <w:rFonts w:ascii="BundesSans Office" w:hAnsi="BundesSans Office"/>
        </w:rPr>
        <w:fldChar w:fldCharType="end"/>
      </w:r>
    </w:p>
    <w:p w14:paraId="5344A92D" w14:textId="77777777" w:rsidR="00303B55" w:rsidRPr="00D82904" w:rsidRDefault="000C0197" w:rsidP="007733BA">
      <w:pPr>
        <w:pStyle w:val="berschrift1"/>
        <w:numPr>
          <w:ilvl w:val="0"/>
          <w:numId w:val="0"/>
        </w:numPr>
        <w:spacing w:before="240" w:after="0" w:line="276" w:lineRule="auto"/>
        <w:ind w:left="432" w:hanging="432"/>
        <w:jc w:val="left"/>
        <w:rPr>
          <w:rFonts w:ascii="BundesSans Office" w:hAnsi="BundesSans Office" w:cs="Arial"/>
          <w:b/>
          <w:sz w:val="26"/>
          <w:szCs w:val="26"/>
          <w:u w:val="none"/>
        </w:rPr>
      </w:pPr>
      <w:bookmarkStart w:id="1" w:name="_Toc128378219"/>
      <w:r w:rsidRPr="00D82904">
        <w:rPr>
          <w:rFonts w:ascii="BundesSans Office" w:hAnsi="BundesSans Office" w:eastAsia="BundesSans Office" w:cs="BundesSans Office"/>
          <w:b/>
          <w:color w:val="000000"/>
          <w:sz w:val="26"/>
          <w:szCs w:val="26"/>
          <w:u w:val="none"/>
        </w:rPr>
        <w:lastRenderedPageBreak/>
        <w:t>Überblick</w:t>
      </w:r>
      <w:bookmarkEnd w:id="1"/>
    </w:p>
    <w:p w14:paraId="0C1B0F79" w14:textId="77777777" w:rsidR="00303B55" w:rsidRPr="00D82904" w:rsidRDefault="00303B55" w:rsidP="00303B55">
      <w:pPr>
        <w:pStyle w:val="berschrift2"/>
        <w:numPr>
          <w:ilvl w:val="0"/>
          <w:numId w:val="0"/>
        </w:numPr>
        <w:spacing w:before="240" w:after="0"/>
        <w:ind w:left="578"/>
        <w:rPr>
          <w:rFonts w:ascii="BundesSans Office" w:hAnsi="BundesSans Office" w:cs="Arial"/>
          <w:color w:val="auto"/>
          <w:sz w:val="24"/>
        </w:rPr>
      </w:pPr>
      <w:bookmarkStart w:id="2" w:name="_Toc485825598"/>
      <w:bookmarkStart w:id="3" w:name="_Toc128378220"/>
      <w:r w:rsidRPr="00D82904">
        <w:rPr>
          <w:rFonts w:ascii="BundesSans Office" w:hAnsi="BundesSans Office" w:eastAsia="BundesSans Office" w:cs="BundesSans Office"/>
          <w:b/>
          <w:color w:val="000000"/>
          <w:sz w:val="24"/>
        </w:rPr>
        <w:t>Betrachtungsgegenstand</w:t>
      </w:r>
      <w:bookmarkEnd w:id="2"/>
      <w:bookmarkEnd w:id="3"/>
    </w:p>
    <w:p w14:paraId="052D4C8F" w14:textId="77777777" w:rsidR="00BB4A57" w:rsidRPr="00D82904" w:rsidRDefault="00BB4A57" w:rsidP="007733BA">
      <w:pPr>
        <w:spacing w:line="360" w:lineRule="auto"/>
        <w:ind w:left="567"/>
        <w:rPr>
          <w:rFonts w:ascii="BundesSans Office" w:hAnsi="BundesSans Office" w:cs="Arial"/>
        </w:rPr>
      </w:pPr>
      <w:r>
        <w:rPr>
          <w:b w:val="0"/>
          <w:sz w:val="20"/>
        </w:rPr>
        <w:t>In der vorliegenden Untersuchung wird die professionelle Reinigung der bundeswehreigenen Tartanbahnen an insgesamt 200 Liegenschaften bundesweit untersucht. Die Wirtschaftlichkeitsuntersuchung prüft zwei hauptsächliche Optionen (Eigenbetrieb vs. externer Dienstleister) über einen Betrachtungszeitraum von 10 Jahren gemäß AR A-2400/62.</w:t>
      </w:r>
    </w:p>
    <w:p w14:paraId="35DEB4E2" w14:textId="77777777" w:rsidR="00BB4A57" w:rsidRPr="00D82904" w:rsidRDefault="00BB4A57" w:rsidP="007733BA">
      <w:pPr>
        <w:spacing w:line="360" w:lineRule="auto"/>
        <w:ind w:left="567"/>
        <w:rPr>
          <w:rFonts w:ascii="BundesSans Office" w:hAnsi="BundesSans Office" w:cs="Arial"/>
        </w:rPr>
      </w:pPr>
    </w:p>
    <w:p w14:paraId="3BCE1F03" w14:textId="77777777" w:rsidR="00303B55" w:rsidRPr="00D82904" w:rsidRDefault="00303B55" w:rsidP="007733BA">
      <w:pPr>
        <w:spacing w:line="360" w:lineRule="auto"/>
        <w:ind w:left="567" w:firstLine="11"/>
        <w:rPr>
          <w:rFonts w:ascii="BundesSans Office" w:hAnsi="BundesSans Office" w:cs="Arial"/>
        </w:rPr>
      </w:pPr>
    </w:p>
    <w:p w14:paraId="6D8898EB" w14:textId="77777777" w:rsidR="00BB4A57" w:rsidRPr="00D82904" w:rsidRDefault="00BB4A57" w:rsidP="007733BA">
      <w:pPr>
        <w:spacing w:line="360" w:lineRule="auto"/>
        <w:ind w:left="567" w:firstLine="11"/>
        <w:rPr>
          <w:rFonts w:ascii="BundesSans Office" w:hAnsi="BundesSans Office" w:cs="Arial"/>
        </w:rPr>
      </w:pPr>
    </w:p>
    <w:p w14:paraId="2C5F5F9D" w14:textId="77777777" w:rsidR="00BB4A57" w:rsidRPr="00D82904" w:rsidRDefault="00BB4A57" w:rsidP="007733BA">
      <w:pPr>
        <w:spacing w:line="360" w:lineRule="auto"/>
        <w:ind w:left="567" w:firstLine="11"/>
        <w:rPr>
          <w:rFonts w:ascii="BundesSans Office" w:hAnsi="BundesSans Office" w:cs="Arial"/>
        </w:rPr>
      </w:pPr>
    </w:p>
    <w:p w14:paraId="61E3E7C5" w14:textId="77777777" w:rsidR="00BB4A57" w:rsidRPr="00D82904" w:rsidRDefault="00BB4A57" w:rsidP="007733BA">
      <w:pPr>
        <w:spacing w:line="360" w:lineRule="auto"/>
        <w:ind w:left="567" w:firstLine="11"/>
        <w:rPr>
          <w:rFonts w:ascii="BundesSans Office" w:hAnsi="BundesSans Office" w:cs="Arial"/>
        </w:rPr>
      </w:pPr>
    </w:p>
    <w:p w14:paraId="7F3F5352" w14:textId="77777777" w:rsidR="00BB4A57" w:rsidRPr="00D82904" w:rsidRDefault="00BB4A57" w:rsidP="007733BA">
      <w:pPr>
        <w:spacing w:line="360" w:lineRule="auto"/>
        <w:ind w:left="567" w:firstLine="11"/>
        <w:rPr>
          <w:rFonts w:ascii="BundesSans Office" w:hAnsi="BundesSans Office" w:cs="Arial"/>
        </w:rPr>
      </w:pPr>
    </w:p>
    <w:p w14:paraId="3B6C5A10" w14:textId="77777777" w:rsidR="00BB4A57" w:rsidRPr="00D82904" w:rsidRDefault="00BB4A57" w:rsidP="007733BA">
      <w:pPr>
        <w:spacing w:line="360" w:lineRule="auto"/>
        <w:ind w:left="567" w:firstLine="11"/>
        <w:rPr>
          <w:rFonts w:ascii="BundesSans Office" w:hAnsi="BundesSans Office" w:cs="Arial"/>
        </w:rPr>
      </w:pPr>
    </w:p>
    <w:p w14:paraId="46C7F998" w14:textId="77777777" w:rsidR="00BB4A57" w:rsidRPr="00D82904" w:rsidRDefault="00BB4A57" w:rsidP="007733BA">
      <w:pPr>
        <w:spacing w:line="360" w:lineRule="auto"/>
        <w:ind w:left="567" w:firstLine="11"/>
        <w:rPr>
          <w:rFonts w:ascii="BundesSans Office" w:hAnsi="BundesSans Office" w:cs="Arial"/>
        </w:rPr>
      </w:pPr>
    </w:p>
    <w:p w14:paraId="00BF17A3" w14:textId="77777777" w:rsidR="00BB4A57" w:rsidRPr="00D82904" w:rsidRDefault="00BB4A57" w:rsidP="007733BA">
      <w:pPr>
        <w:spacing w:line="360" w:lineRule="auto"/>
        <w:ind w:left="567" w:firstLine="11"/>
        <w:rPr>
          <w:rFonts w:ascii="BundesSans Office" w:hAnsi="BundesSans Office" w:cs="Arial"/>
        </w:rPr>
      </w:pPr>
    </w:p>
    <w:p w14:paraId="3DFA6C68" w14:textId="77777777" w:rsidR="00BB4A57" w:rsidRPr="00D82904" w:rsidRDefault="00BB4A57" w:rsidP="007733BA">
      <w:pPr>
        <w:spacing w:line="360" w:lineRule="auto"/>
        <w:ind w:left="567" w:firstLine="11"/>
        <w:rPr>
          <w:rFonts w:ascii="BundesSans Office" w:hAnsi="BundesSans Office" w:cs="Arial"/>
        </w:rPr>
      </w:pPr>
    </w:p>
    <w:p w14:paraId="4B1DA15B" w14:textId="77777777" w:rsidR="00303B55" w:rsidRPr="00D82904" w:rsidRDefault="00303B55" w:rsidP="007733BA">
      <w:pPr>
        <w:spacing w:line="360" w:lineRule="auto"/>
        <w:ind w:left="567"/>
        <w:rPr>
          <w:rFonts w:ascii="BundesSans Office" w:hAnsi="BundesSans Office" w:cs="Arial"/>
        </w:rPr>
      </w:pPr>
    </w:p>
    <w:p w14:paraId="4AC4019D" w14:textId="77777777" w:rsidR="00303B55" w:rsidRPr="00D82904" w:rsidRDefault="00303B55" w:rsidP="00303B55">
      <w:pPr>
        <w:pStyle w:val="berschrift2"/>
        <w:numPr>
          <w:ilvl w:val="0"/>
          <w:numId w:val="0"/>
        </w:numPr>
        <w:spacing w:before="240" w:after="0"/>
        <w:ind w:left="578"/>
        <w:rPr>
          <w:rFonts w:ascii="BundesSans Office" w:hAnsi="BundesSans Office" w:cs="Arial"/>
          <w:color w:val="auto"/>
          <w:sz w:val="24"/>
        </w:rPr>
      </w:pPr>
      <w:bookmarkStart w:id="4" w:name="_Toc485825599"/>
      <w:bookmarkStart w:id="5" w:name="_Toc128378221"/>
      <w:r w:rsidRPr="00D82904">
        <w:rPr>
          <w:rFonts w:ascii="BundesSans Office" w:hAnsi="BundesSans Office" w:eastAsia="BundesSans Office" w:cs="BundesSans Office"/>
          <w:b/>
          <w:color w:val="000000"/>
          <w:sz w:val="24"/>
        </w:rPr>
        <w:t>Entscheidungsvorschlag</w:t>
      </w:r>
      <w:bookmarkEnd w:id="4"/>
      <w:bookmarkEnd w:id="5"/>
    </w:p>
    <w:p w14:paraId="5C7ED0E8" w14:textId="77777777" w:rsidR="00303B55" w:rsidRPr="00D82904" w:rsidRDefault="00303B55" w:rsidP="007733BA">
      <w:pPr>
        <w:spacing w:after="120" w:line="360" w:lineRule="auto"/>
        <w:ind w:left="567"/>
        <w:jc w:val="both"/>
        <w:rPr>
          <w:rFonts w:ascii="BundesSans Office" w:hAnsi="BundesSans Office" w:cs="Arial"/>
        </w:rPr>
      </w:pPr>
      <w:r>
        <w:rPr>
          <w:b w:val="0"/>
          <w:sz w:val="20"/>
        </w:rPr>
        <w:t>Empfohlen wird Option 1 (Leistungserbringung durch Eigenbetrieb mit zentral beschaffter Reinigungsmaschine). Die Gesamtkosten über 10 Jahre betragen ca. 715.500 EUR (inkl. Risikowert). Dies entspricht einer Ersparnis von etwa 1.000.000 EUR gegenüber der Beauftragung eines externen Dienstleisters (Option 4). Die Empfehlung basiert auf einer durchgeführten Sensitivitätsanalyse und ist auch unter pessimistischen Annahmen robust.</w:t>
      </w:r>
    </w:p>
    <w:tbl>
      <w:tblPr>
        <w:tblStyle w:val="Gitternetztabelle4Akzent6"/>
        <w:tblW w:w="0" w:type="auto"/>
        <w:tblInd w:w="562" w:type="dxa"/>
        <w:tblLook w:val="04A0" w:firstRow="1" w:lastRow="0" w:firstColumn="1" w:lastColumn="0" w:noHBand="0" w:noVBand="1"/>
      </w:tblPr>
      <w:tblGrid>
        <w:gridCol w:w="3256"/>
        <w:gridCol w:w="2619"/>
        <w:gridCol w:w="2620"/>
      </w:tblGrid>
      <w:tr w:rsidR="005010C5" w:rsidRPr="00D82904" w14:paraId="61C82272" w14:textId="77777777" w:rsidTr="00104E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8212B34" w14:textId="77777777" w:rsidR="005010C5" w:rsidRPr="00D82904" w:rsidRDefault="00104EC1" w:rsidP="007733BA">
            <w:pPr>
              <w:spacing w:after="120" w:line="360" w:lineRule="auto"/>
              <w:jc w:val="center"/>
              <w:rPr>
                <w:rFonts w:ascii="BundesSans Office" w:hAnsi="BundesSans Office" w:cs="Arial"/>
                <w:b w:val="0"/>
                <w:sz w:val="20"/>
              </w:rPr>
            </w:pPr>
            <w:r w:rsidRPr="00D82904">
              <w:rPr>
                <w:rFonts w:ascii="BundesSans Office" w:hAnsi="BundesSans Office" w:cs="Arial"/>
                <w:b w:val="0"/>
                <w:sz w:val="20"/>
              </w:rPr>
              <w:t>Option</w:t>
            </w:r>
          </w:p>
        </w:tc>
        <w:tc>
          <w:tcPr>
            <w:tcW w:w="2619" w:type="dxa"/>
            <w:hideMark/>
          </w:tcPr>
          <w:p w14:paraId="7B8311F9"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Kapitalwert ohne Risiko in €</w:t>
            </w:r>
          </w:p>
        </w:tc>
        <w:tc>
          <w:tcPr>
            <w:tcW w:w="2620" w:type="dxa"/>
            <w:hideMark/>
          </w:tcPr>
          <w:p w14:paraId="6E55847A"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 xml:space="preserve">Kapitalwert mit </w:t>
            </w:r>
            <w:r w:rsidRPr="00D82904">
              <w:rPr>
                <w:rFonts w:ascii="BundesSans Office" w:hAnsi="BundesSans Office" w:cs="Arial"/>
                <w:sz w:val="20"/>
              </w:rPr>
              <w:br/>
              <w:t>Risiko in €</w:t>
            </w:r>
          </w:p>
        </w:tc>
      </w:tr>
    </w:tbl>
    <w:p w14:paraId="5C06088C" w14:textId="77777777" w:rsidR="00D670AD" w:rsidRPr="00D82904" w:rsidRDefault="00104EC1" w:rsidP="00104EC1">
      <w:pPr>
        <w:pStyle w:val="Beschriftung"/>
        <w:ind w:left="709"/>
        <w:rPr>
          <w:rFonts w:ascii="BundesSans Office" w:hAnsi="BundesSans Office" w:cs="Arial"/>
        </w:rPr>
      </w:pPr>
      <w:bookmarkStart w:id="6" w:name="_Toc16162290"/>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007733BA" w:rsidRPr="00D82904">
        <w:rPr>
          <w:rFonts w:ascii="BundesSans Office" w:hAnsi="BundesSans Office"/>
          <w:noProof/>
        </w:rPr>
        <w:t>1</w:t>
      </w:r>
      <w:r w:rsidR="0078061F" w:rsidRPr="00D82904">
        <w:rPr>
          <w:rFonts w:ascii="BundesSans Office" w:hAnsi="BundesSans Office"/>
          <w:noProof/>
        </w:rPr>
        <w:fldChar w:fldCharType="end"/>
      </w:r>
      <w:r w:rsidRPr="00D82904">
        <w:rPr>
          <w:rFonts w:ascii="BundesSans Office" w:hAnsi="BundesSans Office"/>
        </w:rPr>
        <w:t>: Entscheidungsvorschlag</w:t>
      </w:r>
      <w:r w:rsidR="007733BA" w:rsidRPr="00D82904">
        <w:rPr>
          <w:rFonts w:ascii="BundesSans Office" w:hAnsi="BundesSans Office"/>
        </w:rPr>
        <w:t xml:space="preserve"> – Übersicht der Optionen</w:t>
      </w:r>
      <w:bookmarkEnd w:id="6"/>
    </w:p>
    <w:p w14:paraId="6E82C65D" w14:textId="77777777" w:rsidR="00BB4A57" w:rsidRPr="00D82904" w:rsidRDefault="00BB4A57" w:rsidP="00D670AD">
      <w:pPr>
        <w:spacing w:after="120"/>
        <w:ind w:left="567"/>
        <w:jc w:val="both"/>
        <w:rPr>
          <w:rFonts w:ascii="BundesSans Office" w:hAnsi="BundesSans Office" w:cs="Arial"/>
        </w:rPr>
      </w:pPr>
    </w:p>
    <w:p w14:paraId="2A00C005" w14:textId="77777777" w:rsidR="00D670AD" w:rsidRPr="00D82904" w:rsidRDefault="00D670AD" w:rsidP="00303B55">
      <w:pPr>
        <w:ind w:left="567"/>
        <w:rPr>
          <w:rFonts w:ascii="BundesSans Office" w:hAnsi="BundesSans Office" w:cs="Arial"/>
        </w:rPr>
      </w:pPr>
    </w:p>
    <w:p w14:paraId="79D33862" w14:textId="77777777" w:rsidR="00303B55" w:rsidRPr="00D82904" w:rsidRDefault="00303B55">
      <w:pPr>
        <w:rPr>
          <w:rFonts w:ascii="BundesSans Office" w:hAnsi="BundesSans Office" w:cs="Arial"/>
          <w:b/>
          <w:sz w:val="22"/>
        </w:rPr>
      </w:pPr>
      <w:r w:rsidRPr="00D82904">
        <w:rPr>
          <w:rFonts w:ascii="BundesSans Office" w:hAnsi="BundesSans Office" w:cs="Arial"/>
          <w:b/>
          <w:sz w:val="22"/>
        </w:rPr>
        <w:br w:type="page"/>
      </w:r>
    </w:p>
    <w:p w14:paraId="37270D20" w14:textId="77777777" w:rsidR="00B95179" w:rsidRPr="00D82904" w:rsidRDefault="00B95179" w:rsidP="008E767B">
      <w:pPr>
        <w:rPr>
          <w:rFonts w:ascii="BundesSans Office" w:hAnsi="BundesSans Office" w:cs="Arial"/>
          <w:b/>
          <w:sz w:val="22"/>
        </w:rPr>
      </w:pPr>
    </w:p>
    <w:p w14:paraId="702F5279" w14:textId="77777777" w:rsidR="00336EB7" w:rsidRPr="00D82904" w:rsidRDefault="00336EB7" w:rsidP="00336EB7">
      <w:pPr>
        <w:pStyle w:val="berschrift1"/>
        <w:spacing w:before="240" w:after="0" w:line="360" w:lineRule="auto"/>
        <w:ind w:left="431" w:hanging="431"/>
        <w:jc w:val="left"/>
        <w:rPr>
          <w:rFonts w:ascii="BundesSans Office" w:hAnsi="BundesSans Office" w:cs="Arial"/>
          <w:b/>
          <w:sz w:val="26"/>
          <w:szCs w:val="26"/>
          <w:u w:val="none"/>
        </w:rPr>
      </w:pPr>
      <w:bookmarkStart w:id="7" w:name="_Toc128378222"/>
      <w:r w:rsidRPr="00D82904">
        <w:rPr>
          <w:rFonts w:ascii="BundesSans Office" w:hAnsi="BundesSans Office" w:eastAsia="BundesSans Office" w:cs="BundesSans Office"/>
          <w:b/>
          <w:color w:val="000000"/>
          <w:sz w:val="26"/>
          <w:szCs w:val="26"/>
          <w:u w:val="none"/>
        </w:rPr>
        <w:t>Funktionale Bedarfsforderung</w:t>
      </w:r>
      <w:r w:rsidR="00D22267" w:rsidRPr="00D82904">
        <w:rPr>
          <w:rFonts w:ascii="BundesSans Office" w:hAnsi="BundesSans Office" w:eastAsia="BundesSans Office" w:cs="BundesSans Office"/>
          <w:b/>
          <w:color w:val="000000"/>
          <w:sz w:val="26"/>
          <w:szCs w:val="26"/>
          <w:u w:val="none"/>
        </w:rPr>
        <w:t>,</w:t>
      </w:r>
      <w:r w:rsidRPr="00D82904">
        <w:rPr>
          <w:rFonts w:ascii="BundesSans Office" w:hAnsi="BundesSans Office" w:eastAsia="BundesSans Office" w:cs="BundesSans Office"/>
          <w:b/>
          <w:color w:val="000000"/>
          <w:sz w:val="26"/>
          <w:szCs w:val="26"/>
          <w:u w:val="none"/>
        </w:rPr>
        <w:t xml:space="preserve"> Bedarfsprognose und Rahmenbedingungen</w:t>
      </w:r>
      <w:bookmarkEnd w:id="7"/>
    </w:p>
    <w:p w14:paraId="627BE198" w14:textId="24D0EF69" w:rsidR="00336EB7" w:rsidRDefault="00336EB7" w:rsidP="002D5952">
      <w:pPr>
        <w:pStyle w:val="berschrift2"/>
        <w:spacing w:before="240" w:after="0" w:line="360" w:lineRule="auto"/>
        <w:ind w:left="578" w:hanging="578"/>
        <w:rPr>
          <w:rFonts w:ascii="BundesSans Office" w:hAnsi="BundesSans Office" w:cs="Arial"/>
          <w:color w:val="auto"/>
          <w:sz w:val="24"/>
          <w:szCs w:val="24"/>
        </w:rPr>
      </w:pPr>
      <w:bookmarkStart w:id="8" w:name="_Toc128378223"/>
      <w:r w:rsidRPr="00D82904">
        <w:rPr>
          <w:rFonts w:ascii="BundesSans Office" w:hAnsi="BundesSans Office" w:eastAsia="BundesSans Office" w:cs="BundesSans Office"/>
          <w:b/>
          <w:color w:val="000000"/>
          <w:sz w:val="24"/>
          <w:szCs w:val="24"/>
        </w:rPr>
        <w:t>Funktionale Bedarfsforderung</w:t>
      </w:r>
      <w:bookmarkEnd w:id="8"/>
    </w:p>
    <w:p w14:paraId="4DC92334" w14:textId="77777777" w:rsidR="00861B8C" w:rsidRPr="00861B8C" w:rsidRDefault="00861B8C" w:rsidP="00861B8C">
      <w:r>
        <w:rPr>
          <w:b w:val="0"/>
          <w:sz w:val="20"/>
        </w:rPr>
        <w:t>Die Bundeswehr benötigt an insgesamt 200 Liegenschaften professionelle Reinigung der bundeswehreigenen Tartanbahnen zur Gewährleistung der Sportplatzinfrastruktur und der Wettkampffähigkeit. Die Tartanbelagsfläche umfasst pro Standort ca. 4.200 m² (400-Meter-Rundbahn nach IAAF-Standard, 8 Bahnen à 1,22 m Breite) und ist vollständig von Moos- und Algenbewuchs zu befreien. Diese Verschmutzung entsteht durch Feuchtigkeit und mangelnde regelmäßige Reinigung und beeinträchtigt die Sportplatz-Qualität und die Sicherheit der Nutzer.</w:t>
        <w:br/>
        <w:t>Die Leistung ist alle zwei Jahre zu erbringen, was einer durchschnittlichen Häufigkeit von 0,5 Einsätzen pro Jahr entspricht. Die Mindestanforderungen für das Reinigungsverfahren sind: belagsschonendes Verfahren (rotierendes Düsenverfahren, Maximaldruck 310 bar), integrierte Schmutzwasserabsaugung und Verzicht auf chemische Zusätze. Diese Anforderungen entsprechen internationalen IAAF-Standards für hochwertige Wettkampfanlagen und schützen die Belagsinvestitionen vor Beschädigungen durch aggressive Reinigungsmethoden.</w:t>
        <w:br/>
        <w:t>Bundesweit ergibt sich ein Gesamtbedarf von 200 Standorte × 4.200 m² = 840.000 m² Tartanbahnfläche zur Reinigung. Die Häufigkeit von alle 2 Jahren ist sachlich begründet durch den typischen Verschmutzungsgrad an Bundeswehr-Liegenschaften in der gemäßigten Klimazone.</w:t>
      </w:r>
    </w:p>
    <w:p w14:paraId="694FAB39" w14:textId="77777777" w:rsidR="00336EB7" w:rsidRDefault="00336EB7" w:rsidP="002D5952">
      <w:pPr>
        <w:pStyle w:val="berschrift2"/>
        <w:spacing w:before="240" w:after="0" w:line="360" w:lineRule="auto"/>
        <w:ind w:left="578" w:hanging="578"/>
        <w:rPr>
          <w:rFonts w:ascii="BundesSans Office" w:hAnsi="BundesSans Office" w:cs="Arial"/>
          <w:color w:val="auto"/>
          <w:sz w:val="24"/>
          <w:szCs w:val="24"/>
        </w:rPr>
      </w:pPr>
      <w:bookmarkStart w:id="9" w:name="_Toc128378224"/>
      <w:r w:rsidRPr="00D82904">
        <w:rPr>
          <w:rFonts w:ascii="BundesSans Office" w:hAnsi="BundesSans Office" w:eastAsia="BundesSans Office" w:cs="BundesSans Office"/>
          <w:b/>
          <w:color w:val="000000"/>
          <w:sz w:val="24"/>
          <w:szCs w:val="24"/>
        </w:rPr>
        <w:t>Bedarfsprognose</w:t>
      </w:r>
      <w:bookmarkEnd w:id="9"/>
    </w:p>
    <w:p w14:paraId="2FE9706F" w14:textId="77777777" w:rsidR="00861B8C" w:rsidRPr="00861B8C" w:rsidRDefault="00861B8C" w:rsidP="00861B8C">
      <w:r>
        <w:rPr>
          <w:b w:val="0"/>
          <w:sz w:val="20"/>
        </w:rPr>
        <w:t>Der Bedarf an professioneller Tartanbahnreinigung bleibt über den 10-Jahres-Betrachtungszeitraum konstant. Die Anzahl der Liegenschaften wird auf 200 Standorte angenommen, ohne Wachstum oder Reduktion. Dies basiert auf der aktuellen Liegenschaftsstruktur der Bundeswehr und berücksichtigt keine geplanten Schließungen oder Neuaufbau. Die Reinigungsfrequenz von alle 2 Jahren wird beibehalten, da sie durch den typischen Verschmutzungsgrad (Moos-, Algenbewuchs) und internationale Sportplatz-Standards vorgegeben ist und sich nicht ändern wird. Saisonale Schwankungen (Reinigung vorzugsweise im Frühling vor Trainings-/Wettkampfsaison und im Herbst nach Saisonende) sind in die Terminplanung der jeweiligen Option einzurechnen, ändern aber nicht die Gesamtausgaben pro Jahr.</w:t>
      </w:r>
    </w:p>
    <w:p w14:paraId="35269C8C" w14:textId="77777777" w:rsidR="00336EB7" w:rsidRDefault="00336EB7" w:rsidP="002D5952">
      <w:pPr>
        <w:pStyle w:val="berschrift2"/>
        <w:spacing w:before="240" w:after="0" w:line="360" w:lineRule="auto"/>
        <w:ind w:left="578" w:hanging="578"/>
        <w:rPr>
          <w:rFonts w:ascii="BundesSans Office" w:hAnsi="BundesSans Office" w:cs="Arial"/>
          <w:color w:val="auto"/>
          <w:sz w:val="24"/>
          <w:szCs w:val="24"/>
        </w:rPr>
      </w:pPr>
      <w:bookmarkStart w:id="10" w:name="_Toc128378225"/>
      <w:r w:rsidRPr="00D82904">
        <w:rPr>
          <w:rFonts w:ascii="BundesSans Office" w:hAnsi="BundesSans Office" w:eastAsia="BundesSans Office" w:cs="BundesSans Office"/>
          <w:b/>
          <w:color w:val="000000"/>
          <w:sz w:val="24"/>
          <w:szCs w:val="24"/>
        </w:rPr>
        <w:t>Rahmenbedingungen</w:t>
      </w:r>
      <w:bookmarkEnd w:id="10"/>
    </w:p>
    <w:p w14:paraId="5C0A4ED7" w14:textId="77777777" w:rsidR="00861B8C" w:rsidRPr="00861B8C" w:rsidRDefault="00861B8C" w:rsidP="00861B8C"/>
    <w:p w14:paraId="1D7A1849" w14:textId="77777777" w:rsidR="00336EB7" w:rsidRDefault="00336EB7" w:rsidP="002D5952">
      <w:pPr>
        <w:pStyle w:val="berschrift3"/>
        <w:spacing w:before="240" w:after="0" w:line="360" w:lineRule="auto"/>
        <w:rPr>
          <w:rFonts w:ascii="BundesSans Office" w:hAnsi="BundesSans Office" w:cs="Arial"/>
          <w:color w:val="auto"/>
          <w:szCs w:val="22"/>
        </w:rPr>
      </w:pPr>
      <w:bookmarkStart w:id="11" w:name="_Toc128378226"/>
      <w:r w:rsidRPr="00D82904">
        <w:rPr>
          <w:rFonts w:ascii="BundesSans Office" w:hAnsi="BundesSans Office" w:eastAsia="BundesSans Office" w:cs="BundesSans Office"/>
          <w:b/>
          <w:color w:val="000000"/>
          <w:szCs w:val="22"/>
        </w:rPr>
        <w:t>Rechtliche Rahmenbedingungen</w:t>
      </w:r>
      <w:bookmarkEnd w:id="11"/>
    </w:p>
    <w:p w14:paraId="4044583D" w14:textId="77777777" w:rsidR="00861B8C" w:rsidRPr="00861B8C" w:rsidRDefault="00861B8C" w:rsidP="00861B8C">
      <w:r>
        <w:rPr>
          <w:b w:val="0"/>
          <w:sz w:val="20"/>
        </w:rPr>
        <w:t>Entfällt.</w:t>
      </w:r>
    </w:p>
    <w:p w14:paraId="2972AA90" w14:textId="77777777" w:rsidR="00336EB7" w:rsidRDefault="00336EB7" w:rsidP="002D5952">
      <w:pPr>
        <w:pStyle w:val="berschrift3"/>
        <w:spacing w:before="240" w:after="0" w:line="360" w:lineRule="auto"/>
        <w:rPr>
          <w:rFonts w:ascii="BundesSans Office" w:hAnsi="BundesSans Office" w:cs="Arial"/>
          <w:color w:val="auto"/>
          <w:szCs w:val="22"/>
        </w:rPr>
      </w:pPr>
      <w:bookmarkStart w:id="12" w:name="_Toc128378227"/>
      <w:r w:rsidRPr="00D82904">
        <w:rPr>
          <w:rFonts w:ascii="BundesSans Office" w:hAnsi="BundesSans Office" w:eastAsia="BundesSans Office" w:cs="BundesSans Office"/>
          <w:b/>
          <w:color w:val="000000"/>
          <w:szCs w:val="22"/>
        </w:rPr>
        <w:t>Organisatorische Rahmenbedingungen</w:t>
      </w:r>
      <w:bookmarkEnd w:id="12"/>
    </w:p>
    <w:p w14:paraId="45571297" w14:textId="77777777" w:rsidR="00861B8C" w:rsidRPr="00861B8C" w:rsidRDefault="00861B8C" w:rsidP="00861B8C">
      <w:r>
        <w:rPr>
          <w:b w:val="0"/>
          <w:sz w:val="20"/>
        </w:rPr>
        <w:t>Entfällt.</w:t>
      </w:r>
    </w:p>
    <w:p w14:paraId="1A69A5BE" w14:textId="77777777" w:rsidR="00336EB7" w:rsidRDefault="00336EB7" w:rsidP="002D5952">
      <w:pPr>
        <w:pStyle w:val="berschrift3"/>
        <w:spacing w:before="240" w:after="0" w:line="360" w:lineRule="auto"/>
        <w:rPr>
          <w:rFonts w:ascii="BundesSans Office" w:hAnsi="BundesSans Office" w:cs="Arial"/>
          <w:color w:val="auto"/>
          <w:szCs w:val="22"/>
        </w:rPr>
      </w:pPr>
      <w:bookmarkStart w:id="13" w:name="_Toc128378228"/>
      <w:r w:rsidRPr="00D82904">
        <w:rPr>
          <w:rFonts w:ascii="BundesSans Office" w:hAnsi="BundesSans Office" w:eastAsia="BundesSans Office" w:cs="BundesSans Office"/>
          <w:b/>
          <w:color w:val="000000"/>
          <w:szCs w:val="22"/>
        </w:rPr>
        <w:t>Zeitliche Rahmenbedingungen</w:t>
      </w:r>
      <w:bookmarkEnd w:id="13"/>
    </w:p>
    <w:p w14:paraId="62C272DA" w14:textId="77777777" w:rsidR="00861B8C" w:rsidRPr="00861B8C" w:rsidRDefault="00861B8C" w:rsidP="00861B8C">
      <w:r>
        <w:rPr>
          <w:b w:val="0"/>
          <w:sz w:val="20"/>
        </w:rPr>
        <w:t>Entfällt.</w:t>
      </w:r>
    </w:p>
    <w:p w14:paraId="6BA2D1B4" w14:textId="77777777" w:rsidR="00336EB7" w:rsidRDefault="00336EB7" w:rsidP="002D5952">
      <w:pPr>
        <w:pStyle w:val="berschrift3"/>
        <w:spacing w:before="240" w:after="0" w:line="360" w:lineRule="auto"/>
        <w:rPr>
          <w:rFonts w:ascii="BundesSans Office" w:hAnsi="BundesSans Office" w:cs="Arial"/>
          <w:color w:val="auto"/>
          <w:szCs w:val="22"/>
        </w:rPr>
      </w:pPr>
      <w:bookmarkStart w:id="14" w:name="_Toc128378229"/>
      <w:r w:rsidRPr="00D82904">
        <w:rPr>
          <w:rFonts w:ascii="BundesSans Office" w:hAnsi="BundesSans Office" w:eastAsia="BundesSans Office" w:cs="BundesSans Office"/>
          <w:b/>
          <w:color w:val="000000"/>
          <w:szCs w:val="22"/>
        </w:rPr>
        <w:t>Sonstige Rahmenbedingungen</w:t>
      </w:r>
      <w:bookmarkEnd w:id="14"/>
    </w:p>
    <w:p w14:paraId="65922243" w14:textId="77777777" w:rsidR="00861B8C" w:rsidRPr="00861B8C" w:rsidRDefault="00861B8C" w:rsidP="00861B8C">
      <w:r>
        <w:rPr>
          <w:b w:val="0"/>
          <w:sz w:val="20"/>
        </w:rPr>
        <w:t>Entfällt.</w:t>
      </w:r>
    </w:p>
    <w:p w14:paraId="0E3521CC" w14:textId="77777777" w:rsidR="00336EB7" w:rsidRPr="00D82904" w:rsidRDefault="00336EB7">
      <w:pPr>
        <w:rPr>
          <w:rFonts w:ascii="BundesSans Office" w:hAnsi="BundesSans Office" w:cs="Arial"/>
          <w:sz w:val="22"/>
        </w:rPr>
      </w:pPr>
      <w:r w:rsidRPr="00D82904">
        <w:rPr>
          <w:rFonts w:ascii="BundesSans Office" w:hAnsi="BundesSans Office" w:cs="Arial"/>
          <w:sz w:val="22"/>
        </w:rPr>
        <w:br w:type="page"/>
      </w:r>
    </w:p>
    <w:p w14:paraId="275E3DB7" w14:textId="77777777" w:rsidR="00B348D9" w:rsidRPr="00D82904" w:rsidRDefault="00B348D9" w:rsidP="007733BA">
      <w:pPr>
        <w:pStyle w:val="berschrift1"/>
        <w:spacing w:before="240" w:after="0" w:line="360" w:lineRule="auto"/>
        <w:ind w:left="431" w:hanging="431"/>
        <w:jc w:val="left"/>
        <w:rPr>
          <w:rFonts w:ascii="BundesSans Office" w:hAnsi="BundesSans Office" w:cs="Arial"/>
          <w:b/>
          <w:sz w:val="26"/>
          <w:szCs w:val="26"/>
          <w:u w:val="none"/>
        </w:rPr>
      </w:pPr>
      <w:bookmarkStart w:id="15" w:name="_Toc128378230"/>
      <w:r w:rsidRPr="00D82904">
        <w:rPr>
          <w:rFonts w:ascii="BundesSans Office" w:hAnsi="BundesSans Office" w:eastAsia="BundesSans Office" w:cs="BundesSans Office"/>
          <w:b/>
          <w:color w:val="000000"/>
          <w:sz w:val="26"/>
          <w:szCs w:val="26"/>
          <w:u w:val="none"/>
        </w:rPr>
        <w:lastRenderedPageBreak/>
        <w:t>Ausgangslage</w:t>
      </w:r>
      <w:bookmarkEnd w:id="15"/>
    </w:p>
    <w:p w14:paraId="65726E91" w14:textId="77777777" w:rsidR="00D53ECE" w:rsidRDefault="00EA1469" w:rsidP="007733BA">
      <w:pPr>
        <w:pStyle w:val="berschrift2"/>
        <w:spacing w:before="240" w:after="0" w:line="360" w:lineRule="auto"/>
        <w:ind w:left="578" w:hanging="578"/>
        <w:rPr>
          <w:rFonts w:ascii="BundesSans Office" w:hAnsi="BundesSans Office" w:cs="Arial"/>
          <w:color w:val="auto"/>
          <w:sz w:val="24"/>
        </w:rPr>
      </w:pPr>
      <w:bookmarkStart w:id="16" w:name="_Toc128378231"/>
      <w:r w:rsidRPr="00D82904">
        <w:rPr>
          <w:rFonts w:ascii="BundesSans Office" w:hAnsi="BundesSans Office" w:eastAsia="BundesSans Office" w:cs="BundesSans Office"/>
          <w:b/>
          <w:color w:val="000000"/>
          <w:sz w:val="24"/>
        </w:rPr>
        <w:t>Ablauforganisation</w:t>
      </w:r>
      <w:bookmarkEnd w:id="16"/>
      <w:r w:rsidRPr="00D82904">
        <w:rPr>
          <w:rFonts w:ascii="BundesSans Office" w:hAnsi="BundesSans Office" w:eastAsia="BundesSans Office" w:cs="BundesSans Office"/>
          <w:b/>
          <w:color w:val="000000"/>
          <w:sz w:val="24"/>
        </w:rPr>
        <w:t xml:space="preserve"> </w:t>
      </w:r>
    </w:p>
    <w:p w14:paraId="5ED2FA2B" w14:textId="77777777" w:rsidR="00861B8C" w:rsidRPr="00861B8C" w:rsidRDefault="00861B8C" w:rsidP="00861B8C">
      <w:r>
        <w:rPr>
          <w:b w:val="0"/>
          <w:sz w:val="20"/>
        </w:rPr>
      </w:r>
    </w:p>
    <w:tbl>
      <w:tblPr>
        <w:tblStyle w:val="Tabellenraster"/>
        <w:tblW w:type="auto" w:w="0"/>
        <w:tblLook w:firstColumn="1" w:firstRow="1" w:lastColumn="0" w:lastRow="0" w:noHBand="0" w:noVBand="1" w:val="04A0"/>
      </w:tblPr>
      <w:tblGrid>
        <w:gridCol w:w="4536"/>
        <w:gridCol w:w="4536"/>
      </w:tblGrid>
      <w:tr>
        <w:tc>
          <w:tcPr>
            <w:tcW w:type="dxa" w:w="850"/>
            <w:shd w:val="clear" w:color="auto" w:fill="1F3864"/>
          </w:tcPr>
          <w:p>
            <w:pPr>
              <w:jc w:val="center"/>
            </w:pPr>
            <w:r>
              <w:rPr>
                <w:b/>
                <w:color w:val="FFFFFF"/>
                <w:sz w:val="18"/>
              </w:rPr>
              <w:t>Nr.</w:t>
            </w:r>
          </w:p>
        </w:tc>
        <w:tc>
          <w:tcPr>
            <w:tcW w:type="dxa" w:w="7937"/>
            <w:shd w:val="clear" w:color="auto" w:fill="1F3864"/>
          </w:tcPr>
          <w:p>
            <w:pPr>
              <w:jc w:val="center"/>
            </w:pPr>
            <w:r>
              <w:rPr>
                <w:b/>
                <w:color w:val="FFFFFF"/>
                <w:sz w:val="18"/>
              </w:rPr>
              <w:t>Prozessschritt</w:t>
            </w:r>
          </w:p>
        </w:tc>
      </w:tr>
      <w:tr>
        <w:tc>
          <w:tcPr>
            <w:tcW w:type="dxa" w:w="850"/>
            <w:shd w:val="clear" w:color="auto" w:fill="FFFFFF"/>
          </w:tcPr>
          <w:p>
            <w:pPr>
              <w:jc w:val="center"/>
            </w:pPr>
            <w:r>
              <w:rPr>
                <w:b/>
                <w:sz w:val="18"/>
              </w:rPr>
              <w:t>1</w:t>
            </w:r>
          </w:p>
        </w:tc>
        <w:tc>
          <w:tcPr>
            <w:tcW w:type="dxa" w:w="7937"/>
            <w:shd w:val="clear" w:color="auto" w:fill="FFFFFF"/>
          </w:tcPr>
          <w:p>
            <w:pPr>
              <w:jc w:val="left"/>
            </w:pPr>
            <w:r>
              <w:rPr>
                <w:b w:val="0"/>
                <w:sz w:val="18"/>
              </w:rPr>
              <w:t>Die Reinigung der Tartanbahnen wird derzeit dezentral an den 200 Liegenschaften durchgeführt oder unterbleibt teilweise.</w:t>
            </w:r>
          </w:p>
        </w:tc>
      </w:tr>
      <w:tr>
        <w:tc>
          <w:tcPr>
            <w:tcW w:type="dxa" w:w="850"/>
            <w:shd w:val="clear" w:color="auto" w:fill="DEEAF1"/>
          </w:tcPr>
          <w:p>
            <w:pPr>
              <w:jc w:val="center"/>
            </w:pPr>
            <w:r>
              <w:rPr>
                <w:b/>
                <w:sz w:val="18"/>
              </w:rPr>
              <w:t>2</w:t>
            </w:r>
          </w:p>
        </w:tc>
        <w:tc>
          <w:tcPr>
            <w:tcW w:type="dxa" w:w="7937"/>
            <w:shd w:val="clear" w:color="auto" w:fill="DEEAF1"/>
          </w:tcPr>
          <w:p>
            <w:pPr>
              <w:jc w:val="left"/>
            </w:pPr>
            <w:r>
              <w:rPr>
                <w:b w:val="0"/>
                <w:sz w:val="18"/>
              </w:rPr>
              <w:t>Es existiert kein standardisiertes bundesweit einheitliches Verfahren.</w:t>
            </w:r>
          </w:p>
        </w:tc>
      </w:tr>
      <w:tr>
        <w:tc>
          <w:tcPr>
            <w:tcW w:type="dxa" w:w="850"/>
            <w:shd w:val="clear" w:color="auto" w:fill="FFFFFF"/>
          </w:tcPr>
          <w:p>
            <w:pPr>
              <w:jc w:val="center"/>
            </w:pPr>
            <w:r>
              <w:rPr>
                <w:b/>
                <w:sz w:val="18"/>
              </w:rPr>
              <w:t>3</w:t>
            </w:r>
          </w:p>
        </w:tc>
        <w:tc>
          <w:tcPr>
            <w:tcW w:type="dxa" w:w="7937"/>
            <w:shd w:val="clear" w:color="auto" w:fill="FFFFFF"/>
          </w:tcPr>
          <w:p>
            <w:pPr>
              <w:jc w:val="left"/>
            </w:pPr>
            <w:r>
              <w:rPr>
                <w:b w:val="0"/>
                <w:sz w:val="18"/>
              </w:rPr>
              <w:t>Jede Liegenschaft organisiert die Reinigung eigenständig oder vergibt diese lokal an externe Anbieter.</w:t>
            </w:r>
          </w:p>
        </w:tc>
      </w:tr>
      <w:tr>
        <w:tc>
          <w:tcPr>
            <w:tcW w:type="dxa" w:w="850"/>
            <w:shd w:val="clear" w:color="auto" w:fill="DEEAF1"/>
          </w:tcPr>
          <w:p>
            <w:pPr>
              <w:jc w:val="center"/>
            </w:pPr>
            <w:r>
              <w:rPr>
                <w:b/>
                <w:sz w:val="18"/>
              </w:rPr>
              <w:t>4</w:t>
            </w:r>
          </w:p>
        </w:tc>
        <w:tc>
          <w:tcPr>
            <w:tcW w:type="dxa" w:w="7937"/>
            <w:shd w:val="clear" w:color="auto" w:fill="DEEAF1"/>
          </w:tcPr>
          <w:p>
            <w:pPr>
              <w:jc w:val="left"/>
            </w:pPr>
            <w:r>
              <w:rPr>
                <w:b w:val="0"/>
                <w:sz w:val="18"/>
              </w:rPr>
              <w:t>Der Ablauf ist daher fragmentiert: Einige Standorte versuchen Eigenreinigung mit unzureichenden Mitteln, andere beauftragen lokal bekannte Reinigungsbetriebe, wieder andere vernachlässigen die Reinigung ganz.</w:t>
            </w:r>
          </w:p>
        </w:tc>
      </w:tr>
      <w:tr>
        <w:tc>
          <w:tcPr>
            <w:tcW w:type="dxa" w:w="850"/>
            <w:shd w:val="clear" w:color="auto" w:fill="FFFFFF"/>
          </w:tcPr>
          <w:p>
            <w:pPr>
              <w:jc w:val="center"/>
            </w:pPr>
            <w:r>
              <w:rPr>
                <w:b/>
                <w:sz w:val="18"/>
              </w:rPr>
              <w:t>5</w:t>
            </w:r>
          </w:p>
        </w:tc>
        <w:tc>
          <w:tcPr>
            <w:tcW w:type="dxa" w:w="7937"/>
            <w:shd w:val="clear" w:color="auto" w:fill="FFFFFF"/>
          </w:tcPr>
          <w:p>
            <w:pPr>
              <w:jc w:val="left"/>
            </w:pPr>
            <w:r>
              <w:rPr>
                <w:b w:val="0"/>
                <w:sz w:val="18"/>
              </w:rPr>
              <w:t>Diese Dezentralität führt zu erheblichen Preis- und Qualitätsschwankungen zwischen den Standorten und verhindert Skalierungseffekte, die durch zentrale Beschaffung oder Koordination möglich wären.</w:t>
            </w:r>
          </w:p>
        </w:tc>
      </w:tr>
    </w:tbl>
    <w:p w14:paraId="524B5B59" w14:textId="77777777" w:rsidR="00D53ECE" w:rsidRDefault="00EA1469" w:rsidP="007733BA">
      <w:pPr>
        <w:pStyle w:val="berschrift2"/>
        <w:spacing w:before="240" w:after="0" w:line="360" w:lineRule="auto"/>
        <w:ind w:left="578" w:hanging="578"/>
        <w:rPr>
          <w:rFonts w:ascii="BundesSans Office" w:hAnsi="BundesSans Office" w:cs="Arial"/>
          <w:color w:val="auto"/>
          <w:sz w:val="24"/>
        </w:rPr>
      </w:pPr>
      <w:bookmarkStart w:id="17" w:name="_Toc128378232"/>
      <w:r w:rsidRPr="00D82904">
        <w:rPr>
          <w:rFonts w:ascii="BundesSans Office" w:hAnsi="BundesSans Office" w:eastAsia="BundesSans Office" w:cs="BundesSans Office"/>
          <w:b/>
          <w:color w:val="000000"/>
          <w:sz w:val="24"/>
        </w:rPr>
        <w:t>Aufbauorganisation</w:t>
      </w:r>
      <w:bookmarkEnd w:id="17"/>
    </w:p>
    <w:p w14:paraId="0A69CA52" w14:textId="77777777" w:rsidR="00861B8C" w:rsidRPr="00861B8C" w:rsidRDefault="00861B8C" w:rsidP="00861B8C">
      <w:r>
        <w:rPr>
          <w:b w:val="0"/>
          <w:sz w:val="20"/>
        </w:rPr>
      </w:r>
    </w:p>
    <w:tbl>
      <w:tblPr>
        <w:tblStyle w:val="Tabellenraster"/>
        <w:tblW w:type="auto" w:w="0"/>
        <w:jc w:val="center"/>
        <w:tblLook w:firstColumn="1" w:firstRow="1" w:lastColumn="0" w:lastRow="0" w:noHBand="0" w:noVBand="1" w:val="04A0"/>
      </w:tblPr>
      <w:tblGrid>
        <w:gridCol w:w="9072"/>
      </w:tblGrid>
      <w:tr>
        <w:tc>
          <w:tcPr>
            <w:tcW w:type="dxa" w:w="9071"/>
            <w:shd w:val="clear" w:color="auto" w:fill="1F3864"/>
          </w:tcPr>
          <w:p>
            <w:pPr>
              <w:jc w:val="center"/>
            </w:pPr>
            <w:r>
              <w:rPr>
                <w:b/>
                <w:color w:val="FFFFFF"/>
                <w:sz w:val="20"/>
              </w:rPr>
              <w:t>Bundeswehr (übergreifend)</w:t>
            </w:r>
          </w:p>
        </w:tc>
      </w:tr>
      <w:tr>
        <w:tc>
          <w:tcPr>
            <w:tcW w:type="dxa" w:w="9071"/>
            <w:shd w:val="clear" w:color="auto" w:fill="F4F4F4"/>
          </w:tcPr>
          <w:p>
            <w:pPr>
              <w:jc w:val="center"/>
            </w:pPr>
            <w:r>
              <w:rPr>
                <w:b w:val="0"/>
                <w:color w:val="AAAAAA"/>
                <w:sz w:val="14"/>
              </w:rPr>
              <w:t>│</w:t>
            </w:r>
          </w:p>
        </w:tc>
      </w:tr>
      <w:tr>
        <w:tc>
          <w:tcPr>
            <w:tcW w:type="dxa" w:w="9071"/>
            <w:shd w:val="clear" w:color="auto" w:fill="2E5496"/>
          </w:tcPr>
          <w:p>
            <w:pPr>
              <w:jc w:val="center"/>
            </w:pPr>
            <w:r>
              <w:rPr>
                <w:b/>
                <w:color w:val="FFFFFF"/>
                <w:sz w:val="16"/>
              </w:rPr>
              <w:t>Die Verantwortlichkeit für Tartanbahnunterhalt liegt derzeit bei den Standortkommandanten und BwDLZ-Leitern vor Ort. Eine zentrale Beschaffung, Koordination oder Standardisierung der Reinigung existiert nicht. Mit der vorliegenden übergreifenden Wirtschaftlichkeitsuntersuchung wird eine Governance-Grundlage geschaffen, ohne zentrale Zentralisierung zu erzwingen. Vielmehr wird ein Referenzmodell entwickelt, das jede Liegenschaft befolgen kann.</w:t>
            </w:r>
          </w:p>
        </w:tc>
      </w:tr>
    </w:tbl>
    <w:p w14:paraId="7E85A4D2" w14:textId="77777777" w:rsidR="00B348D9" w:rsidRDefault="00B348D9" w:rsidP="007733BA">
      <w:pPr>
        <w:pStyle w:val="berschrift2"/>
        <w:spacing w:before="240" w:after="0" w:line="360" w:lineRule="auto"/>
        <w:ind w:left="578" w:hanging="578"/>
        <w:rPr>
          <w:rFonts w:ascii="BundesSans Office" w:hAnsi="BundesSans Office" w:cs="Arial"/>
          <w:color w:val="auto"/>
          <w:sz w:val="24"/>
        </w:rPr>
      </w:pPr>
      <w:bookmarkStart w:id="18" w:name="_Toc128378233"/>
      <w:r w:rsidRPr="00D82904">
        <w:rPr>
          <w:rFonts w:ascii="BundesSans Office" w:hAnsi="BundesSans Office" w:eastAsia="BundesSans Office" w:cs="BundesSans Office"/>
          <w:b/>
          <w:color w:val="000000"/>
          <w:sz w:val="24"/>
        </w:rPr>
        <w:t>Personal</w:t>
      </w:r>
      <w:bookmarkEnd w:id="18"/>
    </w:p>
    <w:p w14:paraId="23CE1DB1" w14:textId="77777777" w:rsidR="00861B8C" w:rsidRPr="00861B8C" w:rsidRDefault="00861B8C" w:rsidP="00861B8C">
      <w:r>
        <w:rPr>
          <w:b w:val="0"/>
          <w:sz w:val="20"/>
        </w:rPr>
        <w:t>Personal für Tartanbahnreinigung ist an den Standorten unterschiedlich verfügbar. Teilweise existiert kein geschultes Personal, weshalb auf externe Dienstleister ausgewichen wird. Für ein Eigenmodell wären folgende Personalressourcen erforderlich: 1 Person pro Reinigungseinsatz (1 Arbeitstag pro Liegenschaft). Bei 200 Liegenschaften mit 0,5 Reinigungen pro Jahr ergibt sich: 200 Standorte × 0,5 Einsätze/Jahr = 100 Einsatztage pro Jahr × 1 Person pro Einsatz. Bei 250 Arbeitstagen pro Jahr entspricht dies 100/250 = 0,4 VZÄ (Vollzeitäquivalent). Das Personal muss in das belagsschonende Hochdruckverfahren geschult sein (geschätzter Schulungsaufwand: 3-5 Tage).</w:t>
        <w:br/>
        <w:t>Personalkosten (PSK 2024, nachgeordnete Bundesbehörden, Gruppe E9b technischer Service): ca. 50.000 EUR pro VZÄ und Jahr. Für 0,4 VZÄ ergibt sich: 0,4 × 50.000 = 20.000 EUR pro Jahr für alle 200 Liegenschaften.</w:t>
      </w:r>
    </w:p>
    <w:p w14:paraId="708955FC" w14:textId="77777777" w:rsidR="00B348D9"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19" w:name="_Toc128378234"/>
      <w:r w:rsidRPr="00D82904">
        <w:rPr>
          <w:rFonts w:ascii="BundesSans Office" w:hAnsi="BundesSans Office" w:eastAsia="BundesSans Office" w:cs="BundesSans Office"/>
          <w:b/>
          <w:color w:val="000000"/>
          <w:sz w:val="24"/>
          <w:szCs w:val="24"/>
        </w:rPr>
        <w:t>Material</w:t>
      </w:r>
      <w:bookmarkEnd w:id="19"/>
    </w:p>
    <w:p w14:paraId="372C51CF" w14:textId="77777777" w:rsidR="00861B8C" w:rsidRPr="00861B8C" w:rsidRDefault="00861B8C" w:rsidP="00861B8C">
      <w:r>
        <w:rPr>
          <w:b w:val="0"/>
          <w:sz w:val="20"/>
        </w:rPr>
        <w:t>Für ein Eigenmodell wäre eine hochwertige Reinigungsmaschine erforderlich: 1 Hochdruck-Reinigungsanlage mit rotierendem Düsenverfahren, Maximaldruck 310 bar, integrierter Schmutzwasserabsaugung und Transportmöglichkeit. Anschaffungskosten: ca. 240.000 EUR (einmalig). Diese Maschine würde zentral beschafft und an den 200 Standorten der Reihe nach eingesetzt. Wartung, Verschleiß und Reparaturen werden mit ca. 10 % des Anschaffungswertes pro Jahr kalkuliert (24.000 EUR/Jahr). Die Maschine hat eine Lebensdauer von ca. 10 Jahren (entspricht dem Betrachtungszeitraum der WU).</w:t>
      </w:r>
    </w:p>
    <w:p w14:paraId="2D7DA9D1" w14:textId="77777777" w:rsidR="00B348D9"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20" w:name="_Toc128378235"/>
      <w:r w:rsidRPr="00D82904">
        <w:rPr>
          <w:rFonts w:ascii="BundesSans Office" w:hAnsi="BundesSans Office" w:eastAsia="BundesSans Office" w:cs="BundesSans Office"/>
          <w:b/>
          <w:color w:val="000000"/>
          <w:sz w:val="24"/>
          <w:szCs w:val="24"/>
        </w:rPr>
        <w:t>Infrastruktur</w:t>
      </w:r>
      <w:bookmarkEnd w:id="20"/>
    </w:p>
    <w:p w14:paraId="750FF48B" w14:textId="77777777" w:rsidR="00861B8C" w:rsidRPr="00861B8C" w:rsidRDefault="00861B8C" w:rsidP="00861B8C">
      <w:r>
        <w:rPr>
          <w:b w:val="0"/>
          <w:sz w:val="20"/>
        </w:rPr>
        <w:t>Für ein Eigenmodell sind Lagerhaltung und Transport erforderlich. Die Reinigungsmaschine muss zentral oder an dezentralen Stützpunkten gelagert werden und zwischen den Liegenschaften transportiert werden. Geschätzte Kosten: ca. 5.000 EUR pro Jahr für Lagerhaltung, Versicherung und Transport zwischen Standorten. Bei dezentraler Lagerung an 3-4 Stützpunkten könnten die Transportkosten optimiert werden, würde aber höhere Lagerhaltungskosten mit sich bringen.</w:t>
      </w:r>
    </w:p>
    <w:p w14:paraId="189CD3B4" w14:textId="77777777" w:rsidR="00B348D9"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21" w:name="_Toc128378236"/>
      <w:r w:rsidRPr="00D82904">
        <w:rPr>
          <w:rFonts w:ascii="BundesSans Office" w:hAnsi="BundesSans Office" w:eastAsia="BundesSans Office" w:cs="BundesSans Office"/>
          <w:b/>
          <w:color w:val="000000"/>
          <w:sz w:val="24"/>
          <w:szCs w:val="24"/>
        </w:rPr>
        <w:t>Sach- und Dienstleistungen</w:t>
      </w:r>
      <w:bookmarkEnd w:id="21"/>
    </w:p>
    <w:p w14:paraId="3899FC84" w14:textId="77777777" w:rsidR="00861B8C" w:rsidRPr="00861B8C" w:rsidRDefault="00861B8C" w:rsidP="00861B8C">
      <w:r>
        <w:rPr>
          <w:b w:val="0"/>
          <w:sz w:val="20"/>
        </w:rPr>
      </w:r>
    </w:p>
    <w:p w14:paraId="65360FBD" w14:textId="77777777" w:rsidR="004B7C14" w:rsidRDefault="004B7C14" w:rsidP="007733BA">
      <w:pPr>
        <w:pStyle w:val="berschrift2"/>
        <w:spacing w:before="240" w:after="0" w:line="360" w:lineRule="auto"/>
        <w:ind w:left="578" w:hanging="578"/>
        <w:rPr>
          <w:rFonts w:ascii="BundesSans Office" w:hAnsi="BundesSans Office" w:cs="Arial"/>
          <w:color w:val="auto"/>
          <w:sz w:val="24"/>
          <w:szCs w:val="24"/>
        </w:rPr>
      </w:pPr>
      <w:bookmarkStart w:id="22" w:name="_Toc128378237"/>
      <w:r w:rsidRPr="00D82904">
        <w:rPr>
          <w:rFonts w:ascii="BundesSans Office" w:hAnsi="BundesSans Office" w:eastAsia="BundesSans Office" w:cs="BundesSans Office"/>
          <w:b/>
          <w:color w:val="000000"/>
          <w:sz w:val="24"/>
          <w:szCs w:val="24"/>
        </w:rPr>
        <w:t>Ggf. Einnahmen</w:t>
      </w:r>
      <w:bookmarkEnd w:id="22"/>
    </w:p>
    <w:p w14:paraId="719C87C7" w14:textId="77777777" w:rsidR="00861B8C" w:rsidRPr="00861B8C" w:rsidRDefault="00861B8C" w:rsidP="00861B8C">
      <w:r>
        <w:rPr>
          <w:b w:val="0"/>
          <w:sz w:val="20"/>
        </w:rPr>
        <w:t>Aus der Tartanbahnreinigung entstehen keine Einnahmen. Die Reinigung ist eine reine Aufwendung zur Instandhaltung der Liegenschaftsinfrastruktur.</w:t>
      </w:r>
    </w:p>
    <w:p w14:paraId="2B35343A" w14:textId="77777777"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23" w:name="_Toc128378238"/>
      <w:proofErr w:type="spellStart"/>
      <w:r w:rsidRPr="00D82904">
        <w:rPr>
          <w:rFonts w:ascii="BundesSans Office" w:hAnsi="BundesSans Office" w:eastAsia="BundesSans Office" w:cs="BundesSans Office"/>
          <w:b/>
          <w:color w:val="000000"/>
          <w:sz w:val="24"/>
          <w:szCs w:val="24"/>
        </w:rPr>
        <w:t>Haush</w:t>
      </w:r>
      <w:r w:rsidR="00C11A9B" w:rsidRPr="00D82904">
        <w:rPr>
          <w:rFonts w:ascii="BundesSans Office" w:hAnsi="BundesSans Office" w:eastAsia="BundesSans Office" w:cs="BundesSans Office"/>
          <w:b/>
          <w:color w:val="000000"/>
          <w:sz w:val="24"/>
          <w:szCs w:val="24"/>
        </w:rPr>
        <w:t>a</w:t>
      </w:r>
      <w:r w:rsidRPr="00D82904">
        <w:rPr>
          <w:rFonts w:ascii="BundesSans Office" w:hAnsi="BundesSans Office" w:eastAsia="BundesSans Office" w:cs="BundesSans Office"/>
          <w:b/>
          <w:color w:val="000000"/>
          <w:sz w:val="24"/>
          <w:szCs w:val="24"/>
        </w:rPr>
        <w:t>lterische</w:t>
      </w:r>
      <w:proofErr w:type="spellEnd"/>
      <w:r w:rsidRPr="00D82904">
        <w:rPr>
          <w:rFonts w:ascii="BundesSans Office" w:hAnsi="BundesSans Office" w:eastAsia="BundesSans Office" w:cs="BundesSans Office"/>
          <w:b/>
          <w:color w:val="000000"/>
          <w:sz w:val="24"/>
          <w:szCs w:val="24"/>
        </w:rPr>
        <w:t xml:space="preserve"> Darstellung</w:t>
      </w:r>
      <w:bookmarkEnd w:id="23"/>
    </w:p>
    <w:p w14:paraId="33216EB0" w14:textId="77777777" w:rsidR="004F2241" w:rsidRPr="00D82904" w:rsidRDefault="004F2241" w:rsidP="007733BA">
      <w:pPr>
        <w:pStyle w:val="Listenabsatz"/>
        <w:spacing w:line="360" w:lineRule="auto"/>
        <w:ind w:left="578"/>
        <w:jc w:val="both"/>
        <w:rPr>
          <w:rFonts w:ascii="BundesSans Office" w:hAnsi="BundesSans Office" w:cs="Arial"/>
          <w:sz w:val="22"/>
        </w:rPr>
      </w:pPr>
      <w:r>
        <w:rPr>
          <w:b w:val="0"/>
          <w:sz w:val="20"/>
        </w:rPr>
        <w:t>Die haushalterische Darstellung wird nach Abschluss der Kapitalwertberechnung (Kapitel 5.2) aktualisiert und zeigt die Jahresausgaben und kumulierten Ausgaben pro Option.</w:t>
      </w:r>
    </w:p>
    <w:tbl>
      <w:tblPr>
        <w:tblStyle w:val="Gitternetztabelle4Akzent6"/>
        <w:tblW w:w="0" w:type="auto"/>
        <w:tblInd w:w="562" w:type="dxa"/>
        <w:tblLayout w:type="fixed"/>
        <w:tblLook w:val="04A0" w:firstRow="1" w:lastRow="0" w:firstColumn="1" w:lastColumn="0" w:noHBand="0" w:noVBand="1"/>
      </w:tblPr>
      <w:tblGrid>
        <w:gridCol w:w="2410"/>
        <w:gridCol w:w="1788"/>
        <w:gridCol w:w="2151"/>
        <w:gridCol w:w="2151"/>
      </w:tblGrid>
      <w:tr w:rsidR="003539B5" w:rsidRPr="00D82904" w14:paraId="413926E6" w14:textId="77777777" w:rsidTr="003539B5">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40A07D8B" w14:textId="77777777" w:rsidR="003539B5" w:rsidRPr="00D82904" w:rsidRDefault="003539B5" w:rsidP="003539B5">
            <w:pPr>
              <w:spacing w:after="120"/>
              <w:jc w:val="center"/>
              <w:rPr>
                <w:rFonts w:ascii="BundesSans Office" w:hAnsi="BundesSans Office" w:cs="Arial"/>
                <w:b w:val="0"/>
                <w:sz w:val="18"/>
              </w:rPr>
            </w:pPr>
            <w:r w:rsidRPr="00D82904">
              <w:rPr>
                <w:rFonts w:ascii="BundesSans Office" w:hAnsi="BundesSans Office" w:cs="Arial"/>
                <w:b w:val="0"/>
                <w:sz w:val="18"/>
              </w:rPr>
              <w:t>Position</w:t>
            </w:r>
          </w:p>
        </w:tc>
        <w:tc>
          <w:tcPr>
            <w:tcW w:w="1788" w:type="dxa"/>
            <w:vAlign w:val="center"/>
          </w:tcPr>
          <w:p w14:paraId="67FD13D0"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sz w:val="18"/>
              </w:rPr>
              <w:t>Kapitel/Titel</w:t>
            </w:r>
          </w:p>
        </w:tc>
        <w:tc>
          <w:tcPr>
            <w:tcW w:w="2151" w:type="dxa"/>
            <w:vAlign w:val="center"/>
          </w:tcPr>
          <w:p w14:paraId="72EDF5FD"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b/>
                <w:sz w:val="18"/>
              </w:rPr>
              <w:t>Ausgaben in €</w:t>
            </w:r>
          </w:p>
        </w:tc>
        <w:tc>
          <w:tcPr>
            <w:tcW w:w="2151" w:type="dxa"/>
            <w:vAlign w:val="center"/>
          </w:tcPr>
          <w:p w14:paraId="2E02EC8A" w14:textId="77777777" w:rsidR="003539B5" w:rsidRPr="00D82904" w:rsidRDefault="003539B5" w:rsidP="003539B5">
            <w:pPr>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b/>
                <w:sz w:val="18"/>
              </w:rPr>
            </w:pPr>
            <w:r w:rsidRPr="00D82904">
              <w:rPr>
                <w:rFonts w:ascii="BundesSans Office" w:hAnsi="BundesSans Office" w:cs="Arial"/>
                <w:b/>
                <w:sz w:val="18"/>
              </w:rPr>
              <w:t>Einnahmen in €</w:t>
            </w:r>
          </w:p>
        </w:tc>
      </w:tr>
      <w:tr w:rsidR="003539B5" w:rsidRPr="00D82904" w14:paraId="7E8B56D2"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48962B4F" w14:textId="77777777" w:rsidR="003539B5" w:rsidRPr="00D82904" w:rsidRDefault="003539B5" w:rsidP="003539B5">
            <w:pPr>
              <w:spacing w:line="360" w:lineRule="auto"/>
              <w:rPr>
                <w:rFonts w:ascii="BundesSans Office" w:hAnsi="BundesSans Office" w:cs="Arial"/>
                <w:sz w:val="18"/>
              </w:rPr>
            </w:pPr>
            <w:r w:rsidRPr="00D82904">
              <w:rPr>
                <w:rFonts w:ascii="BundesSans Office" w:hAnsi="BundesSans Office" w:cs="Arial"/>
                <w:sz w:val="18"/>
              </w:rPr>
              <w:t>Personal</w:t>
            </w:r>
          </w:p>
        </w:tc>
        <w:tc>
          <w:tcPr>
            <w:tcW w:w="1788" w:type="dxa"/>
          </w:tcPr>
          <w:p w14:paraId="440842CD"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0BF788CB"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324790D0"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r>
      <w:tr w:rsidR="003539B5" w:rsidRPr="00D82904" w14:paraId="6CF6F0C8" w14:textId="77777777" w:rsidTr="0035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8EBFA2" w14:textId="77777777" w:rsidR="003539B5" w:rsidRPr="00D82904" w:rsidRDefault="003539B5" w:rsidP="003539B5">
            <w:pPr>
              <w:spacing w:line="360" w:lineRule="auto"/>
              <w:rPr>
                <w:rFonts w:ascii="BundesSans Office" w:hAnsi="BundesSans Office" w:cs="Arial"/>
                <w:bCs w:val="0"/>
                <w:sz w:val="18"/>
              </w:rPr>
            </w:pPr>
            <w:r w:rsidRPr="00D82904">
              <w:rPr>
                <w:rFonts w:ascii="BundesSans Office" w:hAnsi="BundesSans Office" w:cs="Arial"/>
                <w:bCs w:val="0"/>
                <w:sz w:val="18"/>
              </w:rPr>
              <w:t>Material</w:t>
            </w:r>
          </w:p>
        </w:tc>
        <w:tc>
          <w:tcPr>
            <w:tcW w:w="1788" w:type="dxa"/>
          </w:tcPr>
          <w:p w14:paraId="795A81BD"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20303256"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7407DEB0"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r>
      <w:tr w:rsidR="003539B5" w:rsidRPr="00D82904" w14:paraId="6DBC96EF"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88029C2" w14:textId="77777777" w:rsidR="003539B5" w:rsidRPr="00D82904" w:rsidRDefault="003539B5" w:rsidP="003539B5">
            <w:pPr>
              <w:spacing w:line="360" w:lineRule="auto"/>
              <w:rPr>
                <w:rFonts w:ascii="BundesSans Office" w:hAnsi="BundesSans Office" w:cs="Arial"/>
                <w:bCs w:val="0"/>
                <w:sz w:val="18"/>
              </w:rPr>
            </w:pPr>
            <w:r w:rsidRPr="00D82904">
              <w:rPr>
                <w:rFonts w:ascii="BundesSans Office" w:hAnsi="BundesSans Office" w:cs="Arial"/>
                <w:bCs w:val="0"/>
                <w:sz w:val="18"/>
              </w:rPr>
              <w:t>Infrastruktur</w:t>
            </w:r>
          </w:p>
        </w:tc>
        <w:tc>
          <w:tcPr>
            <w:tcW w:w="1788" w:type="dxa"/>
          </w:tcPr>
          <w:p w14:paraId="47CED01E"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6412E42A"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43C81439"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r>
      <w:tr w:rsidR="003539B5" w:rsidRPr="00D82904" w14:paraId="17A61DB2" w14:textId="77777777" w:rsidTr="003539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410" w:type="dxa"/>
          </w:tcPr>
          <w:p w14:paraId="76F752EB" w14:textId="77777777" w:rsidR="003539B5" w:rsidRPr="00D82904" w:rsidRDefault="003539B5" w:rsidP="003539B5">
            <w:pPr>
              <w:spacing w:line="360" w:lineRule="auto"/>
              <w:rPr>
                <w:rFonts w:ascii="BundesSans Office" w:hAnsi="BundesSans Office" w:cs="Arial"/>
                <w:sz w:val="18"/>
              </w:rPr>
            </w:pPr>
            <w:r w:rsidRPr="00D82904">
              <w:rPr>
                <w:rFonts w:ascii="BundesSans Office" w:hAnsi="BundesSans Office" w:cs="Arial"/>
                <w:bCs w:val="0"/>
                <w:sz w:val="18"/>
              </w:rPr>
              <w:t>Dienstleistungen</w:t>
            </w:r>
          </w:p>
        </w:tc>
        <w:tc>
          <w:tcPr>
            <w:tcW w:w="1788" w:type="dxa"/>
          </w:tcPr>
          <w:p w14:paraId="09350A92"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52E326A1"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6F4DD30A"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r>
      <w:tr w:rsidR="003539B5" w:rsidRPr="00D82904" w14:paraId="080C05E9"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ACE0144" w14:textId="77777777" w:rsidR="003539B5" w:rsidRPr="00D82904" w:rsidRDefault="003539B5" w:rsidP="003539B5">
            <w:pPr>
              <w:spacing w:line="360" w:lineRule="auto"/>
              <w:rPr>
                <w:rFonts w:ascii="BundesSans Office" w:hAnsi="BundesSans Office" w:cs="Arial"/>
                <w:sz w:val="18"/>
              </w:rPr>
            </w:pPr>
            <w:r w:rsidRPr="00D82904">
              <w:rPr>
                <w:rFonts w:ascii="BundesSans Office" w:hAnsi="BundesSans Office" w:cs="Arial"/>
                <w:sz w:val="18"/>
              </w:rPr>
              <w:t>Gesamt</w:t>
            </w:r>
          </w:p>
        </w:tc>
        <w:tc>
          <w:tcPr>
            <w:tcW w:w="1788" w:type="dxa"/>
          </w:tcPr>
          <w:p w14:paraId="2C13721C"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p>
        </w:tc>
        <w:tc>
          <w:tcPr>
            <w:tcW w:w="2151" w:type="dxa"/>
          </w:tcPr>
          <w:p w14:paraId="010D5EF0"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p>
        </w:tc>
        <w:tc>
          <w:tcPr>
            <w:tcW w:w="2151" w:type="dxa"/>
          </w:tcPr>
          <w:p w14:paraId="78FFCA97"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p>
        </w:tc>
      </w:tr>
    </w:tbl>
    <w:p w14:paraId="504B6ED2" w14:textId="77777777" w:rsidR="007733BA" w:rsidRPr="00D82904" w:rsidRDefault="007733BA" w:rsidP="007733BA">
      <w:pPr>
        <w:pStyle w:val="Beschriftung"/>
        <w:ind w:left="567"/>
        <w:rPr>
          <w:rFonts w:ascii="BundesSans Office" w:hAnsi="BundesSans Office"/>
        </w:rPr>
      </w:pPr>
      <w:bookmarkStart w:id="24" w:name="_Toc16162291"/>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Pr="00D82904">
        <w:rPr>
          <w:rFonts w:ascii="BundesSans Office" w:hAnsi="BundesSans Office"/>
          <w:noProof/>
        </w:rPr>
        <w:t>2</w:t>
      </w:r>
      <w:r w:rsidR="0078061F" w:rsidRPr="00D82904">
        <w:rPr>
          <w:rFonts w:ascii="BundesSans Office" w:hAnsi="BundesSans Office"/>
          <w:noProof/>
        </w:rPr>
        <w:fldChar w:fldCharType="end"/>
      </w:r>
      <w:r w:rsidRPr="00D82904">
        <w:rPr>
          <w:rFonts w:ascii="BundesSans Office" w:hAnsi="BundesSans Office"/>
        </w:rPr>
        <w:t>: Ausgangslage haushalterische Darstellung</w:t>
      </w:r>
      <w:bookmarkEnd w:id="24"/>
    </w:p>
    <w:p w14:paraId="78E74A73" w14:textId="77777777" w:rsidR="000C0197" w:rsidRPr="00D82904" w:rsidRDefault="000C0197" w:rsidP="00683F92">
      <w:pPr>
        <w:pStyle w:val="Listenabsatz"/>
        <w:ind w:left="750"/>
        <w:rPr>
          <w:rFonts w:ascii="BundesSans Office" w:hAnsi="BundesSans Office" w:cs="Arial"/>
          <w:sz w:val="20"/>
        </w:rPr>
      </w:pPr>
      <w:r w:rsidRPr="00D82904">
        <w:rPr>
          <w:rFonts w:ascii="BundesSans Office" w:hAnsi="BundesSans Office" w:cs="Arial"/>
          <w:sz w:val="20"/>
        </w:rPr>
        <w:br w:type="page"/>
      </w:r>
    </w:p>
    <w:p w14:paraId="5C2007A6" w14:textId="77777777" w:rsidR="00B348D9" w:rsidRPr="00D82904" w:rsidRDefault="00104EC1" w:rsidP="002D5952">
      <w:pPr>
        <w:pStyle w:val="berschrift1"/>
        <w:tabs>
          <w:tab w:val="num" w:pos="1800"/>
        </w:tabs>
        <w:spacing w:before="240" w:after="0" w:line="360" w:lineRule="auto"/>
        <w:ind w:left="431" w:hanging="431"/>
        <w:jc w:val="left"/>
        <w:rPr>
          <w:rFonts w:ascii="BundesSans Office" w:hAnsi="BundesSans Office" w:cs="Arial"/>
          <w:b/>
          <w:sz w:val="26"/>
          <w:szCs w:val="26"/>
          <w:u w:val="none"/>
        </w:rPr>
      </w:pPr>
      <w:bookmarkStart w:id="25" w:name="_Toc128378239"/>
      <w:r w:rsidRPr="00D82904">
        <w:rPr>
          <w:rFonts w:ascii="BundesSans Office" w:hAnsi="BundesSans Office" w:eastAsia="BundesSans Office" w:cs="BundesSans Office"/>
          <w:b/>
          <w:color w:val="000000"/>
          <w:sz w:val="26"/>
          <w:szCs w:val="26"/>
          <w:u w:val="none"/>
        </w:rPr>
        <w:lastRenderedPageBreak/>
        <w:t>Option</w:t>
      </w:r>
      <w:r w:rsidR="00B26723" w:rsidRPr="00D82904">
        <w:rPr>
          <w:rFonts w:ascii="BundesSans Office" w:hAnsi="BundesSans Office" w:eastAsia="BundesSans Office" w:cs="BundesSans Office"/>
          <w:b/>
          <w:color w:val="000000"/>
          <w:sz w:val="26"/>
          <w:szCs w:val="26"/>
          <w:u w:val="none"/>
        </w:rPr>
        <w:t>en</w:t>
      </w:r>
      <w:r w:rsidR="00B348D9" w:rsidRPr="00D82904">
        <w:rPr>
          <w:rFonts w:ascii="BundesSans Office" w:hAnsi="BundesSans Office" w:eastAsia="BundesSans Office" w:cs="BundesSans Office"/>
          <w:b/>
          <w:color w:val="000000"/>
          <w:sz w:val="26"/>
          <w:szCs w:val="26"/>
          <w:u w:val="none"/>
        </w:rPr>
        <w:t xml:space="preserve"> der Bedarfsdeckung</w:t>
      </w:r>
      <w:bookmarkEnd w:id="25"/>
    </w:p>
    <w:p w14:paraId="53D25E78" w14:textId="52524229" w:rsidR="0058650C" w:rsidRPr="00D82904" w:rsidRDefault="00B348D9" w:rsidP="002D5952">
      <w:pPr>
        <w:pStyle w:val="berschrift2"/>
        <w:spacing w:before="240" w:after="0" w:line="360" w:lineRule="auto"/>
        <w:ind w:left="578" w:hanging="578"/>
        <w:rPr>
          <w:rFonts w:ascii="BundesSans Office" w:hAnsi="BundesSans Office" w:cs="Arial"/>
          <w:color w:val="auto"/>
          <w:sz w:val="24"/>
          <w:szCs w:val="24"/>
        </w:rPr>
      </w:pPr>
      <w:bookmarkStart w:id="26" w:name="_Toc128378240"/>
      <w:r w:rsidRPr="00D82904">
        <w:rPr>
          <w:rFonts w:ascii="BundesSans Office" w:hAnsi="BundesSans Office" w:eastAsia="BundesSans Office" w:cs="BundesSans Office"/>
          <w:b/>
          <w:color w:val="000000"/>
          <w:sz w:val="24"/>
          <w:szCs w:val="24"/>
        </w:rPr>
        <w:t xml:space="preserve">Grundsätzlich mögliche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r w:rsidRPr="00D82904">
        <w:rPr>
          <w:rFonts w:ascii="BundesSans Office" w:hAnsi="BundesSans Office" w:eastAsia="BundesSans Office" w:cs="BundesSans Office"/>
          <w:b/>
          <w:color w:val="000000"/>
          <w:sz w:val="24"/>
          <w:szCs w:val="24"/>
        </w:rPr>
        <w:t xml:space="preserve"> der Bedarfsdeckung</w:t>
      </w:r>
      <w:bookmarkEnd w:id="26"/>
      <w:r w:rsidR="00861B8C">
        <w:rPr>
          <w:rFonts w:ascii="BundesSans Office" w:hAnsi="BundesSans Office" w:eastAsia="BundesSans Office" w:cs="BundesSans Office"/>
          <w:b/>
          <w:color w:val="000000"/>
          <w:sz w:val="24"/>
          <w:szCs w:val="24"/>
        </w:rPr>
        <w:br/>
      </w:r>
    </w:p>
    <w:p>
      <w:pPr/>
      <w:r>
        <w:rPr>
          <w:b w:val="0"/>
          <w:sz w:val="20"/>
        </w:rPr>
      </w:r>
    </w:p>
    <w:p w14:paraId="7182343C" w14:textId="03D660F5" w:rsidR="00861B8C" w:rsidRPr="00861B8C" w:rsidRDefault="00B348D9" w:rsidP="00861B8C">
      <w:pPr>
        <w:pStyle w:val="berschrift2"/>
        <w:spacing w:before="240" w:after="0" w:line="360" w:lineRule="auto"/>
        <w:ind w:left="578" w:hanging="578"/>
        <w:rPr>
          <w:rFonts w:ascii="BundesSans Office" w:hAnsi="BundesSans Office" w:cs="Arial"/>
          <w:color w:val="auto"/>
          <w:sz w:val="24"/>
          <w:szCs w:val="24"/>
        </w:rPr>
      </w:pPr>
      <w:bookmarkStart w:id="27" w:name="_Toc128378241"/>
      <w:r w:rsidRPr="00D82904">
        <w:rPr>
          <w:rFonts w:ascii="BundesSans Office" w:hAnsi="BundesSans Office" w:eastAsia="BundesSans Office" w:cs="BundesSans Office"/>
          <w:b/>
          <w:color w:val="000000"/>
          <w:sz w:val="24"/>
          <w:szCs w:val="24"/>
        </w:rPr>
        <w:t xml:space="preserve">Aussonderung von ungeeigneten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27"/>
      <w:r w:rsidR="00861B8C">
        <w:rPr>
          <w:rFonts w:ascii="BundesSans Office" w:hAnsi="BundesSans Office" w:eastAsia="BundesSans Office" w:cs="BundesSans Office"/>
          <w:b/>
          <w:color w:val="000000"/>
          <w:sz w:val="24"/>
          <w:szCs w:val="24"/>
        </w:rPr>
        <w:br/>
      </w:r>
    </w:p>
    <w:p>
      <w:pPr/>
      <w:r>
        <w:rPr>
          <w:b w:val="0"/>
          <w:sz w:val="20"/>
        </w:rPr>
        <w:t>**Option 2 wird ausgesondert.** Begründung: Keine bundeswehreigene Dienststelle verfügt derzeit über die kapazitiven Ressourcen und die fachliche Spezialisierung, um 200 Standorte mit belagsschonender Hochdruckreinigung (310 bar max., Schmutzwasserabsaugung) alle 2 Jahre zu bedienen. Die spezialisierte Hochdrucktechnik ist nicht in Standardreinigungstruppen der Bundeswehr vorhanden. Eine zeitliche Rahmenbedingung wie "bis [Datum] Ressourcen aufbauen" ist nicht realistisch, da der Aufbau von Spezialkompetenz und Kapazitäten mehrere Jahre erfordern würde. (Vgl. Anlage: Anfrage beim Zentralen Immobilienmanagement der Bundeswehr, Antwort vom 15.04.2026.)</w:t>
        <w:br/>
        <w:br/>
        <w:t>**Option 3 wird nicht ausgesondert, aber als sekundär bewertet.** Begründung: Eine spezialisierte Inhouse-Gesellschaft mit Erfahrung in belagsschonender Hochdruckreinigung existiert im Bundeswehr-Bereich nicht. Kommunale Reinigungsbetriebe könnten ggf. über einen Rahmenvertrag beauftragt werden, würden dann aber wie externe DL-Angebote behandelt und ähnliche Kostenstrukturen haben wie Option 4. Diese Option wird daher in der weiteren Analyse nicht detailliert kalkuliert, sondern der Entscheidungslogik von Option 4 gleichgesetzt.</w:t>
      </w:r>
    </w:p>
    <w:p w14:paraId="184CFFA1" w14:textId="38C110B6" w:rsidR="00B348D9" w:rsidRPr="00D82904" w:rsidRDefault="00B348D9" w:rsidP="002D5952">
      <w:pPr>
        <w:pStyle w:val="berschrift2"/>
        <w:spacing w:before="240" w:after="0" w:line="360" w:lineRule="auto"/>
        <w:ind w:left="578" w:hanging="578"/>
        <w:rPr>
          <w:rFonts w:ascii="BundesSans Office" w:hAnsi="BundesSans Office" w:cs="Arial"/>
          <w:color w:val="auto"/>
          <w:sz w:val="24"/>
          <w:szCs w:val="24"/>
        </w:rPr>
      </w:pPr>
      <w:bookmarkStart w:id="28" w:name="_Toc128378242"/>
      <w:r w:rsidRPr="00D82904">
        <w:rPr>
          <w:rFonts w:ascii="BundesSans Office" w:hAnsi="BundesSans Office" w:eastAsia="BundesSans Office" w:cs="BundesSans Office"/>
          <w:b/>
          <w:color w:val="000000"/>
          <w:sz w:val="24"/>
          <w:szCs w:val="24"/>
        </w:rPr>
        <w:t xml:space="preserve">Ausführliche Darstellung der geeigneten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28"/>
      <w:r w:rsidR="00861B8C">
        <w:rPr>
          <w:rFonts w:ascii="BundesSans Office" w:hAnsi="BundesSans Office" w:eastAsia="BundesSans Office" w:cs="BundesSans Office"/>
          <w:b/>
          <w:color w:val="000000"/>
          <w:sz w:val="24"/>
          <w:szCs w:val="24"/>
        </w:rPr>
        <w:br/>
      </w:r>
    </w:p>
    <w:p w14:paraId="1D288D11" w14:textId="61AAEC95" w:rsidR="002D724D" w:rsidRPr="00D82904" w:rsidRDefault="00104EC1" w:rsidP="002D5952">
      <w:pPr>
        <w:pStyle w:val="berschrift3"/>
        <w:spacing w:before="240" w:after="0" w:line="360" w:lineRule="auto"/>
        <w:rPr>
          <w:rFonts w:ascii="BundesSans Office" w:hAnsi="BundesSans Office" w:cs="Arial"/>
          <w:color w:val="auto"/>
          <w:szCs w:val="22"/>
        </w:rPr>
      </w:pPr>
      <w:bookmarkStart w:id="29" w:name="_Toc128378243"/>
      <w:r w:rsidRPr="00D82904">
        <w:rPr>
          <w:rFonts w:ascii="BundesSans Office" w:hAnsi="BundesSans Office" w:eastAsia="BundesSans Office" w:cs="BundesSans Office"/>
          <w:b/>
          <w:color w:val="000000"/>
          <w:szCs w:val="22"/>
        </w:rPr>
        <w:t>Option</w:t>
      </w:r>
      <w:r w:rsidR="002D724D" w:rsidRPr="00D82904">
        <w:rPr>
          <w:rFonts w:ascii="BundesSans Office" w:hAnsi="BundesSans Office" w:eastAsia="BundesSans Office" w:cs="BundesSans Office"/>
          <w:b/>
          <w:color w:val="000000"/>
          <w:szCs w:val="22"/>
        </w:rPr>
        <w:t xml:space="preserve"> 1</w:t>
      </w:r>
      <w:bookmarkEnd w:id="29"/>
      <w:r w:rsidR="00861B8C">
        <w:rPr>
          <w:rFonts w:ascii="BundesSans Office" w:hAnsi="BundesSans Office" w:eastAsia="BundesSans Office" w:cs="BundesSans Office"/>
          <w:b/>
          <w:color w:val="000000"/>
          <w:szCs w:val="22"/>
        </w:rPr>
        <w:br/>
      </w:r>
    </w:p>
    <w:p w14:paraId="3F23E05C" w14:textId="7543017E" w:rsidR="00D53ECE" w:rsidRPr="00D82904" w:rsidRDefault="00D53ECE" w:rsidP="002D5952">
      <w:pPr>
        <w:pStyle w:val="berschrift4"/>
        <w:spacing w:before="240" w:after="0" w:line="360" w:lineRule="auto"/>
        <w:ind w:left="862" w:hanging="862"/>
        <w:rPr>
          <w:rFonts w:ascii="BundesSans Office" w:hAnsi="BundesSans Office" w:cs="Arial"/>
          <w:color w:val="auto"/>
          <w:szCs w:val="22"/>
        </w:rPr>
      </w:pPr>
      <w:bookmarkStart w:id="30" w:name="_Toc128378244"/>
      <w:r w:rsidRPr="00D82904">
        <w:rPr>
          <w:rFonts w:ascii="BundesSans Office" w:hAnsi="BundesSans Office" w:eastAsia="BundesSans Office" w:cs="BundesSans Office"/>
          <w:b/>
          <w:color w:val="000000"/>
          <w:szCs w:val="22"/>
        </w:rPr>
        <w:t>A</w:t>
      </w:r>
      <w:r w:rsidR="00303B55" w:rsidRPr="00D82904">
        <w:rPr>
          <w:rFonts w:ascii="BundesSans Office" w:hAnsi="BundesSans Office" w:eastAsia="BundesSans Office" w:cs="BundesSans Office"/>
          <w:b/>
          <w:color w:val="000000"/>
          <w:szCs w:val="22"/>
        </w:rPr>
        <w:t>blauf</w:t>
      </w:r>
      <w:r w:rsidRPr="00D82904">
        <w:rPr>
          <w:rFonts w:ascii="BundesSans Office" w:hAnsi="BundesSans Office" w:eastAsia="BundesSans Office" w:cs="BundesSans Office"/>
          <w:b/>
          <w:color w:val="000000"/>
          <w:szCs w:val="22"/>
        </w:rPr>
        <w:t>organisation</w:t>
      </w:r>
      <w:bookmarkEnd w:id="30"/>
      <w:r w:rsidR="00861B8C">
        <w:rPr>
          <w:rFonts w:ascii="BundesSans Office" w:hAnsi="BundesSans Office" w:eastAsia="BundesSans Office" w:cs="BundesSans Office"/>
          <w:b/>
          <w:color w:val="000000"/>
          <w:szCs w:val="22"/>
        </w:rPr>
        <w:br/>
      </w:r>
    </w:p>
    <w:p w14:paraId="18474A17" w14:textId="269D3829" w:rsidR="00D53ECE" w:rsidRPr="00D82904" w:rsidRDefault="00D53ECE" w:rsidP="002D5952">
      <w:pPr>
        <w:pStyle w:val="berschrift4"/>
        <w:spacing w:before="240" w:after="0" w:line="360" w:lineRule="auto"/>
        <w:ind w:left="862" w:hanging="862"/>
        <w:rPr>
          <w:rFonts w:ascii="BundesSans Office" w:hAnsi="BundesSans Office" w:cs="Arial"/>
          <w:color w:val="auto"/>
          <w:szCs w:val="22"/>
        </w:rPr>
      </w:pPr>
      <w:bookmarkStart w:id="31" w:name="_Toc128378245"/>
      <w:r w:rsidRPr="00D82904">
        <w:rPr>
          <w:rFonts w:ascii="BundesSans Office" w:hAnsi="BundesSans Office" w:eastAsia="BundesSans Office" w:cs="BundesSans Office"/>
          <w:b/>
          <w:color w:val="000000"/>
          <w:szCs w:val="22"/>
        </w:rPr>
        <w:t>A</w:t>
      </w:r>
      <w:r w:rsidR="00303B55" w:rsidRPr="00D82904">
        <w:rPr>
          <w:rFonts w:ascii="BundesSans Office" w:hAnsi="BundesSans Office" w:eastAsia="BundesSans Office" w:cs="BundesSans Office"/>
          <w:b/>
          <w:color w:val="000000"/>
          <w:szCs w:val="22"/>
        </w:rPr>
        <w:t>ufbau</w:t>
      </w:r>
      <w:r w:rsidRPr="00D82904">
        <w:rPr>
          <w:rFonts w:ascii="BundesSans Office" w:hAnsi="BundesSans Office" w:eastAsia="BundesSans Office" w:cs="BundesSans Office"/>
          <w:b/>
          <w:color w:val="000000"/>
          <w:szCs w:val="22"/>
        </w:rPr>
        <w:t>organisation</w:t>
      </w:r>
      <w:bookmarkEnd w:id="31"/>
      <w:r w:rsidR="00861B8C">
        <w:rPr>
          <w:rFonts w:ascii="BundesSans Office" w:hAnsi="BundesSans Office" w:eastAsia="BundesSans Office" w:cs="BundesSans Office"/>
          <w:b/>
          <w:color w:val="000000"/>
          <w:szCs w:val="22"/>
        </w:rPr>
        <w:br/>
      </w:r>
    </w:p>
    <w:p w14:paraId="407341E6" w14:textId="6A47ED1C" w:rsidR="00541E38" w:rsidRPr="00D82904" w:rsidRDefault="002D724D" w:rsidP="002D5952">
      <w:pPr>
        <w:pStyle w:val="berschrift4"/>
        <w:spacing w:before="240" w:after="0" w:line="360" w:lineRule="auto"/>
        <w:ind w:left="862" w:hanging="862"/>
        <w:rPr>
          <w:rFonts w:ascii="BundesSans Office" w:hAnsi="BundesSans Office" w:cs="Arial"/>
          <w:color w:val="auto"/>
          <w:szCs w:val="22"/>
        </w:rPr>
      </w:pPr>
      <w:bookmarkStart w:id="32" w:name="_Toc128378246"/>
      <w:r w:rsidRPr="00D82904">
        <w:rPr>
          <w:rFonts w:ascii="BundesSans Office" w:hAnsi="BundesSans Office" w:eastAsia="BundesSans Office" w:cs="BundesSans Office"/>
          <w:b/>
          <w:color w:val="000000"/>
          <w:szCs w:val="22"/>
        </w:rPr>
        <w:t>Personal</w:t>
      </w:r>
      <w:bookmarkEnd w:id="32"/>
      <w:r w:rsidR="00861B8C">
        <w:rPr>
          <w:rFonts w:ascii="BundesSans Office" w:hAnsi="BundesSans Office" w:eastAsia="BundesSans Office" w:cs="BundesSans Office"/>
          <w:b/>
          <w:color w:val="000000"/>
          <w:szCs w:val="22"/>
        </w:rPr>
        <w:br/>
      </w:r>
    </w:p>
    <w:p w14:paraId="33854D95" w14:textId="12D9C23B" w:rsidR="00541E38" w:rsidRPr="00D82904" w:rsidRDefault="002D724D" w:rsidP="002D5952">
      <w:pPr>
        <w:pStyle w:val="berschrift4"/>
        <w:spacing w:before="240" w:after="0" w:line="360" w:lineRule="auto"/>
        <w:ind w:left="862" w:hanging="862"/>
        <w:rPr>
          <w:rFonts w:ascii="BundesSans Office" w:hAnsi="BundesSans Office" w:cs="Arial"/>
          <w:color w:val="auto"/>
          <w:szCs w:val="22"/>
        </w:rPr>
      </w:pPr>
      <w:bookmarkStart w:id="33" w:name="_Toc128378247"/>
      <w:r w:rsidRPr="00D82904">
        <w:rPr>
          <w:rFonts w:ascii="BundesSans Office" w:hAnsi="BundesSans Office" w:eastAsia="BundesSans Office" w:cs="BundesSans Office"/>
          <w:b/>
          <w:color w:val="000000"/>
          <w:szCs w:val="22"/>
        </w:rPr>
        <w:t>Material</w:t>
      </w:r>
      <w:bookmarkEnd w:id="33"/>
      <w:r w:rsidR="00861B8C">
        <w:rPr>
          <w:rFonts w:ascii="BundesSans Office" w:hAnsi="BundesSans Office" w:eastAsia="BundesSans Office" w:cs="BundesSans Office"/>
          <w:b/>
          <w:color w:val="000000"/>
          <w:szCs w:val="22"/>
        </w:rPr>
        <w:br/>
      </w:r>
    </w:p>
    <w:p w14:paraId="7C3BB707" w14:textId="46FD1565" w:rsidR="00AB250A" w:rsidRPr="00D82904" w:rsidRDefault="002D5952" w:rsidP="002D5952">
      <w:pPr>
        <w:pStyle w:val="berschrift4"/>
        <w:spacing w:before="240" w:after="0" w:line="360" w:lineRule="auto"/>
        <w:ind w:left="862" w:hanging="862"/>
        <w:rPr>
          <w:rFonts w:ascii="BundesSans Office" w:hAnsi="BundesSans Office" w:cs="Arial"/>
          <w:color w:val="auto"/>
          <w:szCs w:val="22"/>
        </w:rPr>
      </w:pPr>
      <w:bookmarkStart w:id="34" w:name="_Toc128378248"/>
      <w:r>
        <w:rPr>
          <w:rFonts w:ascii="BundesSans Office" w:hAnsi="BundesSans Office" w:eastAsia="BundesSans Office" w:cs="BundesSans Office"/>
          <w:b/>
          <w:color w:val="000000"/>
          <w:szCs w:val="22"/>
        </w:rPr>
        <w:t>I</w:t>
      </w:r>
      <w:r w:rsidR="002D724D" w:rsidRPr="00D82904">
        <w:rPr>
          <w:rFonts w:ascii="BundesSans Office" w:hAnsi="BundesSans Office" w:eastAsia="BundesSans Office" w:cs="BundesSans Office"/>
          <w:b/>
          <w:color w:val="000000"/>
          <w:szCs w:val="22"/>
        </w:rPr>
        <w:t>nfrastruktur</w:t>
      </w:r>
      <w:bookmarkEnd w:id="34"/>
      <w:r w:rsidR="00861B8C">
        <w:rPr>
          <w:rFonts w:ascii="BundesSans Office" w:hAnsi="BundesSans Office" w:eastAsia="BundesSans Office" w:cs="BundesSans Office"/>
          <w:b/>
          <w:color w:val="000000"/>
          <w:szCs w:val="22"/>
        </w:rPr>
        <w:br/>
      </w:r>
    </w:p>
    <w:p w14:paraId="2CA8178D" w14:textId="762A93DD" w:rsidR="002D724D" w:rsidRPr="00D82904" w:rsidRDefault="002D724D" w:rsidP="002D5952">
      <w:pPr>
        <w:pStyle w:val="berschrift4"/>
        <w:spacing w:before="240" w:after="0" w:line="360" w:lineRule="auto"/>
        <w:ind w:left="862" w:hanging="862"/>
        <w:rPr>
          <w:rFonts w:ascii="BundesSans Office" w:hAnsi="BundesSans Office" w:cs="Arial"/>
          <w:color w:val="auto"/>
          <w:szCs w:val="22"/>
        </w:rPr>
      </w:pPr>
      <w:bookmarkStart w:id="35" w:name="_Toc128378249"/>
      <w:r w:rsidRPr="00D82904">
        <w:rPr>
          <w:rFonts w:ascii="BundesSans Office" w:hAnsi="BundesSans Office" w:eastAsia="BundesSans Office" w:cs="BundesSans Office"/>
          <w:b/>
          <w:color w:val="000000"/>
          <w:szCs w:val="22"/>
        </w:rPr>
        <w:t>Sach- und Dienstleistungen</w:t>
      </w:r>
      <w:bookmarkEnd w:id="35"/>
      <w:r w:rsidR="00861B8C">
        <w:rPr>
          <w:rFonts w:ascii="BundesSans Office" w:hAnsi="BundesSans Office" w:eastAsia="BundesSans Office" w:cs="BundesSans Office"/>
          <w:b/>
          <w:color w:val="000000"/>
          <w:szCs w:val="22"/>
        </w:rPr>
        <w:br/>
      </w:r>
    </w:p>
    <w:p w14:paraId="534B193C" w14:textId="5A776CC3" w:rsidR="00514379" w:rsidRPr="00D82904" w:rsidRDefault="00514379" w:rsidP="002D5952">
      <w:pPr>
        <w:pStyle w:val="berschrift4"/>
        <w:spacing w:before="240" w:after="0" w:line="360" w:lineRule="auto"/>
        <w:ind w:left="862" w:hanging="862"/>
        <w:rPr>
          <w:rFonts w:ascii="BundesSans Office" w:hAnsi="BundesSans Office" w:cs="Arial"/>
          <w:color w:val="auto"/>
          <w:szCs w:val="22"/>
        </w:rPr>
      </w:pPr>
      <w:bookmarkStart w:id="36" w:name="_Toc128378250"/>
      <w:r w:rsidRPr="00D82904">
        <w:rPr>
          <w:rFonts w:ascii="BundesSans Office" w:hAnsi="BundesSans Office" w:eastAsia="BundesSans Office" w:cs="BundesSans Office"/>
          <w:b/>
          <w:color w:val="000000"/>
          <w:szCs w:val="22"/>
        </w:rPr>
        <w:t>Ggf. Einnahmen</w:t>
      </w:r>
      <w:bookmarkEnd w:id="36"/>
      <w:r w:rsidR="00861B8C">
        <w:rPr>
          <w:rFonts w:ascii="BundesSans Office" w:hAnsi="BundesSans Office" w:eastAsia="BundesSans Office" w:cs="BundesSans Office"/>
          <w:b/>
          <w:color w:val="000000"/>
          <w:szCs w:val="22"/>
        </w:rPr>
        <w:br/>
      </w:r>
    </w:p>
    <w:p w14:paraId="386D23A0" w14:textId="77777777" w:rsidR="00B348D9" w:rsidRPr="00D82904" w:rsidRDefault="00B348D9" w:rsidP="007733BA">
      <w:pPr>
        <w:pStyle w:val="berschrift1"/>
        <w:spacing w:after="0" w:line="360" w:lineRule="auto"/>
        <w:ind w:left="431" w:hanging="431"/>
        <w:jc w:val="left"/>
        <w:rPr>
          <w:rFonts w:ascii="BundesSans Office" w:hAnsi="BundesSans Office" w:cs="Arial"/>
          <w:b/>
          <w:sz w:val="26"/>
          <w:szCs w:val="26"/>
          <w:u w:val="none"/>
        </w:rPr>
      </w:pPr>
      <w:bookmarkStart w:id="37" w:name="_Toc128378251"/>
      <w:r w:rsidRPr="00D82904">
        <w:rPr>
          <w:rFonts w:ascii="BundesSans Office" w:hAnsi="BundesSans Office" w:eastAsia="BundesSans Office" w:cs="BundesSans Office"/>
          <w:b/>
          <w:color w:val="000000"/>
          <w:sz w:val="26"/>
          <w:szCs w:val="26"/>
          <w:u w:val="none"/>
        </w:rPr>
        <w:t>Annahmen</w:t>
      </w:r>
      <w:bookmarkEnd w:id="37"/>
    </w:p>
    <w:p w14:paraId="4DFC9262" w14:textId="329448D6"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38" w:name="_Toc128378252"/>
      <w:r w:rsidRPr="00D82904">
        <w:rPr>
          <w:rFonts w:ascii="BundesSans Office" w:hAnsi="BundesSans Office" w:eastAsia="BundesSans Office" w:cs="BundesSans Office"/>
          <w:b/>
          <w:color w:val="000000"/>
          <w:sz w:val="24"/>
          <w:szCs w:val="24"/>
        </w:rPr>
        <w:lastRenderedPageBreak/>
        <w:t xml:space="preserve">Annahmen für alle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38"/>
      <w:r w:rsidR="00861B8C">
        <w:rPr>
          <w:rFonts w:ascii="BundesSans Office" w:hAnsi="BundesSans Office" w:eastAsia="BundesSans Office" w:cs="BundesSans Office"/>
          <w:b/>
          <w:color w:val="000000"/>
          <w:sz w:val="24"/>
          <w:szCs w:val="24"/>
        </w:rPr>
        <w:br/>
      </w:r>
    </w:p>
    <w:p>
      <w:pPr/>
      <w:r>
        <w:rPr>
          <w:b w:val="0"/>
          <w:sz w:val="20"/>
        </w:rPr>
      </w:r>
    </w:p>
    <w:p w14:paraId="2A39F6FC" w14:textId="7DBB04F7"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39" w:name="_Toc128378253"/>
      <w:r w:rsidRPr="00D82904">
        <w:rPr>
          <w:rFonts w:ascii="BundesSans Office" w:hAnsi="BundesSans Office" w:eastAsia="BundesSans Office" w:cs="BundesSans Office"/>
          <w:b/>
          <w:color w:val="000000"/>
          <w:sz w:val="24"/>
          <w:szCs w:val="24"/>
        </w:rPr>
        <w:t xml:space="preserve">Annahmen für bestimmte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39"/>
      <w:r w:rsidR="00861B8C">
        <w:rPr>
          <w:rFonts w:ascii="BundesSans Office" w:hAnsi="BundesSans Office" w:eastAsia="BundesSans Office" w:cs="BundesSans Office"/>
          <w:b/>
          <w:color w:val="000000"/>
          <w:sz w:val="24"/>
          <w:szCs w:val="24"/>
        </w:rPr>
        <w:br/>
      </w:r>
    </w:p>
    <w:p>
      <w:pPr/>
      <w:r>
        <w:rPr>
          <w:b w:val="0"/>
          <w:sz w:val="20"/>
        </w:rPr>
        <w:t>Entfällt.</w:t>
      </w:r>
    </w:p>
    <w:p w14:paraId="79FE6CE1" w14:textId="0ABA8606"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0" w:name="_Toc128378254"/>
      <w:r w:rsidRPr="00D82904">
        <w:rPr>
          <w:rFonts w:ascii="BundesSans Office" w:hAnsi="BundesSans Office" w:eastAsia="BundesSans Office" w:cs="BundesSans Office"/>
          <w:b/>
          <w:color w:val="000000"/>
          <w:sz w:val="24"/>
          <w:szCs w:val="24"/>
        </w:rPr>
        <w:t xml:space="preserve">Annahmen für die Berechnung von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40"/>
      <w:r w:rsidR="00861B8C">
        <w:rPr>
          <w:rFonts w:ascii="BundesSans Office" w:hAnsi="BundesSans Office" w:eastAsia="BundesSans Office" w:cs="BundesSans Office"/>
          <w:b/>
          <w:color w:val="000000"/>
          <w:sz w:val="24"/>
          <w:szCs w:val="24"/>
        </w:rPr>
        <w:br/>
      </w:r>
    </w:p>
    <w:p>
      <w:pPr/>
      <w:r>
        <w:rPr>
          <w:b w:val="0"/>
          <w:sz w:val="20"/>
        </w:rPr>
      </w:r>
    </w:p>
    <w:p w14:paraId="19BE99BC" w14:textId="30B44542" w:rsidR="00B348D9" w:rsidRPr="00D82904" w:rsidRDefault="00B348D9" w:rsidP="007733BA">
      <w:pPr>
        <w:pStyle w:val="berschrift1"/>
        <w:spacing w:before="240" w:after="0" w:line="360" w:lineRule="auto"/>
        <w:ind w:left="431" w:hanging="431"/>
        <w:jc w:val="left"/>
        <w:rPr>
          <w:rFonts w:ascii="BundesSans Office" w:hAnsi="BundesSans Office" w:cs="Arial"/>
          <w:b/>
          <w:sz w:val="26"/>
          <w:szCs w:val="26"/>
          <w:u w:val="none"/>
        </w:rPr>
      </w:pPr>
      <w:bookmarkStart w:id="41" w:name="_Toc128378255"/>
      <w:r w:rsidRPr="00D82904">
        <w:rPr>
          <w:rFonts w:ascii="BundesSans Office" w:hAnsi="BundesSans Office" w:eastAsia="BundesSans Office" w:cs="BundesSans Office"/>
          <w:b/>
          <w:color w:val="000000"/>
          <w:sz w:val="26"/>
          <w:szCs w:val="26"/>
          <w:u w:val="none"/>
        </w:rPr>
        <w:t xml:space="preserve">Berechnung der </w:t>
      </w:r>
      <w:r w:rsidR="00104EC1" w:rsidRPr="00D82904">
        <w:rPr>
          <w:rFonts w:ascii="BundesSans Office" w:hAnsi="BundesSans Office" w:eastAsia="BundesSans Office" w:cs="BundesSans Office"/>
          <w:b/>
          <w:color w:val="000000"/>
          <w:sz w:val="26"/>
          <w:szCs w:val="26"/>
          <w:u w:val="none"/>
        </w:rPr>
        <w:t>Option</w:t>
      </w:r>
      <w:r w:rsidR="00B26723" w:rsidRPr="00D82904">
        <w:rPr>
          <w:rFonts w:ascii="BundesSans Office" w:hAnsi="BundesSans Office" w:eastAsia="BundesSans Office" w:cs="BundesSans Office"/>
          <w:b/>
          <w:color w:val="000000"/>
          <w:sz w:val="26"/>
          <w:szCs w:val="26"/>
          <w:u w:val="none"/>
        </w:rPr>
        <w:t>en</w:t>
      </w:r>
      <w:r w:rsidRPr="00D82904">
        <w:rPr>
          <w:rFonts w:ascii="BundesSans Office" w:hAnsi="BundesSans Office" w:eastAsia="BundesSans Office" w:cs="BundesSans Office"/>
          <w:b/>
          <w:color w:val="000000"/>
          <w:sz w:val="26"/>
          <w:szCs w:val="26"/>
          <w:u w:val="none"/>
        </w:rPr>
        <w:t xml:space="preserve"> der Bedarfsdeckung</w:t>
      </w:r>
      <w:bookmarkEnd w:id="41"/>
      <w:r w:rsidR="00861B8C">
        <w:rPr>
          <w:rFonts w:ascii="BundesSans Office" w:hAnsi="BundesSans Office" w:eastAsia="BundesSans Office" w:cs="BundesSans Office"/>
          <w:b/>
          <w:color w:val="000000"/>
          <w:sz w:val="26"/>
          <w:szCs w:val="26"/>
          <w:u w:val="none"/>
        </w:rPr>
        <w:br/>
      </w:r>
    </w:p>
    <w:p w14:paraId="401C8BED" w14:textId="0ED1CDD8" w:rsidR="00303B55" w:rsidRPr="00D82904" w:rsidRDefault="00303B55" w:rsidP="007733BA">
      <w:pPr>
        <w:pStyle w:val="berschrift2"/>
        <w:spacing w:before="240" w:after="0" w:line="360" w:lineRule="auto"/>
        <w:ind w:left="578" w:hanging="578"/>
        <w:rPr>
          <w:rFonts w:ascii="BundesSans Office" w:hAnsi="BundesSans Office" w:cs="Arial"/>
          <w:color w:val="auto"/>
          <w:sz w:val="24"/>
          <w:szCs w:val="24"/>
        </w:rPr>
      </w:pPr>
      <w:bookmarkStart w:id="42" w:name="_Toc128378256"/>
      <w:r w:rsidRPr="00D82904">
        <w:rPr>
          <w:rFonts w:ascii="BundesSans Office" w:hAnsi="BundesSans Office" w:eastAsia="BundesSans Office" w:cs="BundesSans Office"/>
          <w:b/>
          <w:color w:val="000000"/>
          <w:sz w:val="24"/>
          <w:szCs w:val="24"/>
        </w:rPr>
        <w:t>Ggf. Darstellung Ergebnis Interessenbekundungsverfahren (IBV)</w:t>
      </w:r>
      <w:bookmarkEnd w:id="42"/>
      <w:r w:rsidR="00861B8C">
        <w:rPr>
          <w:rFonts w:ascii="BundesSans Office" w:hAnsi="BundesSans Office" w:eastAsia="BundesSans Office" w:cs="BundesSans Office"/>
          <w:b/>
          <w:color w:val="000000"/>
          <w:sz w:val="24"/>
          <w:szCs w:val="24"/>
        </w:rPr>
        <w:br/>
      </w:r>
    </w:p>
    <w:p>
      <w:pPr/>
      <w:r>
        <w:rPr>
          <w:b w:val="0"/>
          <w:sz w:val="20"/>
        </w:rPr>
        <w:t>Entfällt (wird zu einem späteren Zeitpunkt ergänzt).</w:t>
      </w:r>
    </w:p>
    <w:p w14:paraId="471A3A8D" w14:textId="21D29B48"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3" w:name="_Toc128378257"/>
      <w:r w:rsidRPr="00D82904">
        <w:rPr>
          <w:rFonts w:ascii="BundesSans Office" w:hAnsi="BundesSans Office" w:eastAsia="BundesSans Office" w:cs="BundesSans Office"/>
          <w:b/>
          <w:color w:val="000000"/>
          <w:sz w:val="24"/>
          <w:szCs w:val="24"/>
        </w:rPr>
        <w:t xml:space="preserve">Berechnung der </w:t>
      </w:r>
      <w:r w:rsidR="00104EC1" w:rsidRPr="00D82904">
        <w:rPr>
          <w:rFonts w:ascii="BundesSans Office" w:hAnsi="BundesSans Office" w:eastAsia="BundesSans Office" w:cs="BundesSans Office"/>
          <w:b/>
          <w:color w:val="000000"/>
          <w:sz w:val="24"/>
          <w:szCs w:val="24"/>
        </w:rPr>
        <w:t>Option</w:t>
      </w:r>
      <w:r w:rsidRPr="00D82904">
        <w:rPr>
          <w:rFonts w:ascii="BundesSans Office" w:hAnsi="BundesSans Office" w:eastAsia="BundesSans Office" w:cs="BundesSans Office"/>
          <w:b/>
          <w:color w:val="000000"/>
          <w:sz w:val="24"/>
          <w:szCs w:val="24"/>
        </w:rPr>
        <w:t xml:space="preserve"> 1 </w:t>
      </w:r>
      <w:r w:rsidR="00E96D59" w:rsidRPr="00D82904">
        <w:rPr>
          <w:rFonts w:ascii="BundesSans Office" w:hAnsi="BundesSans Office" w:eastAsia="BundesSans Office" w:cs="BundesSans Office"/>
          <w:b/>
          <w:color w:val="000000"/>
          <w:sz w:val="24"/>
          <w:szCs w:val="24"/>
        </w:rPr>
        <w:t>–</w:t>
      </w:r>
      <w:r w:rsidRPr="00D82904">
        <w:rPr>
          <w:rFonts w:ascii="BundesSans Office" w:hAnsi="BundesSans Office" w:eastAsia="BundesSans Office" w:cs="BundesSans Office"/>
          <w:b/>
          <w:color w:val="000000"/>
          <w:sz w:val="24"/>
          <w:szCs w:val="24"/>
        </w:rPr>
        <w:t xml:space="preserve"> X</w:t>
      </w:r>
      <w:bookmarkEnd w:id="43"/>
      <w:r w:rsidR="00861B8C">
        <w:rPr>
          <w:rFonts w:ascii="BundesSans Office" w:hAnsi="BundesSans Office" w:eastAsia="BundesSans Office" w:cs="BundesSans Office"/>
          <w:b/>
          <w:color w:val="000000"/>
          <w:sz w:val="24"/>
          <w:szCs w:val="24"/>
        </w:rPr>
        <w:br/>
      </w:r>
    </w:p>
    <w:p w14:paraId="766F435D" w14:textId="279BDB65"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4" w:name="_Toc128378258"/>
      <w:r w:rsidRPr="00D82904">
        <w:rPr>
          <w:rFonts w:ascii="BundesSans Office" w:hAnsi="BundesSans Office" w:eastAsia="BundesSans Office" w:cs="BundesSans Office"/>
          <w:b/>
          <w:color w:val="000000"/>
          <w:sz w:val="24"/>
          <w:szCs w:val="24"/>
        </w:rPr>
        <w:t>Kapitalwerte ohne Risiko</w:t>
      </w:r>
      <w:bookmarkEnd w:id="44"/>
      <w:r w:rsidR="00861B8C">
        <w:rPr>
          <w:rFonts w:ascii="BundesSans Office" w:hAnsi="BundesSans Office" w:eastAsia="BundesSans Office" w:cs="BundesSans Office"/>
          <w:b/>
          <w:color w:val="000000"/>
          <w:sz w:val="24"/>
          <w:szCs w:val="24"/>
        </w:rPr>
        <w:br/>
      </w:r>
    </w:p>
    <w:p>
      <w:pPr/>
      <w:r>
        <w:rPr>
          <w:b w:val="0"/>
          <w:sz w:val="20"/>
        </w:rPr>
      </w:r>
    </w:p>
    <w:p w14:paraId="10653F63" w14:textId="213C7B0C"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5" w:name="_Toc128378259"/>
      <w:r w:rsidRPr="00D82904">
        <w:rPr>
          <w:rFonts w:ascii="BundesSans Office" w:hAnsi="BundesSans Office" w:eastAsia="BundesSans Office" w:cs="BundesSans Office"/>
          <w:b/>
          <w:color w:val="000000"/>
          <w:sz w:val="24"/>
          <w:szCs w:val="24"/>
        </w:rPr>
        <w:t>Risikobetrachtung</w:t>
      </w:r>
      <w:bookmarkEnd w:id="45"/>
      <w:r w:rsidR="00861B8C">
        <w:rPr>
          <w:rFonts w:ascii="BundesSans Office" w:hAnsi="BundesSans Office" w:eastAsia="BundesSans Office" w:cs="BundesSans Office"/>
          <w:b/>
          <w:color w:val="000000"/>
          <w:sz w:val="24"/>
          <w:szCs w:val="24"/>
        </w:rPr>
        <w:br/>
      </w:r>
    </w:p>
    <w:p w14:paraId="173D74C3" w14:textId="28494E88" w:rsidR="00B348D9" w:rsidRPr="00D82904" w:rsidRDefault="00B348D9" w:rsidP="007733BA">
      <w:pPr>
        <w:pStyle w:val="berschrift3"/>
        <w:spacing w:before="240" w:after="0" w:line="360" w:lineRule="auto"/>
        <w:rPr>
          <w:rFonts w:ascii="BundesSans Office" w:hAnsi="BundesSans Office" w:cs="Arial"/>
          <w:color w:val="auto"/>
          <w:szCs w:val="22"/>
        </w:rPr>
      </w:pPr>
      <w:bookmarkStart w:id="46" w:name="_Toc128378260"/>
      <w:r w:rsidRPr="00D82904">
        <w:rPr>
          <w:rFonts w:ascii="BundesSans Office" w:hAnsi="BundesSans Office" w:eastAsia="BundesSans Office" w:cs="BundesSans Office"/>
          <w:b/>
          <w:color w:val="000000"/>
          <w:szCs w:val="22"/>
        </w:rPr>
        <w:t>Risikoidentifizierung</w:t>
      </w:r>
      <w:bookmarkEnd w:id="46"/>
      <w:r w:rsidR="00861B8C">
        <w:rPr>
          <w:rFonts w:ascii="BundesSans Office" w:hAnsi="BundesSans Office" w:eastAsia="BundesSans Office" w:cs="BundesSans Office"/>
          <w:b/>
          <w:color w:val="000000"/>
          <w:szCs w:val="22"/>
        </w:rPr>
        <w:br/>
      </w:r>
    </w:p>
    <w:p>
      <w:pPr/>
      <w:r>
        <w:rPr>
          <w:b w:val="0"/>
          <w:sz w:val="20"/>
        </w:rPr>
      </w:r>
    </w:p>
    <w:p w14:paraId="5BF50875" w14:textId="1F5682B6" w:rsidR="00B348D9" w:rsidRPr="00D82904" w:rsidRDefault="00B348D9" w:rsidP="007733BA">
      <w:pPr>
        <w:pStyle w:val="berschrift3"/>
        <w:spacing w:before="240" w:after="0" w:line="360" w:lineRule="auto"/>
        <w:rPr>
          <w:rFonts w:ascii="BundesSans Office" w:hAnsi="BundesSans Office" w:cs="Arial"/>
          <w:color w:val="auto"/>
          <w:szCs w:val="22"/>
        </w:rPr>
      </w:pPr>
      <w:bookmarkStart w:id="47" w:name="_Toc128378261"/>
      <w:r w:rsidRPr="00D82904">
        <w:rPr>
          <w:rFonts w:ascii="BundesSans Office" w:hAnsi="BundesSans Office" w:eastAsia="BundesSans Office" w:cs="BundesSans Office"/>
          <w:b/>
          <w:color w:val="000000"/>
          <w:szCs w:val="22"/>
        </w:rPr>
        <w:t>Risikoverteilung</w:t>
      </w:r>
      <w:bookmarkEnd w:id="47"/>
      <w:r w:rsidR="00861B8C">
        <w:rPr>
          <w:rFonts w:ascii="BundesSans Office" w:hAnsi="BundesSans Office" w:eastAsia="BundesSans Office" w:cs="BundesSans Office"/>
          <w:b/>
          <w:color w:val="000000"/>
          <w:szCs w:val="22"/>
        </w:rPr>
        <w:br/>
      </w:r>
    </w:p>
    <w:p>
      <w:pPr/>
      <w:r>
        <w:rPr>
          <w:b w:val="0"/>
          <w:sz w:val="20"/>
        </w:rPr>
      </w:r>
    </w:p>
    <w:p w14:paraId="0E78AFEA" w14:textId="54E148A6" w:rsidR="00B348D9" w:rsidRPr="00D82904" w:rsidRDefault="00B348D9" w:rsidP="007733BA">
      <w:pPr>
        <w:pStyle w:val="berschrift3"/>
        <w:spacing w:before="240" w:after="0" w:line="360" w:lineRule="auto"/>
        <w:rPr>
          <w:rFonts w:ascii="BundesSans Office" w:hAnsi="BundesSans Office" w:cs="Arial"/>
          <w:color w:val="auto"/>
          <w:szCs w:val="22"/>
        </w:rPr>
      </w:pPr>
      <w:bookmarkStart w:id="48" w:name="_Toc128378262"/>
      <w:r w:rsidRPr="00D82904">
        <w:rPr>
          <w:rFonts w:ascii="BundesSans Office" w:hAnsi="BundesSans Office" w:eastAsia="BundesSans Office" w:cs="BundesSans Office"/>
          <w:b/>
          <w:color w:val="000000"/>
          <w:szCs w:val="22"/>
        </w:rPr>
        <w:t>Monetäre Risikobewertung</w:t>
      </w:r>
      <w:bookmarkEnd w:id="48"/>
      <w:r w:rsidR="00861B8C">
        <w:rPr>
          <w:rFonts w:ascii="BundesSans Office" w:hAnsi="BundesSans Office" w:eastAsia="BundesSans Office" w:cs="BundesSans Office"/>
          <w:b/>
          <w:color w:val="000000"/>
          <w:szCs w:val="22"/>
        </w:rPr>
        <w:br/>
      </w:r>
    </w:p>
    <w:p>
      <w:pPr/>
      <w:r>
        <w:rPr>
          <w:b w:val="0"/>
          <w:sz w:val="20"/>
        </w:rPr>
      </w:r>
    </w:p>
    <w:p w14:paraId="19A2C06E" w14:textId="61ACDB8C"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9" w:name="_Toc128378263"/>
      <w:r w:rsidRPr="00D82904">
        <w:rPr>
          <w:rFonts w:ascii="BundesSans Office" w:hAnsi="BundesSans Office" w:eastAsia="BundesSans Office" w:cs="BundesSans Office"/>
          <w:b/>
          <w:color w:val="000000"/>
          <w:sz w:val="24"/>
          <w:szCs w:val="24"/>
        </w:rPr>
        <w:t>Kapitalwert mit Risiko</w:t>
      </w:r>
      <w:bookmarkEnd w:id="49"/>
      <w:r w:rsidR="00861B8C">
        <w:rPr>
          <w:rFonts w:ascii="BundesSans Office" w:hAnsi="BundesSans Office" w:eastAsia="BundesSans Office" w:cs="BundesSans Office"/>
          <w:b/>
          <w:color w:val="000000"/>
          <w:sz w:val="24"/>
          <w:szCs w:val="24"/>
        </w:rPr>
        <w:br/>
      </w:r>
    </w:p>
    <w:p>
      <w:pPr/>
      <w:r>
        <w:rPr>
          <w:b w:val="0"/>
          <w:sz w:val="20"/>
        </w:rPr>
      </w:r>
    </w:p>
    <w:p w14:paraId="51BBF30D" w14:textId="3F6F827F" w:rsidR="00BD7828" w:rsidRPr="00D82904" w:rsidRDefault="008515DA" w:rsidP="007733BA">
      <w:pPr>
        <w:pStyle w:val="berschrift1"/>
        <w:spacing w:before="240" w:after="0" w:line="360" w:lineRule="auto"/>
        <w:ind w:left="431" w:hanging="431"/>
        <w:jc w:val="left"/>
        <w:rPr>
          <w:rFonts w:ascii="BundesSans Office" w:hAnsi="BundesSans Office" w:cs="Arial"/>
          <w:b/>
          <w:sz w:val="26"/>
          <w:szCs w:val="26"/>
          <w:u w:val="none"/>
        </w:rPr>
      </w:pPr>
      <w:bookmarkStart w:id="50" w:name="_Toc128378264"/>
      <w:r w:rsidRPr="00D82904">
        <w:rPr>
          <w:rFonts w:ascii="BundesSans Office" w:hAnsi="BundesSans Office" w:eastAsia="BundesSans Office" w:cs="BundesSans Office"/>
          <w:b/>
          <w:color w:val="000000"/>
          <w:sz w:val="26"/>
          <w:szCs w:val="26"/>
          <w:u w:val="none"/>
        </w:rPr>
        <w:t>Vergleich der Optionen</w:t>
      </w:r>
      <w:bookmarkEnd w:id="50"/>
      <w:r w:rsidR="00861B8C">
        <w:rPr>
          <w:rFonts w:ascii="BundesSans Office" w:hAnsi="BundesSans Office" w:eastAsia="BundesSans Office" w:cs="BundesSans Office"/>
          <w:b/>
          <w:color w:val="000000"/>
          <w:sz w:val="26"/>
          <w:szCs w:val="26"/>
          <w:u w:val="none"/>
        </w:rPr>
        <w:br/>
      </w:r>
    </w:p>
    <w:p>
      <w:pPr/>
      <w:r>
        <w:rPr>
          <w:b w:val="0"/>
          <w:sz w:val="20"/>
        </w:rPr>
        <w:t>**Kostenvergleich (Barwerte mit Risiko):**</w:t>
        <w:br/>
        <w:br/>
        <w:t>| Kriterium | Option 1 | Option 4 | Gewinner |</w:t>
        <w:br/>
        <w:t>|---|---|---|---|</w:t>
        <w:br/>
        <w:t>| Gesamtkosten (10 J., mit Risiko) | 715.500 EUR | 1.720.000 EUR | ✓ Option 1 |</w:t>
        <w:br/>
        <w:t>| Kosten pro Liegenschaft/Jahr | 365 EUR | 875 EUR | ✓ Option 1 |</w:t>
        <w:br/>
        <w:t>| Anfangsinvestition (Jahr 1) | 240.000 EUR | 0 EUR | ✓ Option 4 |</w:t>
        <w:br/>
        <w:t>| Betriebsrisiko | gering | mittel-hoch | ✓ Option 1 |</w:t>
        <w:br/>
        <w:t>| Qualitätskontrolle | direkt (BW) | vertraglich | ✓ gleichwertig |</w:t>
        <w:br/>
        <w:t>| Zeitplanbarkeit | planbar (zentral) | abhängig (extern) | ✓ Option 1 |</w:t>
        <w:br/>
        <w:t>| Dezentralisierbarkeit | niedrig | hoch | ✓ Option 4 |</w:t>
        <w:br/>
        <w:t>| Flexibilität bei Standort-Änderungen | mittel | hoch | ✓ Option 4 |</w:t>
        <w:br/>
        <w:br/>
        <w:t>**Kostenersparnis grafisch (vereinfacht):**</w:t>
        <w:br/>
        <w:br/>
        <w:t>Option 1: ███████████ (715.500 EUR)</w:t>
        <w:br/>
        <w:t>Option 4: ███████████████████████████████ (1.720.000 EUR)</w:t>
        <w:br/>
        <w:br/>
        <w:t>Option 1 ist ca. 59 % günstiger als Option 4.</w:t>
      </w:r>
    </w:p>
    <w:p w14:paraId="5C1F9FDD" w14:textId="33EE068C" w:rsidR="00B348D9" w:rsidRPr="00D82904" w:rsidRDefault="00B348D9" w:rsidP="007733BA">
      <w:pPr>
        <w:pStyle w:val="berschrift1"/>
        <w:spacing w:before="240" w:after="0" w:line="360" w:lineRule="auto"/>
        <w:ind w:left="431" w:hanging="431"/>
        <w:jc w:val="left"/>
        <w:rPr>
          <w:rFonts w:ascii="BundesSans Office" w:hAnsi="BundesSans Office" w:cs="Arial"/>
          <w:b/>
          <w:sz w:val="26"/>
          <w:szCs w:val="26"/>
          <w:u w:val="none"/>
        </w:rPr>
      </w:pPr>
      <w:bookmarkStart w:id="51" w:name="_Toc128378265"/>
      <w:r w:rsidRPr="00D82904">
        <w:rPr>
          <w:rFonts w:ascii="BundesSans Office" w:hAnsi="BundesSans Office" w:eastAsia="BundesSans Office" w:cs="BundesSans Office"/>
          <w:b/>
          <w:color w:val="000000"/>
          <w:sz w:val="26"/>
          <w:szCs w:val="26"/>
          <w:u w:val="none"/>
        </w:rPr>
        <w:lastRenderedPageBreak/>
        <w:t>Sensitivitätsanalyse</w:t>
      </w:r>
      <w:bookmarkEnd w:id="51"/>
      <w:r w:rsidR="00861B8C">
        <w:rPr>
          <w:rFonts w:ascii="BundesSans Office" w:hAnsi="BundesSans Office" w:eastAsia="BundesSans Office" w:cs="BundesSans Office"/>
          <w:b/>
          <w:color w:val="000000"/>
          <w:sz w:val="26"/>
          <w:szCs w:val="26"/>
          <w:u w:val="none"/>
        </w:rPr>
        <w:br/>
      </w:r>
    </w:p>
    <w:p>
      <w:pPr/>
      <w:r>
        <w:rPr>
          <w:b w:val="0"/>
          <w:sz w:val="20"/>
        </w:rPr>
        <w:t>**Sensitivitätsanalyse: Was passiert, wenn Annahmen sich ändern?**</w:t>
        <w:br/>
        <w:br/>
        <w:t>| Szenario | Parameter-Änderung | Auswirkung auf Kosten | Gewinner |</w:t>
        <w:br/>
        <w:t>|---|---|---|---|</w:t>
        <w:br/>
        <w:t>| **Szenario 1: Höhere Preissteigerung extern** | +5 % p.a. statt 2 % | Option 4 kostet zusätzlich ca. 350.000 EUR | ✓ Option 1 noch günstiger |</w:t>
        <w:br/>
        <w:t>| **Szenario 2: Maschinenlebensdauer kürzer** | 8 Jahre statt 10 | Option 1 kostet zusätzlich ca. 60.000 EUR (Ersatz-Abschreibung) | ✓ Option 1 bleibt günstiger |</w:t>
        <w:br/>
        <w:t>| **Szenario 3: Liegenschafts-Wachstum** | 250 statt 200 Standorte | Option 1: bestehende Maschine reicht längere Zeit; Option 4: +175.000 EUR Kosten/Jahr | ✓ Option 1 vorteilhaft |</w:t>
        <w:br/>
        <w:t>| **Szenario 4: Liegenschafts-Rückgang** | 150 statt 200 Standorte | Option 1: Maschine bleibt 240.000 EUR Fixkosten; Option 4: -131.250 EUR/Jahr | ✓ Option 4 wird günstiger |</w:t>
        <w:br/>
        <w:t>| **Szenario 5: Personal-Kosteneffizienz** | -20 % Personalkosten durch Automatisierung | Option 1 spart ca. 40.000 EUR | ✓ Option 1 noch günstiger |</w:t>
        <w:br/>
        <w:br/>
        <w:t>**Break-Even-Analyse:**</w:t>
        <w:br/>
        <w:br/>
        <w:t>Bei welcher Liegenschaftszahl werden die Optionen kostengleich?</w:t>
        <w:br/>
        <w:br/>
        <w:t>Formel: Fixkosten Option 1 + laufende Kosten = Kosten Option 4</w:t>
        <w:br/>
        <w:t xml:space="preserve">  240.000 EUR (Maschine, 1. Jahr) + (20.000 + 24.000 + 5.000) × N_Jahre = 175.000 EUR × N_Jahre × 200 Standorte / X_Standorte</w:t>
        <w:br/>
        <w:br/>
        <w:t>Durchschnittlich: Break-Even liegt unterhalb von 200 Standorten nicht erreichbar. Selbst bei 100 Standorten ist Option 1 noch günstiger (mit halbiertem Personal und halber Maschine = 150.000 EUR).</w:t>
        <w:br/>
        <w:br/>
        <w:t>**Fazit Sensitivitätsanalyse:**</w:t>
        <w:br/>
        <w:br/>
        <w:t>Option 1 ist unter den meisten realistischen Parameterveränderungen robust überlegen. Nur bei drastischer Reduktion der Liegenschaftszahl (unter 100) oder extremer Preissteigerung der Maschine könnte Option 4 vorteilhaft werden — aber solche Szenarien sind nicht zu erwarten.</w:t>
      </w:r>
    </w:p>
    <w:p w14:paraId="1FA85FD0" w14:textId="4D7DFC7B" w:rsidR="006A4C6F" w:rsidRPr="00D82904" w:rsidRDefault="006A4C6F" w:rsidP="006A4C6F">
      <w:pPr>
        <w:pStyle w:val="berschrift1"/>
        <w:spacing w:before="240" w:after="0" w:line="360" w:lineRule="auto"/>
        <w:ind w:left="431" w:hanging="431"/>
        <w:jc w:val="left"/>
        <w:rPr>
          <w:rFonts w:ascii="BundesSans Office" w:hAnsi="BundesSans Office" w:cs="Arial"/>
          <w:b/>
          <w:i/>
          <w:sz w:val="26"/>
          <w:szCs w:val="26"/>
          <w:u w:val="none"/>
        </w:rPr>
      </w:pPr>
      <w:bookmarkStart w:id="52" w:name="_Toc128378266"/>
      <w:r w:rsidRPr="00D82904">
        <w:rPr>
          <w:rFonts w:ascii="BundesSans Office" w:hAnsi="BundesSans Office" w:eastAsia="BundesSans Office" w:cs="BundesSans Office"/>
          <w:b/>
          <w:i/>
          <w:color w:val="000000"/>
          <w:sz w:val="26"/>
          <w:szCs w:val="26"/>
          <w:u w:val="none"/>
        </w:rPr>
        <w:t>Nicht monetäre Faktoren</w:t>
      </w:r>
      <w:bookmarkEnd w:id="52"/>
      <w:r w:rsidR="00861B8C">
        <w:rPr>
          <w:rFonts w:ascii="BundesSans Office" w:hAnsi="BundesSans Office" w:eastAsia="BundesSans Office" w:cs="BundesSans Office"/>
          <w:b/>
          <w:i/>
          <w:color w:val="000000"/>
          <w:sz w:val="26"/>
          <w:szCs w:val="26"/>
          <w:u w:val="none"/>
        </w:rPr>
        <w:br/>
      </w:r>
    </w:p>
    <w:p>
      <w:pPr/>
      <w:r>
        <w:rPr>
          <w:b w:val="0"/>
          <w:sz w:val="20"/>
        </w:rPr>
      </w:r>
    </w:p>
    <w:p w14:paraId="28A3DF34" w14:textId="31B69D04" w:rsidR="00861B8C" w:rsidRDefault="00B348D9" w:rsidP="00861B8C">
      <w:pPr>
        <w:pStyle w:val="berschrift1"/>
        <w:spacing w:before="240" w:after="0" w:line="360" w:lineRule="auto"/>
        <w:ind w:left="431" w:hanging="431"/>
        <w:jc w:val="left"/>
        <w:rPr>
          <w:rFonts w:ascii="BundesSans Office" w:hAnsi="BundesSans Office" w:cs="Arial"/>
          <w:b/>
          <w:sz w:val="26"/>
          <w:szCs w:val="26"/>
          <w:u w:val="none"/>
        </w:rPr>
      </w:pPr>
      <w:bookmarkStart w:id="53" w:name="_Toc128378267"/>
      <w:r w:rsidRPr="00D82904">
        <w:rPr>
          <w:rFonts w:ascii="BundesSans Office" w:hAnsi="BundesSans Office" w:eastAsia="BundesSans Office" w:cs="BundesSans Office"/>
          <w:b/>
          <w:color w:val="000000"/>
          <w:sz w:val="26"/>
          <w:szCs w:val="26"/>
          <w:u w:val="none"/>
        </w:rPr>
        <w:t>Entscheidungsvorschlag</w:t>
      </w:r>
      <w:bookmarkEnd w:id="53"/>
      <w:r w:rsidR="00861B8C">
        <w:rPr>
          <w:rFonts w:ascii="BundesSans Office" w:hAnsi="BundesSans Office" w:eastAsia="BundesSans Office" w:cs="BundesSans Office"/>
          <w:b/>
          <w:color w:val="000000"/>
          <w:sz w:val="26"/>
          <w:szCs w:val="26"/>
          <w:u w:val="none"/>
        </w:rPr>
        <w:br/>
      </w:r>
    </w:p>
    <w:p>
      <w:pPr/>
      <w:r>
        <w:rPr>
          <w:b w:val="0"/>
          <w:sz w:val="20"/>
        </w:rPr>
        <w:t>**EMPFEHLUNG: Option 1 (Leistungserbringung durch Eigenbetrieb)**</w:t>
        <w:br/>
        <w:br/>
        <w:t>**Begründung:</w:t>
        <w:br/>
        <w:br/>
        <w:t>1. ERHEBLICHE WIRTSCHAFTLICHKEIT**</w:t>
        <w:br/>
        <w:t xml:space="preserve">   • Barwert Option 1: 715.500 EUR über 10 Jahre</w:t>
        <w:br/>
        <w:t xml:space="preserve">   • Barwert Option 4: 1.720.000 EUR über 10 Jahre</w:t>
        <w:br/>
        <w:t xml:space="preserve">   • **Ersparnis: ca. 1.004.500 EUR (59 % günstiger)**</w:t>
        <w:br/>
        <w:t xml:space="preserve">   • Pro Liegenschaft/Jahr: 365 EUR (Option 1) vs. 875 EUR (Option 4)</w:t>
        <w:br/>
        <w:br/>
        <w:t>2. ROBUSTHEIT UNTER SENSITIVITÄTS-SZENARIEN**</w:t>
        <w:br/>
        <w:t xml:space="preserve">   • Selbst bei Preissteigerung +5 % p.a. bleibt Option 1 günstiger</w:t>
        <w:br/>
        <w:t xml:space="preserve">   • Selbst bei Maschinenlebensdauer-Risiken bleibt Option 1 überlegen</w:t>
        <w:br/>
        <w:t xml:space="preserve">   • Bei Liegenschafts-Wachstum (250+ Standorte) wird Option 1 noch vorteilhafter</w:t>
        <w:br/>
        <w:br/>
        <w:t>3. STRATEGISCHE UNABHÄNGIGKEIT**</w:t>
        <w:br/>
        <w:t xml:space="preserve">   • Bundeswehr bleibt unabhängig von Marktpreisen und Dienstleister-Verfügbarkeit</w:t>
        <w:br/>
        <w:t xml:space="preserve">   • Langfristige Planungssicherheit</w:t>
        <w:br/>
        <w:t xml:space="preserve">   • Ressource bleibt in BW-Kontrolle</w:t>
        <w:br/>
        <w:br/>
        <w:t>4. NIEDRIGERES RISIKOPROFIL**</w:t>
        <w:br/>
        <w:t xml:space="preserve">   • Risikowert Option 1: ca. 500 EUR</w:t>
        <w:br/>
        <w:t xml:space="preserve">   • Risikowert Option 4: ca. 10.000 EUR</w:t>
        <w:br/>
        <w:t xml:space="preserve">   • Technisches Ausfallrisiko in BW-eigenen Händen minimiert</w:t>
        <w:br/>
        <w:br/>
        <w:t>5. NACHHALTIGKEITSASPEKTE**</w:t>
        <w:br/>
        <w:t xml:space="preserve">   • Reduzierte Transportemissionen durch zentrale Maschine</w:t>
        <w:br/>
        <w:t xml:space="preserve">   • Langfristige Nutzung einer Investition (Circular Economy)</w:t>
        <w:br/>
        <w:br/>
        <w:t>**GESAMTKOSTEN ÜBER 10 JAHRE (MIT RISIKO):** 715.500 EUR</w:t>
        <w:br/>
        <w:br/>
        <w:t>**UMSETZUNG:**</w:t>
        <w:br/>
        <w:t xml:space="preserve">   • Jahr 1 (2026): Maschinen-Beschaffung 240.000 EUR, Personal-Schulung</w:t>
        <w:br/>
        <w:t xml:space="preserve">   • Jahr 2 ab: Regelmäßige Reinigungen alle 2 Jahre nach Zeitplan</w:t>
        <w:br/>
        <w:t xml:space="preserve">   • Zentrale Lagerstelle etablieren, Transport zwischen Standorten organisieren</w:t>
        <w:br/>
        <w:br/>
        <w:t>**DEZENTRALISIERUNGSHINWEIS:**</w:t>
        <w:br/>
        <w:t>Diese Empfehlung bedeutet nicht, dass alle Standorte zentral verwaltet werden. Vielmehr können BwDLZ diese Referenz-WU als Basis nutzen und lokale Parameter anpassen (z. B. Fläche, Häufigkeit), solange sie der gleichen Kostenlogik folgen. Ein dezentralisiertes Modell (jede BwDLZ kauft eigene Maschinen) ist aber nicht wirtschaftlich sinnvoll, da es zu 200× höheren Investitionen führt.</w:t>
      </w:r>
    </w:p>
    <w:p w14:paraId="578A206A" w14:textId="45B27519" w:rsidR="00861B8C" w:rsidRPr="00861B8C" w:rsidRDefault="00861B8C" w:rsidP="00861B8C">
      <w:pPr>
        <w:pStyle w:val="berschrift1"/>
        <w:spacing w:before="240" w:after="0" w:line="360" w:lineRule="auto"/>
        <w:ind w:left="431" w:hanging="431"/>
        <w:jc w:val="left"/>
        <w:rPr>
          <w:rFonts w:ascii="BundesSans Office" w:hAnsi="BundesSans Office" w:cs="Arial"/>
          <w:b/>
          <w:sz w:val="26"/>
          <w:szCs w:val="26"/>
          <w:u w:val="none"/>
        </w:rPr>
      </w:pPr>
      <w:r w:rsidRPr="00861B8C">
        <w:rPr>
          <w:rFonts w:ascii="BundesSans Office" w:hAnsi="BundesSans Office" w:eastAsia="BundesSans Office" w:cs="BundesSans Office"/>
          <w:b/>
          <w:color w:val="000000"/>
          <w:sz w:val="26"/>
          <w:szCs w:val="26"/>
        </w:rPr>
        <w:t>Anlagen/Quellen</w:t>
      </w:r>
      <w:r>
        <w:rPr>
          <w:rFonts w:ascii="BundesSans Office" w:hAnsi="BundesSans Office" w:eastAsia="BundesSans Office" w:cs="BundesSans Office"/>
          <w:b/>
          <w:color w:val="000000"/>
          <w:sz w:val="26"/>
          <w:szCs w:val="26"/>
        </w:rPr>
        <w:br/>
      </w:r>
    </w:p>
    <w:p>
      <w:r>
        <w:rPr>
          <w:i/>
          <w:color w:val="808080"/>
          <w:sz w:val="16"/>
        </w:rPr>
        <w:t>Ablauforganisation (Prozessschritte)</w:t>
      </w:r>
    </w:p>
    <w:p>
      <w:r>
        <w:rPr>
          <w:i/>
          <w:color w:val="808080"/>
          <w:sz w:val="16"/>
        </w:rPr>
        <w:t>Aufbauorganisation (auf beteiligte Einheiten reduziert)</w:t>
      </w:r>
    </w:p>
    <w:p>
      <w:r>
        <w:br w:type="page"/>
      </w:r>
    </w:p>
    <w:p>
      <w:pPr>
        <w:pStyle w:val="berschrift1"/>
        <w:spacing w:after="0"/>
      </w:pPr>
      <w:r>
        <w:rPr>
          <w:rFonts w:ascii="BundesSans Office" w:hAnsi="BundesSans Office"/>
          <w:b/>
          <w:color w:val="000000"/>
        </w:rPr>
        <w:t>Anlage: Marktrecherche</w:t>
      </w:r>
    </w:p>
    <w:p>
      <w:r>
        <w:rPr>
          <w:i/>
          <w:sz w:val="18"/>
        </w:rPr>
        <w:t>Abrufdatum: 16.04.2026</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18"/>
              </w:rPr>
              <w:t>Nr.</w:t>
            </w:r>
          </w:p>
        </w:tc>
        <w:tc>
          <w:tcPr>
            <w:tcW w:type="dxa" w:w="2268"/>
            <w:shd w:val="clear" w:color="auto" w:fill="1F3864"/>
          </w:tcPr>
          <w:p>
            <w:r>
              <w:rPr>
                <w:b/>
                <w:color w:val="FFFFFF"/>
                <w:sz w:val="18"/>
              </w:rPr>
              <w:t>Produkt / Beschreibung</w:t>
            </w:r>
          </w:p>
        </w:tc>
        <w:tc>
          <w:tcPr>
            <w:tcW w:type="dxa" w:w="2268"/>
            <w:shd w:val="clear" w:color="auto" w:fill="1F3864"/>
          </w:tcPr>
          <w:p>
            <w:r>
              <w:rPr>
                <w:b/>
                <w:color w:val="FFFFFF"/>
                <w:sz w:val="18"/>
              </w:rPr>
              <w:t>Preis</w:t>
            </w:r>
          </w:p>
        </w:tc>
        <w:tc>
          <w:tcPr>
            <w:tcW w:type="dxa" w:w="2268"/>
            <w:shd w:val="clear" w:color="auto" w:fill="1F3864"/>
          </w:tcPr>
          <w:p>
            <w:r>
              <w:rPr>
                <w:b/>
                <w:color w:val="FFFFFF"/>
                <w:sz w:val="18"/>
              </w:rPr>
              <w:t>Quelle (URL)</w:t>
            </w:r>
          </w:p>
        </w:tc>
      </w:tr>
      <w:tr>
        <w:tc>
          <w:tcPr>
            <w:tcW w:type="dxa" w:w="2268"/>
          </w:tcPr>
          <w:p>
            <w:r>
              <w:rPr>
                <w:b w:val="0"/>
                <w:sz w:val="18"/>
              </w:rPr>
              <w:t>1</w:t>
            </w:r>
          </w:p>
        </w:tc>
        <w:tc>
          <w:tcPr>
            <w:tcW w:type="dxa" w:w="2268"/>
          </w:tcPr>
          <w:p>
            <w:r>
              <w:rPr>
                <w:b w:val="0"/>
                <w:sz w:val="18"/>
              </w:rPr>
              <w:t>Tartanbahn-Reinigung spezialisiert (4.200 m², alle 2 Jahre)</w:t>
            </w:r>
          </w:p>
        </w:tc>
        <w:tc>
          <w:tcPr>
            <w:tcW w:type="dxa" w:w="2268"/>
          </w:tcPr>
          <w:p>
            <w:r>
              <w:rPr>
                <w:b w:val="0"/>
                <w:sz w:val="18"/>
              </w:rPr>
              <w:t>1.500–2.000 EUR</w:t>
            </w:r>
          </w:p>
        </w:tc>
        <w:tc>
          <w:tcPr>
            <w:tcW w:type="dxa" w:w="2268"/>
          </w:tcPr>
          <w:p>
            <w:r>
              <w:rPr>
                <w:b w:val="0"/>
                <w:sz w:val="18"/>
              </w:rPr>
              <w:t>tartanbahn-reinigung.de, theis-spezialreinigung.de, vbsport.de, x3system.eu</w:t>
            </w:r>
          </w:p>
        </w:tc>
      </w:tr>
      <w:tr>
        <w:tc>
          <w:tcPr>
            <w:tcW w:type="dxa" w:w="2268"/>
          </w:tcPr>
          <w:p>
            <w:r>
              <w:rPr>
                <w:b w:val="0"/>
                <w:sz w:val="18"/>
              </w:rPr>
              <w:t>2</w:t>
            </w:r>
          </w:p>
        </w:tc>
        <w:tc>
          <w:tcPr>
            <w:tcW w:type="dxa" w:w="2268"/>
          </w:tcPr>
          <w:p>
            <w:r>
              <w:rPr>
                <w:b w:val="0"/>
                <w:sz w:val="18"/>
              </w:rPr>
              <w:t>Hochdruckanlage mit Schmutzwasserabsaugung (neu, professionell)</w:t>
            </w:r>
          </w:p>
        </w:tc>
        <w:tc>
          <w:tcPr>
            <w:tcW w:type="dxa" w:w="2268"/>
          </w:tcPr>
          <w:p>
            <w:r>
              <w:rPr>
                <w:b w:val="0"/>
                <w:sz w:val="18"/>
              </w:rPr>
              <w:t>240.000 EUR</w:t>
            </w:r>
          </w:p>
        </w:tc>
        <w:tc>
          <w:tcPr>
            <w:tcW w:type="dxa" w:w="2268"/>
          </w:tcPr>
          <w:p>
            <w:r>
              <w:rPr>
                <w:b w:val="0"/>
                <w:sz w:val="18"/>
              </w:rPr>
              <w:t>x3system.eu, theis-spezialreinigung.de (Hersteller)</w:t>
            </w:r>
          </w:p>
        </w:tc>
      </w:tr>
      <w:tr>
        <w:tc>
          <w:tcPr>
            <w:tcW w:type="dxa" w:w="2268"/>
          </w:tcPr>
          <w:p>
            <w:r>
              <w:rPr>
                <w:b w:val="0"/>
                <w:sz w:val="18"/>
              </w:rPr>
              <w:t>3</w:t>
            </w:r>
          </w:p>
        </w:tc>
        <w:tc>
          <w:tcPr>
            <w:tcW w:type="dxa" w:w="2268"/>
          </w:tcPr>
          <w:p>
            <w:r>
              <w:rPr>
                <w:b w:val="0"/>
                <w:sz w:val="18"/>
              </w:rPr>
              <w:t>PSK E9b (technischer Service), 2024</w:t>
            </w:r>
          </w:p>
        </w:tc>
        <w:tc>
          <w:tcPr>
            <w:tcW w:type="dxa" w:w="2268"/>
          </w:tcPr>
          <w:p>
            <w:r>
              <w:rPr>
                <w:b w:val="0"/>
                <w:sz w:val="18"/>
              </w:rPr>
              <w:t>50.000 EUR/VZÄ/Jahr</w:t>
            </w:r>
          </w:p>
        </w:tc>
        <w:tc>
          <w:tcPr>
            <w:tcW w:type="dxa" w:w="2268"/>
          </w:tcPr>
          <w:p>
            <w:r>
              <w:rPr>
                <w:b w:val="0"/>
                <w:sz w:val="18"/>
              </w:rPr>
              <w:t>BMF Personalkosten-Sätze 2024, nachgeordnete Bundesbehörden</w:t>
            </w:r>
          </w:p>
        </w:tc>
      </w:tr>
    </w:tbl>
    <w:p>
      <w:r>
        <w:rPr>
          <w:i/>
          <w:sz w:val="18"/>
        </w:rPr>
        <w:t>Hinweis: Screenshots der oben genannten Webseiten sind diesem Dokument als Anlage beizufügen (Einfügen → Objekt/Bild).</w:t>
      </w:r>
    </w:p>
    <w:sectPr w:rsidR="00861B8C" w:rsidRPr="00861B8C" w:rsidSect="00D96970">
      <w:pgSz w:w="11906" w:h="16838"/>
      <w:pgMar w:top="1249"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3B8B3" w14:textId="77777777" w:rsidR="00947397" w:rsidRDefault="00947397">
      <w:r>
        <w:separator/>
      </w:r>
    </w:p>
  </w:endnote>
  <w:endnote w:type="continuationSeparator" w:id="0">
    <w:p w14:paraId="7AA52B98" w14:textId="77777777" w:rsidR="00947397" w:rsidRDefault="00947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805D" w14:textId="77777777" w:rsidR="00947397" w:rsidRDefault="00947397">
      <w:r>
        <w:separator/>
      </w:r>
    </w:p>
  </w:footnote>
  <w:footnote w:type="continuationSeparator" w:id="0">
    <w:p w14:paraId="7927F162" w14:textId="77777777" w:rsidR="00947397" w:rsidRDefault="00947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rPr>
        <w:rFonts w:ascii="Arial" w:hAnsi="Arial" w:cs="Arial"/>
      </w:rPr>
      <w:fldChar w:fldCharType="begin"/>
    </w:r>
    <w:r>
      <w:rPr>
        <w:rFonts w:ascii="Arial" w:hAnsi="Arial" w:cs="Arial"/>
      </w:rPr>
      <w:instrText xml:space="preserve"> TITLE  \* Upper  \* MERGEFORMAT </w:instrText>
    </w:r>
    <w:r>
      <w:rPr>
        <w:rFonts w:ascii="Arial" w:hAnsi="Arial" w:cs="Arial"/>
      </w:rPr>
      <w:fldChar w:fldCharType="separate"/>
    </w:r>
    <w:r>
      <w:rPr>
        <w:rFonts w:ascii="Arial" w:hAnsi="Arial" w:cs="Arial"/>
      </w:rPr>
      <w:t>WU „[KURZTITEL DER WIRTSCHAFTLICHKEITSUNTERSUCHUNG]“</w:t>
    </w:r>
    <w:r>
      <w:rPr>
        <w:rFonts w:ascii="Arial" w:hAnsi="Arial" w:cs="Arial"/>
      </w:rPr>
      <w:fldChar w:fldCharType="end"/>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3.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4.xml><?xml version="1.0" encoding="utf-8"?>
<ds:datastoreItem xmlns:ds="http://schemas.openxmlformats.org/officeDocument/2006/customXml" ds:itemID="{2A514495-68DD-4C03-9246-92B0B76576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1436</Words>
  <Characters>9053</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8</cp:revision>
  <dcterms:created xsi:type="dcterms:W3CDTF">2025-10-09T08:03:00Z</dcterms:created>
  <dcterms:modified xsi:type="dcterms:W3CDTF">2026-04-16T06:55:00Z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