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8087D" w14:textId="6C2361EF" w:rsidR="001351B4" w:rsidRDefault="001351B4" w:rsidP="00C51354">
      <w:pPr>
        <w:pStyle w:val="TOCHeading"/>
      </w:pPr>
      <w:bookmarkStart w:id="0" w:name="_Toc228603450"/>
      <w:r>
        <w:t>Table of Contents</w:t>
      </w:r>
      <w:bookmarkEnd w:id="0"/>
    </w:p>
    <w:p w14:paraId="6408FC5B" w14:textId="1C825F19" w:rsidR="0026540C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595817" w:history="1">
        <w:r w:rsidR="0026540C" w:rsidRPr="00FF2A48">
          <w:rPr>
            <w:rStyle w:val="Hyperlink"/>
            <w:noProof/>
          </w:rPr>
          <w:t>1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DOCUMENT INTRODUCTION</w:t>
        </w:r>
        <w:r w:rsidR="0026540C">
          <w:rPr>
            <w:noProof/>
            <w:webHidden/>
          </w:rPr>
          <w:tab/>
        </w:r>
        <w:r w:rsidR="00071906">
          <w:rPr>
            <w:noProof/>
            <w:webHidden/>
          </w:rPr>
          <w:t>2</w:t>
        </w:r>
      </w:hyperlink>
    </w:p>
    <w:p w14:paraId="47C60839" w14:textId="073C8CAF" w:rsidR="0026540C" w:rsidRDefault="00E10AD7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5818" w:history="1">
        <w:r w:rsidR="0026540C" w:rsidRPr="00FF2A48">
          <w:rPr>
            <w:rStyle w:val="Hyperlink"/>
            <w:noProof/>
          </w:rPr>
          <w:t>1.1</w:t>
        </w:r>
        <w:r w:rsidR="002654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Purpose</w:t>
        </w:r>
        <w:r w:rsidR="0026540C">
          <w:rPr>
            <w:noProof/>
            <w:webHidden/>
          </w:rPr>
          <w:tab/>
        </w:r>
        <w:r w:rsidR="00530DBB">
          <w:rPr>
            <w:noProof/>
            <w:webHidden/>
          </w:rPr>
          <w:t>2</w:t>
        </w:r>
      </w:hyperlink>
    </w:p>
    <w:p w14:paraId="13365265" w14:textId="77D8102D" w:rsidR="0026540C" w:rsidRDefault="00E10AD7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5819" w:history="1">
        <w:r w:rsidR="0026540C" w:rsidRPr="00FF2A48">
          <w:rPr>
            <w:rStyle w:val="Hyperlink"/>
            <w:noProof/>
          </w:rPr>
          <w:t>1.2</w:t>
        </w:r>
        <w:r w:rsidR="002654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Scope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3</w:t>
        </w:r>
      </w:hyperlink>
    </w:p>
    <w:p w14:paraId="26039E72" w14:textId="50F14A84" w:rsidR="0026540C" w:rsidRDefault="00E10AD7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5820" w:history="1">
        <w:r w:rsidR="0026540C" w:rsidRPr="00FF2A48">
          <w:rPr>
            <w:rStyle w:val="Hyperlink"/>
            <w:noProof/>
          </w:rPr>
          <w:t>1.3</w:t>
        </w:r>
        <w:r w:rsidR="002654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25A6" w:rsidRPr="00DB25A6">
          <w:rPr>
            <w:rStyle w:val="Hyperlink"/>
            <w:noProof/>
          </w:rPr>
          <w:t>Architectural design of Reference App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4</w:t>
        </w:r>
      </w:hyperlink>
    </w:p>
    <w:p w14:paraId="73E24644" w14:textId="50F3ED6C" w:rsidR="0026540C" w:rsidRDefault="00E10AD7">
      <w:pPr>
        <w:pStyle w:val="TOC2"/>
        <w:tabs>
          <w:tab w:val="left" w:pos="880"/>
          <w:tab w:val="right" w:leader="dot" w:pos="9631"/>
        </w:tabs>
        <w:rPr>
          <w:noProof/>
        </w:rPr>
      </w:pPr>
      <w:hyperlink w:anchor="_Toc467595821" w:history="1">
        <w:r w:rsidR="0026540C" w:rsidRPr="00FF2A48">
          <w:rPr>
            <w:rStyle w:val="Hyperlink"/>
            <w:noProof/>
          </w:rPr>
          <w:t>1.4</w:t>
        </w:r>
        <w:r w:rsidR="002654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25A6" w:rsidRPr="00DB25A6">
          <w:rPr>
            <w:rStyle w:val="Hyperlink"/>
            <w:noProof/>
          </w:rPr>
          <w:t>Design flow for Reference App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5</w:t>
        </w:r>
      </w:hyperlink>
    </w:p>
    <w:p w14:paraId="79A9403F" w14:textId="3C368729" w:rsidR="00DB25A6" w:rsidRDefault="00E10AD7" w:rsidP="00DB25A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5819" w:history="1">
        <w:r w:rsidR="00DB25A6">
          <w:rPr>
            <w:rStyle w:val="Hyperlink"/>
            <w:noProof/>
          </w:rPr>
          <w:t>1.5</w:t>
        </w:r>
        <w:r w:rsidR="00DB25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25A6">
          <w:rPr>
            <w:rStyle w:val="Hyperlink"/>
            <w:noProof/>
          </w:rPr>
          <w:t>Feature Testing</w:t>
        </w:r>
        <w:r w:rsidR="00DB25A6">
          <w:rPr>
            <w:noProof/>
            <w:webHidden/>
          </w:rPr>
          <w:tab/>
          <w:t>3</w:t>
        </w:r>
      </w:hyperlink>
    </w:p>
    <w:p w14:paraId="6D129969" w14:textId="22C1C957" w:rsidR="00DB25A6" w:rsidRDefault="00E10AD7" w:rsidP="00DB25A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5820" w:history="1">
        <w:r w:rsidR="00DB25A6">
          <w:rPr>
            <w:rStyle w:val="Hyperlink"/>
            <w:noProof/>
          </w:rPr>
          <w:t>1.6</w:t>
        </w:r>
        <w:r w:rsidR="00DB25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25A6" w:rsidRPr="00FF2A48">
          <w:rPr>
            <w:rStyle w:val="Hyperlink"/>
            <w:noProof/>
          </w:rPr>
          <w:t>References</w:t>
        </w:r>
        <w:r w:rsidR="00DB25A6">
          <w:rPr>
            <w:noProof/>
            <w:webHidden/>
          </w:rPr>
          <w:tab/>
          <w:t>4</w:t>
        </w:r>
      </w:hyperlink>
    </w:p>
    <w:p w14:paraId="2E75D641" w14:textId="28AE342B" w:rsidR="00DB25A6" w:rsidRPr="00DB25A6" w:rsidRDefault="00E10AD7" w:rsidP="00DB25A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5821" w:history="1">
        <w:r w:rsidR="00DB25A6">
          <w:rPr>
            <w:rStyle w:val="Hyperlink"/>
            <w:noProof/>
          </w:rPr>
          <w:t>1.7</w:t>
        </w:r>
        <w:r w:rsidR="00DB25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25A6" w:rsidRPr="00FF2A48">
          <w:rPr>
            <w:rStyle w:val="Hyperlink"/>
            <w:noProof/>
          </w:rPr>
          <w:t>Terminology &amp; Abbreviations</w:t>
        </w:r>
        <w:r w:rsidR="00DB25A6">
          <w:rPr>
            <w:noProof/>
            <w:webHidden/>
          </w:rPr>
          <w:tab/>
          <w:t>5</w:t>
        </w:r>
      </w:hyperlink>
    </w:p>
    <w:p w14:paraId="4AAE8A26" w14:textId="0CBD0929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22" w:history="1">
        <w:r w:rsidR="0026540C" w:rsidRPr="00FF2A48">
          <w:rPr>
            <w:rStyle w:val="Hyperlink"/>
            <w:noProof/>
          </w:rPr>
          <w:t>2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Test Method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7</w:t>
        </w:r>
      </w:hyperlink>
    </w:p>
    <w:p w14:paraId="24F6BFEE" w14:textId="0598A5BA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23" w:history="1">
        <w:r w:rsidR="0026540C" w:rsidRPr="00FF2A48">
          <w:rPr>
            <w:rStyle w:val="Hyperlink"/>
            <w:noProof/>
          </w:rPr>
          <w:t>3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Sampling Method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7</w:t>
        </w:r>
      </w:hyperlink>
    </w:p>
    <w:p w14:paraId="292DC50F" w14:textId="331451D5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24" w:history="1">
        <w:r w:rsidR="0026540C" w:rsidRPr="00FF2A48">
          <w:rPr>
            <w:rStyle w:val="Hyperlink"/>
            <w:noProof/>
          </w:rPr>
          <w:t>4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Test Set-up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7</w:t>
        </w:r>
      </w:hyperlink>
    </w:p>
    <w:p w14:paraId="5BEDA1BF" w14:textId="24F93253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25" w:history="1">
        <w:r w:rsidR="0026540C" w:rsidRPr="00FF2A48">
          <w:rPr>
            <w:rStyle w:val="Hyperlink"/>
            <w:noProof/>
          </w:rPr>
          <w:t>5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Test Conditions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7</w:t>
        </w:r>
      </w:hyperlink>
    </w:p>
    <w:p w14:paraId="4662F94C" w14:textId="028017D2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26" w:history="1">
        <w:r w:rsidR="0026540C" w:rsidRPr="00FF2A48">
          <w:rPr>
            <w:rStyle w:val="Hyperlink"/>
            <w:noProof/>
          </w:rPr>
          <w:t>6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Test Cases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7</w:t>
        </w:r>
      </w:hyperlink>
    </w:p>
    <w:p w14:paraId="29DDA7EF" w14:textId="771BF684" w:rsidR="0026540C" w:rsidRPr="002D6142" w:rsidRDefault="00E10AD7" w:rsidP="002D614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27" w:history="1">
        <w:r w:rsidR="0026540C" w:rsidRPr="00FF2A48">
          <w:rPr>
            <w:rStyle w:val="Hyperlink"/>
            <w:noProof/>
          </w:rPr>
          <w:t>7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Test Instructions</w:t>
        </w:r>
        <w:r w:rsidR="0026540C">
          <w:rPr>
            <w:noProof/>
            <w:webHidden/>
          </w:rPr>
          <w:tab/>
        </w:r>
        <w:r w:rsidR="00097E8A">
          <w:rPr>
            <w:noProof/>
            <w:webHidden/>
          </w:rPr>
          <w:t>8</w:t>
        </w:r>
      </w:hyperlink>
    </w:p>
    <w:p w14:paraId="4C33282E" w14:textId="7D1865FD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30" w:history="1">
        <w:r w:rsidR="0026540C" w:rsidRPr="00FF2A48">
          <w:rPr>
            <w:rStyle w:val="Hyperlink"/>
            <w:noProof/>
          </w:rPr>
          <w:t>8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Revision History</w:t>
        </w:r>
        <w:r w:rsidR="0026540C">
          <w:rPr>
            <w:noProof/>
            <w:webHidden/>
          </w:rPr>
          <w:tab/>
        </w:r>
      </w:hyperlink>
      <w:r w:rsidR="00535A37">
        <w:rPr>
          <w:noProof/>
        </w:rPr>
        <w:t>8</w:t>
      </w:r>
    </w:p>
    <w:p w14:paraId="619937DD" w14:textId="1FD6A6F0" w:rsidR="0026540C" w:rsidRDefault="00E10A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5831" w:history="1">
        <w:r w:rsidR="0026540C" w:rsidRPr="00FF2A48">
          <w:rPr>
            <w:rStyle w:val="Hyperlink"/>
            <w:noProof/>
          </w:rPr>
          <w:t>9</w:t>
        </w:r>
        <w:r w:rsidR="0026540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6540C" w:rsidRPr="00FF2A48">
          <w:rPr>
            <w:rStyle w:val="Hyperlink"/>
            <w:noProof/>
          </w:rPr>
          <w:t>Approval</w:t>
        </w:r>
        <w:r w:rsidR="0026540C">
          <w:rPr>
            <w:noProof/>
            <w:webHidden/>
          </w:rPr>
          <w:tab/>
        </w:r>
      </w:hyperlink>
      <w:r w:rsidR="00535A37">
        <w:rPr>
          <w:noProof/>
        </w:rPr>
        <w:t>8</w:t>
      </w:r>
    </w:p>
    <w:p w14:paraId="57A8088E" w14:textId="224EB2B0" w:rsidR="00CB0799" w:rsidRPr="005D40BC" w:rsidRDefault="001351B4" w:rsidP="00CB0799">
      <w:pPr>
        <w:rPr>
          <w:i/>
          <w:color w:val="C0504D" w:themeColor="accent2"/>
        </w:rPr>
      </w:pPr>
      <w:r>
        <w:fldChar w:fldCharType="end"/>
      </w:r>
    </w:p>
    <w:p w14:paraId="57A8088F" w14:textId="66540429" w:rsidR="00A32F6C" w:rsidRPr="005D40BC" w:rsidRDefault="00A32F6C" w:rsidP="00625850">
      <w:pPr>
        <w:rPr>
          <w:i/>
          <w:color w:val="C0504D" w:themeColor="accent2"/>
        </w:rPr>
      </w:pPr>
    </w:p>
    <w:p w14:paraId="57A80890" w14:textId="77777777" w:rsidR="005D40BC" w:rsidRPr="00CD7B1A" w:rsidRDefault="005D40BC" w:rsidP="005D40BC">
      <w:bookmarkStart w:id="1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2" w:name="_Toc467595817"/>
      <w:r w:rsidRPr="00336498">
        <w:lastRenderedPageBreak/>
        <w:t>DOCUMENT INTRODUCTION</w:t>
      </w:r>
      <w:bookmarkEnd w:id="1"/>
      <w:bookmarkEnd w:id="2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67595818"/>
      <w:r w:rsidRPr="006E07AE">
        <w:t>Purpose</w:t>
      </w:r>
      <w:bookmarkEnd w:id="3"/>
      <w:bookmarkEnd w:id="4"/>
      <w:bookmarkEnd w:id="5"/>
    </w:p>
    <w:p w14:paraId="2CD4AFDD" w14:textId="77777777" w:rsidR="00B012C8" w:rsidRPr="00D50255" w:rsidRDefault="00B012C8" w:rsidP="00B012C8">
      <w:pPr>
        <w:pStyle w:val="BodyText"/>
        <w:tabs>
          <w:tab w:val="left" w:pos="0"/>
        </w:tabs>
        <w:jc w:val="both"/>
        <w:rPr>
          <w:rFonts w:cs="Arial"/>
        </w:rPr>
      </w:pPr>
      <w:bookmarkStart w:id="6" w:name="_Toc440464778"/>
      <w:bookmarkStart w:id="7" w:name="_Toc220980189"/>
      <w:bookmarkStart w:id="8" w:name="_Toc228603453"/>
      <w:bookmarkStart w:id="9" w:name="_Toc467595819"/>
      <w:r w:rsidRPr="00972A1F">
        <w:rPr>
          <w:rFonts w:cs="Arial"/>
        </w:rPr>
        <w:t>The inten</w:t>
      </w:r>
      <w:r>
        <w:rPr>
          <w:rFonts w:cs="Arial"/>
        </w:rPr>
        <w:t>tion of this document is to lay</w:t>
      </w:r>
      <w:r w:rsidRPr="00972A1F">
        <w:rPr>
          <w:rFonts w:cs="Arial"/>
        </w:rPr>
        <w:t>out the test acti</w:t>
      </w:r>
      <w:r>
        <w:rPr>
          <w:rFonts w:cs="Arial"/>
        </w:rPr>
        <w:t>vities for Reference App project, as</w:t>
      </w:r>
      <w:r w:rsidRPr="00D50255">
        <w:rPr>
          <w:rFonts w:cs="Arial"/>
        </w:rPr>
        <w:t xml:space="preserve"> a </w:t>
      </w:r>
      <w:r>
        <w:rPr>
          <w:rFonts w:cs="Arial"/>
        </w:rPr>
        <w:t>Base App</w:t>
      </w:r>
      <w:r w:rsidRPr="00D50255">
        <w:rPr>
          <w:rFonts w:cs="Arial"/>
        </w:rPr>
        <w:t xml:space="preserve"> and therefore </w:t>
      </w:r>
      <w:proofErr w:type="gramStart"/>
      <w:r w:rsidRPr="00D50255">
        <w:rPr>
          <w:rFonts w:cs="Arial"/>
        </w:rPr>
        <w:t>be used</w:t>
      </w:r>
      <w:proofErr w:type="gramEnd"/>
      <w:r w:rsidRPr="00D50255">
        <w:rPr>
          <w:rFonts w:cs="Arial"/>
        </w:rPr>
        <w:t xml:space="preserve"> by different propositions. The component will live in the mobile app developed for the proposition. This </w:t>
      </w:r>
      <w:r>
        <w:rPr>
          <w:rFonts w:cs="Arial"/>
        </w:rPr>
        <w:t xml:space="preserve">Reference App module </w:t>
      </w:r>
      <w:r w:rsidRPr="00D50255">
        <w:rPr>
          <w:rFonts w:cs="Arial"/>
        </w:rPr>
        <w:t xml:space="preserve">should support the </w:t>
      </w:r>
      <w:r>
        <w:rPr>
          <w:rFonts w:cs="Arial"/>
        </w:rPr>
        <w:t>integration of all common components as mentioned below</w:t>
      </w:r>
      <w:r w:rsidRPr="00D50255">
        <w:rPr>
          <w:rFonts w:cs="Arial"/>
        </w:rPr>
        <w:t xml:space="preserve"> -</w:t>
      </w:r>
    </w:p>
    <w:p w14:paraId="766B8713" w14:textId="77777777" w:rsidR="00B012C8" w:rsidRDefault="00B012C8" w:rsidP="00B012C8">
      <w:pPr>
        <w:pStyle w:val="BodyText"/>
        <w:numPr>
          <w:ilvl w:val="0"/>
          <w:numId w:val="21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 xml:space="preserve">User Registration </w:t>
      </w:r>
    </w:p>
    <w:p w14:paraId="1629E349" w14:textId="77777777" w:rsidR="00B012C8" w:rsidRDefault="00B012C8" w:rsidP="00B012C8">
      <w:pPr>
        <w:pStyle w:val="BodyText"/>
        <w:numPr>
          <w:ilvl w:val="0"/>
          <w:numId w:val="21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Consumer Care</w:t>
      </w:r>
    </w:p>
    <w:p w14:paraId="600112E7" w14:textId="77777777" w:rsidR="00B012C8" w:rsidRDefault="00B012C8" w:rsidP="00B012C8">
      <w:pPr>
        <w:pStyle w:val="BodyText"/>
        <w:numPr>
          <w:ilvl w:val="0"/>
          <w:numId w:val="21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Product Registration</w:t>
      </w:r>
    </w:p>
    <w:p w14:paraId="243F0847" w14:textId="77777777" w:rsidR="00B012C8" w:rsidRDefault="00B012C8" w:rsidP="00B012C8">
      <w:pPr>
        <w:pStyle w:val="BodyText"/>
        <w:numPr>
          <w:ilvl w:val="0"/>
          <w:numId w:val="21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Data Sync</w:t>
      </w:r>
    </w:p>
    <w:p w14:paraId="212D55E6" w14:textId="77777777" w:rsidR="00B012C8" w:rsidRDefault="00B012C8" w:rsidP="00B012C8">
      <w:pPr>
        <w:pStyle w:val="BodyText"/>
        <w:numPr>
          <w:ilvl w:val="0"/>
          <w:numId w:val="21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In App Purchase</w:t>
      </w:r>
    </w:p>
    <w:p w14:paraId="634524AE" w14:textId="77777777" w:rsidR="00B012C8" w:rsidRPr="00C51354" w:rsidRDefault="00B012C8" w:rsidP="00B012C8">
      <w:pPr>
        <w:pStyle w:val="BodyText"/>
        <w:numPr>
          <w:ilvl w:val="0"/>
          <w:numId w:val="21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Connectivity</w:t>
      </w:r>
    </w:p>
    <w:p w14:paraId="6E9D1607" w14:textId="77777777" w:rsidR="00B012C8" w:rsidRDefault="00B012C8" w:rsidP="00B012C8">
      <w:pPr>
        <w:pStyle w:val="BodyText"/>
        <w:tabs>
          <w:tab w:val="left" w:pos="0"/>
        </w:tabs>
        <w:jc w:val="both"/>
        <w:rPr>
          <w:rFonts w:cs="Arial"/>
        </w:rPr>
      </w:pPr>
      <w:r w:rsidRPr="00972A1F">
        <w:rPr>
          <w:rFonts w:cs="Arial"/>
        </w:rPr>
        <w:t>This document will</w:t>
      </w:r>
      <w:r>
        <w:rPr>
          <w:rFonts w:cs="Arial"/>
        </w:rPr>
        <w:t xml:space="preserve"> give a </w:t>
      </w:r>
      <w:proofErr w:type="gramStart"/>
      <w:r>
        <w:rPr>
          <w:rFonts w:cs="Arial"/>
        </w:rPr>
        <w:t>high level</w:t>
      </w:r>
      <w:proofErr w:type="gramEnd"/>
      <w:r>
        <w:rPr>
          <w:rFonts w:cs="Arial"/>
        </w:rPr>
        <w:t xml:space="preserve"> plan on how</w:t>
      </w:r>
      <w:r w:rsidRPr="00972A1F">
        <w:rPr>
          <w:rFonts w:cs="Arial"/>
        </w:rPr>
        <w:t xml:space="preserve"> and when the testing will be conducted</w:t>
      </w:r>
      <w:r>
        <w:rPr>
          <w:rFonts w:cs="Arial"/>
        </w:rPr>
        <w:t xml:space="preserve"> for the Reference App</w:t>
      </w:r>
      <w:r w:rsidRPr="008A6057">
        <w:rPr>
          <w:rFonts w:cs="Arial"/>
        </w:rPr>
        <w:t xml:space="preserve"> project. It will also discuss the various risks and assumptions that </w:t>
      </w:r>
      <w:proofErr w:type="gramStart"/>
      <w:r w:rsidRPr="008A6057">
        <w:rPr>
          <w:rFonts w:cs="Arial"/>
        </w:rPr>
        <w:t>are made</w:t>
      </w:r>
      <w:proofErr w:type="gramEnd"/>
      <w:r w:rsidRPr="008A6057">
        <w:rPr>
          <w:rFonts w:cs="Arial"/>
        </w:rPr>
        <w:t xml:space="preserve"> during the process.</w:t>
      </w:r>
    </w:p>
    <w:p w14:paraId="1B62FD30" w14:textId="77777777" w:rsidR="00B012C8" w:rsidRDefault="00B012C8" w:rsidP="00B012C8">
      <w:pPr>
        <w:pStyle w:val="BodyText"/>
        <w:tabs>
          <w:tab w:val="left" w:pos="0"/>
        </w:tabs>
        <w:jc w:val="both"/>
        <w:rPr>
          <w:rFonts w:cs="Arial"/>
        </w:rPr>
      </w:pPr>
      <w:r w:rsidRPr="00CA5A98">
        <w:rPr>
          <w:rFonts w:cs="Arial"/>
        </w:rPr>
        <w:t xml:space="preserve">All the test activities relating </w:t>
      </w:r>
      <w:r>
        <w:rPr>
          <w:rFonts w:cs="Arial"/>
        </w:rPr>
        <w:t xml:space="preserve">to </w:t>
      </w:r>
      <w:r w:rsidRPr="00CA5A98">
        <w:rPr>
          <w:rFonts w:cs="Arial"/>
        </w:rPr>
        <w:t xml:space="preserve">the </w:t>
      </w:r>
      <w:r>
        <w:rPr>
          <w:rFonts w:cs="Arial"/>
        </w:rPr>
        <w:t>App on</w:t>
      </w:r>
      <w:r w:rsidRPr="00CA5A98">
        <w:rPr>
          <w:rFonts w:cs="Arial"/>
        </w:rPr>
        <w:t xml:space="preserve"> IOS and Android</w:t>
      </w:r>
      <w:r>
        <w:rPr>
          <w:rFonts w:cs="Arial"/>
        </w:rPr>
        <w:t xml:space="preserve"> platforms</w:t>
      </w:r>
      <w:r w:rsidRPr="00CA5A98">
        <w:rPr>
          <w:rFonts w:cs="Arial"/>
        </w:rPr>
        <w:t xml:space="preserve"> will be mainly conducted a</w:t>
      </w:r>
      <w:r>
        <w:rPr>
          <w:rFonts w:cs="Arial"/>
        </w:rPr>
        <w:t xml:space="preserve">nd executed by PIC in Bangalore, but scope of </w:t>
      </w:r>
      <w:proofErr w:type="gramStart"/>
      <w:r>
        <w:rPr>
          <w:rFonts w:cs="Arial"/>
        </w:rPr>
        <w:t>end to end</w:t>
      </w:r>
      <w:proofErr w:type="gramEnd"/>
      <w:r>
        <w:rPr>
          <w:rFonts w:cs="Arial"/>
        </w:rPr>
        <w:t xml:space="preserve"> testing is performed in E</w:t>
      </w:r>
      <w:r w:rsidRPr="00C51354">
        <w:rPr>
          <w:rFonts w:cs="Arial"/>
        </w:rPr>
        <w:t>indhoven</w:t>
      </w:r>
      <w:r>
        <w:rPr>
          <w:rFonts w:cs="Arial"/>
        </w:rPr>
        <w:t>.</w:t>
      </w:r>
    </w:p>
    <w:bookmarkEnd w:id="6"/>
    <w:p w14:paraId="57A80894" w14:textId="77777777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r w:rsidRPr="00700C01">
        <w:t>Scope</w:t>
      </w:r>
      <w:bookmarkEnd w:id="7"/>
      <w:bookmarkEnd w:id="8"/>
      <w:bookmarkEnd w:id="9"/>
    </w:p>
    <w:p w14:paraId="10F17E9C" w14:textId="2A47D871" w:rsidR="00790C14" w:rsidRDefault="00790C14" w:rsidP="00790C14">
      <w:pPr>
        <w:tabs>
          <w:tab w:val="left" w:pos="0"/>
        </w:tabs>
        <w:jc w:val="both"/>
        <w:rPr>
          <w:rFonts w:cs="Arial"/>
          <w:iCs/>
        </w:rPr>
      </w:pPr>
      <w:r w:rsidRPr="001E45A4">
        <w:rPr>
          <w:rFonts w:cs="Arial"/>
          <w:b/>
          <w:iCs/>
          <w:u w:val="single"/>
        </w:rPr>
        <w:t>CDP Scope</w:t>
      </w:r>
      <w:r>
        <w:rPr>
          <w:rFonts w:cs="Arial"/>
          <w:iCs/>
        </w:rPr>
        <w:t>:</w:t>
      </w:r>
    </w:p>
    <w:p w14:paraId="1B92E76A" w14:textId="77777777" w:rsidR="00790C14" w:rsidRDefault="00790C14" w:rsidP="00790C14">
      <w:pPr>
        <w:tabs>
          <w:tab w:val="left" w:pos="0"/>
        </w:tabs>
        <w:jc w:val="both"/>
        <w:rPr>
          <w:rFonts w:cs="Arial"/>
          <w:iCs/>
        </w:rPr>
      </w:pPr>
      <w:r>
        <w:rPr>
          <w:rFonts w:cs="Arial"/>
          <w:iCs/>
        </w:rPr>
        <w:t>This mainly includes,</w:t>
      </w:r>
    </w:p>
    <w:p w14:paraId="6DC47E95" w14:textId="77777777" w:rsidR="00790C14" w:rsidRDefault="00790C14" w:rsidP="00790C14">
      <w:pPr>
        <w:tabs>
          <w:tab w:val="left" w:pos="0"/>
        </w:tabs>
        <w:jc w:val="both"/>
        <w:rPr>
          <w:rFonts w:cs="Arial"/>
          <w:iCs/>
        </w:rPr>
      </w:pPr>
    </w:p>
    <w:p w14:paraId="2639195C" w14:textId="4DC1879E" w:rsidR="00790C14" w:rsidRDefault="00790C14" w:rsidP="00790C14">
      <w:pPr>
        <w:pStyle w:val="ListParagraph"/>
        <w:numPr>
          <w:ilvl w:val="0"/>
          <w:numId w:val="28"/>
        </w:numPr>
        <w:tabs>
          <w:tab w:val="left" w:pos="0"/>
        </w:tabs>
        <w:spacing w:after="0"/>
        <w:jc w:val="both"/>
        <w:rPr>
          <w:rFonts w:cs="Arial"/>
          <w:iCs/>
        </w:rPr>
      </w:pPr>
      <w:r>
        <w:rPr>
          <w:rFonts w:cs="Arial"/>
          <w:iCs/>
        </w:rPr>
        <w:t>Feature and component level Testing of Reference App</w:t>
      </w:r>
    </w:p>
    <w:p w14:paraId="1398E88F" w14:textId="2EE88BCC" w:rsidR="00790C14" w:rsidRPr="00790C14" w:rsidRDefault="00790C14" w:rsidP="00790C14">
      <w:pPr>
        <w:pStyle w:val="ListParagraph"/>
        <w:numPr>
          <w:ilvl w:val="0"/>
          <w:numId w:val="28"/>
        </w:numPr>
        <w:tabs>
          <w:tab w:val="left" w:pos="0"/>
        </w:tabs>
        <w:spacing w:after="0"/>
        <w:jc w:val="both"/>
        <w:rPr>
          <w:rFonts w:cs="Arial"/>
          <w:iCs/>
        </w:rPr>
      </w:pPr>
      <w:r>
        <w:rPr>
          <w:rFonts w:cs="Arial"/>
          <w:iCs/>
        </w:rPr>
        <w:t>Regression testing on reference app on staging environment</w:t>
      </w:r>
      <w:r w:rsidRPr="00790C14">
        <w:rPr>
          <w:rFonts w:cs="Arial"/>
          <w:iCs/>
        </w:rPr>
        <w:tab/>
      </w:r>
    </w:p>
    <w:p w14:paraId="660FE21B" w14:textId="77777777" w:rsidR="00790C14" w:rsidRDefault="00790C14" w:rsidP="00790C14">
      <w:pPr>
        <w:tabs>
          <w:tab w:val="left" w:pos="0"/>
        </w:tabs>
        <w:jc w:val="both"/>
        <w:rPr>
          <w:rFonts w:cs="Arial"/>
          <w:iCs/>
        </w:rPr>
      </w:pPr>
    </w:p>
    <w:p w14:paraId="7AD64EFB" w14:textId="34DCEDE7" w:rsidR="00790C14" w:rsidRPr="00790C14" w:rsidRDefault="00790C14" w:rsidP="00790C14">
      <w:pPr>
        <w:tabs>
          <w:tab w:val="left" w:pos="0"/>
        </w:tabs>
        <w:jc w:val="both"/>
        <w:rPr>
          <w:rFonts w:cs="Arial"/>
          <w:b/>
          <w:iCs/>
          <w:u w:val="single"/>
        </w:rPr>
      </w:pPr>
      <w:r w:rsidRPr="00A428EE">
        <w:rPr>
          <w:rFonts w:cs="Arial"/>
          <w:b/>
          <w:iCs/>
          <w:u w:val="single"/>
        </w:rPr>
        <w:t>Out of Scope</w:t>
      </w:r>
    </w:p>
    <w:p w14:paraId="0AA0ECF2" w14:textId="1A9F9495" w:rsidR="00790C14" w:rsidRPr="001E45A4" w:rsidRDefault="00790C14" w:rsidP="00790C14">
      <w:pPr>
        <w:pStyle w:val="ListParagraph"/>
        <w:numPr>
          <w:ilvl w:val="0"/>
          <w:numId w:val="29"/>
        </w:numPr>
        <w:tabs>
          <w:tab w:val="left" w:pos="0"/>
        </w:tabs>
        <w:spacing w:after="0"/>
        <w:jc w:val="both"/>
        <w:rPr>
          <w:rFonts w:cs="Arial"/>
          <w:b/>
          <w:iCs/>
          <w:u w:val="single"/>
        </w:rPr>
      </w:pPr>
      <w:r>
        <w:rPr>
          <w:rFonts w:cs="Arial"/>
          <w:iCs/>
        </w:rPr>
        <w:t>Testing using Test and Acceptance Environment</w:t>
      </w:r>
    </w:p>
    <w:p w14:paraId="5AAEB9D5" w14:textId="77777777" w:rsidR="00790C14" w:rsidRPr="001E45A4" w:rsidRDefault="00790C14" w:rsidP="00790C14">
      <w:pPr>
        <w:pStyle w:val="ListParagraph"/>
        <w:numPr>
          <w:ilvl w:val="0"/>
          <w:numId w:val="29"/>
        </w:numPr>
        <w:tabs>
          <w:tab w:val="left" w:pos="0"/>
        </w:tabs>
        <w:spacing w:after="0"/>
        <w:jc w:val="both"/>
        <w:rPr>
          <w:rFonts w:cs="Arial"/>
          <w:b/>
          <w:iCs/>
          <w:u w:val="single"/>
        </w:rPr>
      </w:pPr>
      <w:r>
        <w:rPr>
          <w:rFonts w:cs="Arial"/>
          <w:iCs/>
        </w:rPr>
        <w:t>Validation Testing using Production Environment</w:t>
      </w:r>
    </w:p>
    <w:p w14:paraId="7C1C09E0" w14:textId="77777777" w:rsidR="00790C14" w:rsidRPr="001E45A4" w:rsidRDefault="00790C14" w:rsidP="00790C14">
      <w:pPr>
        <w:tabs>
          <w:tab w:val="left" w:pos="0"/>
        </w:tabs>
        <w:ind w:left="360"/>
        <w:jc w:val="both"/>
        <w:rPr>
          <w:rFonts w:cs="Arial"/>
          <w:b/>
          <w:iCs/>
          <w:u w:val="single"/>
        </w:rPr>
      </w:pPr>
    </w:p>
    <w:p w14:paraId="4BC06C47" w14:textId="77777777" w:rsidR="00352706" w:rsidRPr="003F7F85" w:rsidRDefault="00352706" w:rsidP="00352706">
      <w:pPr>
        <w:tabs>
          <w:tab w:val="left" w:pos="0"/>
        </w:tabs>
        <w:jc w:val="both"/>
        <w:rPr>
          <w:rFonts w:cs="Arial"/>
          <w:b/>
          <w:u w:val="single"/>
        </w:rPr>
      </w:pPr>
      <w:r w:rsidRPr="003F7F85">
        <w:rPr>
          <w:rFonts w:cs="Arial"/>
          <w:b/>
          <w:iCs/>
          <w:u w:val="single"/>
        </w:rPr>
        <w:t xml:space="preserve">Sprint Level </w:t>
      </w:r>
      <w:r>
        <w:rPr>
          <w:rFonts w:cs="Arial"/>
          <w:b/>
          <w:iCs/>
          <w:u w:val="single"/>
        </w:rPr>
        <w:t>Execution plan</w:t>
      </w:r>
      <w:r w:rsidRPr="003F7F85">
        <w:rPr>
          <w:rFonts w:cs="Arial"/>
          <w:b/>
          <w:iCs/>
          <w:u w:val="single"/>
        </w:rPr>
        <w:t xml:space="preserve"> for </w:t>
      </w:r>
      <w:r>
        <w:rPr>
          <w:rFonts w:cs="Arial"/>
          <w:b/>
          <w:iCs/>
          <w:u w:val="single"/>
        </w:rPr>
        <w:t>CDP</w:t>
      </w:r>
      <w:r w:rsidRPr="003F7F85">
        <w:rPr>
          <w:rFonts w:cs="Arial"/>
          <w:b/>
          <w:iCs/>
          <w:u w:val="single"/>
        </w:rPr>
        <w:t>-Bangalore:</w:t>
      </w:r>
    </w:p>
    <w:p w14:paraId="3006CE63" w14:textId="77777777" w:rsidR="00352706" w:rsidRDefault="00352706" w:rsidP="00352706">
      <w:pPr>
        <w:autoSpaceDE w:val="0"/>
        <w:autoSpaceDN w:val="0"/>
        <w:jc w:val="both"/>
        <w:rPr>
          <w:lang w:val="en-GB"/>
        </w:rPr>
      </w:pPr>
    </w:p>
    <w:p w14:paraId="102889B4" w14:textId="77777777" w:rsidR="00352706" w:rsidRDefault="00352706" w:rsidP="00352706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>As part of sprint planning below testing activities are considered</w:t>
      </w:r>
    </w:p>
    <w:p w14:paraId="7E377AC8" w14:textId="77777777" w:rsidR="00352706" w:rsidRDefault="00352706" w:rsidP="00352706">
      <w:pPr>
        <w:pStyle w:val="ListParagraph"/>
        <w:numPr>
          <w:ilvl w:val="0"/>
          <w:numId w:val="22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Test preparation</w:t>
      </w:r>
    </w:p>
    <w:p w14:paraId="316E33EF" w14:textId="77777777" w:rsidR="00352706" w:rsidRDefault="00352706" w:rsidP="00352706">
      <w:pPr>
        <w:pStyle w:val="ListParagraph"/>
        <w:numPr>
          <w:ilvl w:val="1"/>
          <w:numId w:val="22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Manual test cases</w:t>
      </w:r>
    </w:p>
    <w:p w14:paraId="68AE0CEF" w14:textId="77777777" w:rsidR="00352706" w:rsidRDefault="00352706" w:rsidP="00352706">
      <w:pPr>
        <w:pStyle w:val="ListParagraph"/>
        <w:numPr>
          <w:ilvl w:val="0"/>
          <w:numId w:val="22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Sanity test execution</w:t>
      </w:r>
    </w:p>
    <w:p w14:paraId="78331DBD" w14:textId="77777777" w:rsidR="00352706" w:rsidRDefault="00352706" w:rsidP="00352706">
      <w:pPr>
        <w:pStyle w:val="ListParagraph"/>
        <w:numPr>
          <w:ilvl w:val="0"/>
          <w:numId w:val="22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Test execution (Feature level/User Story level)</w:t>
      </w:r>
    </w:p>
    <w:p w14:paraId="5C08D199" w14:textId="77777777" w:rsidR="00352706" w:rsidRDefault="00352706" w:rsidP="00352706">
      <w:pPr>
        <w:pStyle w:val="ListParagraph"/>
        <w:numPr>
          <w:ilvl w:val="0"/>
          <w:numId w:val="22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Defect verification</w:t>
      </w:r>
    </w:p>
    <w:p w14:paraId="595DB0D3" w14:textId="77777777" w:rsidR="00352706" w:rsidRDefault="00352706" w:rsidP="00352706">
      <w:pPr>
        <w:pStyle w:val="ListParagraph"/>
        <w:numPr>
          <w:ilvl w:val="0"/>
          <w:numId w:val="22"/>
        </w:numPr>
        <w:autoSpaceDE w:val="0"/>
        <w:autoSpaceDN w:val="0"/>
        <w:spacing w:after="0"/>
        <w:jc w:val="both"/>
        <w:rPr>
          <w:lang w:val="en-GB"/>
        </w:rPr>
      </w:pPr>
      <w:r w:rsidRPr="007C4C94">
        <w:rPr>
          <w:lang w:val="en-GB"/>
        </w:rPr>
        <w:t>Regression testing (if sprint activity has an side effect on previous sprint activities)</w:t>
      </w:r>
    </w:p>
    <w:p w14:paraId="7A556B1C" w14:textId="77777777" w:rsidR="00352706" w:rsidRDefault="00352706" w:rsidP="00352706">
      <w:pPr>
        <w:pStyle w:val="ListParagraph"/>
        <w:numPr>
          <w:ilvl w:val="0"/>
          <w:numId w:val="22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Test report preparation</w:t>
      </w:r>
    </w:p>
    <w:p w14:paraId="39FB16EB" w14:textId="77777777" w:rsidR="00352706" w:rsidRDefault="00352706" w:rsidP="00352706">
      <w:pPr>
        <w:pStyle w:val="ListParagraph"/>
        <w:autoSpaceDE w:val="0"/>
        <w:autoSpaceDN w:val="0"/>
        <w:ind w:left="1500"/>
        <w:jc w:val="both"/>
        <w:rPr>
          <w:lang w:val="en-GB"/>
        </w:rPr>
      </w:pPr>
    </w:p>
    <w:p w14:paraId="70AB180D" w14:textId="77777777" w:rsidR="00352706" w:rsidRDefault="00352706" w:rsidP="00352706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 xml:space="preserve">Apart from this Sprint should also considers for effort spent for </w:t>
      </w:r>
    </w:p>
    <w:p w14:paraId="6EC68D07" w14:textId="77777777" w:rsidR="00352706" w:rsidRDefault="00352706" w:rsidP="00352706">
      <w:pPr>
        <w:pStyle w:val="ListParagraph"/>
        <w:numPr>
          <w:ilvl w:val="0"/>
          <w:numId w:val="23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U</w:t>
      </w:r>
      <w:r w:rsidRPr="00B85B55">
        <w:rPr>
          <w:lang w:val="en-GB"/>
        </w:rPr>
        <w:t xml:space="preserve">nderstating requirements </w:t>
      </w:r>
    </w:p>
    <w:p w14:paraId="521D2B5F" w14:textId="77777777" w:rsidR="00352706" w:rsidRDefault="00352706" w:rsidP="00352706">
      <w:pPr>
        <w:pStyle w:val="ListParagraph"/>
        <w:numPr>
          <w:ilvl w:val="0"/>
          <w:numId w:val="23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Discussion with stake holders</w:t>
      </w:r>
    </w:p>
    <w:p w14:paraId="4415AFA8" w14:textId="77777777" w:rsidR="00352706" w:rsidRPr="00B85B55" w:rsidRDefault="00352706" w:rsidP="00352706">
      <w:pPr>
        <w:pStyle w:val="ListParagraph"/>
        <w:autoSpaceDE w:val="0"/>
        <w:autoSpaceDN w:val="0"/>
        <w:ind w:left="780"/>
        <w:jc w:val="both"/>
        <w:rPr>
          <w:lang w:val="en-GB"/>
        </w:rPr>
      </w:pPr>
    </w:p>
    <w:p w14:paraId="0F009933" w14:textId="77777777" w:rsidR="00352706" w:rsidRDefault="00352706" w:rsidP="00352706">
      <w:pPr>
        <w:pStyle w:val="ListParagraph"/>
        <w:autoSpaceDE w:val="0"/>
        <w:autoSpaceDN w:val="0"/>
        <w:ind w:left="1500"/>
        <w:jc w:val="both"/>
        <w:rPr>
          <w:lang w:val="en-GB"/>
        </w:rPr>
      </w:pPr>
    </w:p>
    <w:p w14:paraId="5AE3D24B" w14:textId="77777777" w:rsidR="00352706" w:rsidRPr="00892C02" w:rsidRDefault="00352706" w:rsidP="00352706">
      <w:pPr>
        <w:autoSpaceDE w:val="0"/>
        <w:autoSpaceDN w:val="0"/>
        <w:jc w:val="both"/>
        <w:rPr>
          <w:i/>
          <w:color w:val="FF0000"/>
        </w:rPr>
      </w:pPr>
      <w:r>
        <w:rPr>
          <w:lang w:val="en-GB"/>
        </w:rPr>
        <w:t xml:space="preserve">Test execution has to </w:t>
      </w:r>
      <w:proofErr w:type="gramStart"/>
      <w:r>
        <w:rPr>
          <w:lang w:val="en-GB"/>
        </w:rPr>
        <w:t>be carried</w:t>
      </w:r>
      <w:proofErr w:type="gramEnd"/>
      <w:r>
        <w:rPr>
          <w:lang w:val="en-GB"/>
        </w:rPr>
        <w:t xml:space="preserve"> on </w:t>
      </w:r>
      <w:r w:rsidRPr="003F7F85">
        <w:rPr>
          <w:lang w:val="en-GB"/>
        </w:rPr>
        <w:t>IPhone,</w:t>
      </w:r>
      <w:r>
        <w:rPr>
          <w:lang w:val="en-GB"/>
        </w:rPr>
        <w:t xml:space="preserve"> </w:t>
      </w:r>
      <w:r w:rsidRPr="003F7F85">
        <w:rPr>
          <w:lang w:val="en-GB"/>
        </w:rPr>
        <w:t>IPAD &amp; Android</w:t>
      </w:r>
      <w:r>
        <w:rPr>
          <w:lang w:val="en-GB"/>
        </w:rPr>
        <w:t xml:space="preserve"> </w:t>
      </w:r>
      <w:r w:rsidRPr="003F7F85">
        <w:rPr>
          <w:lang w:val="en-GB"/>
        </w:rPr>
        <w:t xml:space="preserve">devices with IOS version 8 and </w:t>
      </w:r>
      <w:r>
        <w:rPr>
          <w:lang w:val="en-GB"/>
        </w:rPr>
        <w:t>later versions</w:t>
      </w:r>
      <w:r w:rsidRPr="003F7F85">
        <w:rPr>
          <w:lang w:val="en-GB"/>
        </w:rPr>
        <w:t>,</w:t>
      </w:r>
      <w:r>
        <w:rPr>
          <w:lang w:val="en-GB"/>
        </w:rPr>
        <w:t xml:space="preserve"> Android </w:t>
      </w:r>
      <w:r>
        <w:rPr>
          <w:rFonts w:cs="Arial"/>
          <w:color w:val="000000"/>
          <w:shd w:val="clear" w:color="auto" w:fill="FFFFFF"/>
        </w:rPr>
        <w:t>4.4</w:t>
      </w:r>
      <w:r w:rsidRPr="003F7F85">
        <w:rPr>
          <w:lang w:val="en-GB"/>
        </w:rPr>
        <w:t xml:space="preserve"> </w:t>
      </w:r>
      <w:r>
        <w:rPr>
          <w:lang w:val="en-GB"/>
        </w:rPr>
        <w:t>and later version</w:t>
      </w:r>
      <w:r>
        <w:rPr>
          <w:i/>
          <w:noProof/>
          <w:color w:val="FF0000"/>
        </w:rPr>
        <w:drawing>
          <wp:inline distT="0" distB="0" distL="0" distR="0" wp14:anchorId="476E6943" wp14:editId="71C90761">
            <wp:extent cx="5564505" cy="3049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32" cy="3064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77DB4" w14:textId="77777777" w:rsidR="00352706" w:rsidRDefault="00352706" w:rsidP="00352706">
      <w:pPr>
        <w:spacing w:after="0"/>
        <w:rPr>
          <w:lang w:val="en-GB"/>
        </w:rPr>
      </w:pPr>
    </w:p>
    <w:p w14:paraId="06663A36" w14:textId="5B53F292" w:rsidR="00CB0799" w:rsidRDefault="00CB0799" w:rsidP="00DB25A6">
      <w:pPr>
        <w:pStyle w:val="Heading2"/>
      </w:pPr>
      <w:bookmarkStart w:id="10" w:name="_Toc443033985"/>
      <w:r w:rsidRPr="00D220F4">
        <w:t xml:space="preserve">Architectural design </w:t>
      </w:r>
      <w:r>
        <w:t xml:space="preserve">of </w:t>
      </w:r>
      <w:bookmarkEnd w:id="10"/>
      <w:r>
        <w:t>Reference App</w:t>
      </w:r>
    </w:p>
    <w:p w14:paraId="1AD3EA82" w14:textId="43AF9D69" w:rsidR="00CB0799" w:rsidRDefault="00CB0799" w:rsidP="00CB0799">
      <w:pPr>
        <w:pStyle w:val="BodyText"/>
        <w:rPr>
          <w:lang w:val="en-GB"/>
        </w:rPr>
      </w:pPr>
      <w:r>
        <w:rPr>
          <w:lang w:val="en-GB"/>
        </w:rPr>
        <w:t xml:space="preserve">Please find the attached </w:t>
      </w:r>
      <w:proofErr w:type="spellStart"/>
      <w:r>
        <w:rPr>
          <w:lang w:val="en-GB"/>
        </w:rPr>
        <w:t>Refernce</w:t>
      </w:r>
      <w:proofErr w:type="spellEnd"/>
      <w:r>
        <w:rPr>
          <w:lang w:val="en-GB"/>
        </w:rPr>
        <w:t xml:space="preserve"> App architectural diagram</w:t>
      </w:r>
    </w:p>
    <w:p w14:paraId="3BA6F4C8" w14:textId="77777777" w:rsidR="00790C14" w:rsidRDefault="00790C14" w:rsidP="00CB0799">
      <w:pPr>
        <w:pStyle w:val="BodyText"/>
        <w:rPr>
          <w:lang w:val="en-GB"/>
        </w:rPr>
      </w:pPr>
    </w:p>
    <w:p w14:paraId="0F097F1E" w14:textId="63DBAD0B" w:rsidR="00790C14" w:rsidRPr="003061A3" w:rsidRDefault="00790C14" w:rsidP="00CB0799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7D8A735B" wp14:editId="082EC030">
            <wp:extent cx="6122035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D86" w14:textId="6B708AC5" w:rsidR="00352706" w:rsidRPr="00CB0799" w:rsidRDefault="00DB25A6" w:rsidP="00DB25A6">
      <w:pPr>
        <w:pStyle w:val="Heading2"/>
        <w:numPr>
          <w:ilvl w:val="0"/>
          <w:numId w:val="0"/>
        </w:numPr>
        <w:spacing w:before="360" w:after="120"/>
        <w:ind w:left="576" w:hanging="576"/>
      </w:pPr>
      <w:r>
        <w:lastRenderedPageBreak/>
        <w:t xml:space="preserve">1.4 </w:t>
      </w:r>
      <w:r w:rsidR="00CB0799">
        <w:t>Design flow for Reference App</w:t>
      </w:r>
    </w:p>
    <w:p w14:paraId="57A80897" w14:textId="197FD6DC" w:rsidR="009B1B01" w:rsidRDefault="004D58C6" w:rsidP="007D207D">
      <w:r>
        <w:t xml:space="preserve">Refer - </w:t>
      </w:r>
      <w:r w:rsidRPr="004D58C6">
        <w:t>AF_Design_Specification_PI5S2_v014.pd</w:t>
      </w:r>
    </w:p>
    <w:p w14:paraId="0B227F25" w14:textId="2DDBA1DF" w:rsidR="00790C14" w:rsidRDefault="00790C14" w:rsidP="00DB25A6">
      <w:pPr>
        <w:pStyle w:val="Heading2"/>
        <w:numPr>
          <w:ilvl w:val="1"/>
          <w:numId w:val="31"/>
        </w:numPr>
        <w:spacing w:before="360" w:after="120"/>
      </w:pPr>
      <w:r>
        <w:t>Feature testing</w:t>
      </w:r>
    </w:p>
    <w:p w14:paraId="45745BEC" w14:textId="1A476C21" w:rsidR="00790C14" w:rsidRPr="00C11666" w:rsidRDefault="00790C14" w:rsidP="00790C14">
      <w:pPr>
        <w:pStyle w:val="BodyText"/>
        <w:rPr>
          <w:lang w:val="en-GB"/>
        </w:rPr>
      </w:pPr>
      <w:r>
        <w:rPr>
          <w:lang w:val="en-GB"/>
        </w:rPr>
        <w:t xml:space="preserve">This section details about the testing strategy for feature, subsystem and integration testing of </w:t>
      </w:r>
      <w:r w:rsidR="006E3A59">
        <w:rPr>
          <w:lang w:val="en-GB"/>
        </w:rPr>
        <w:t>Reference App</w:t>
      </w:r>
      <w:r>
        <w:rPr>
          <w:lang w:val="en-GB"/>
        </w:rPr>
        <w:t xml:space="preserve"> module</w:t>
      </w:r>
    </w:p>
    <w:p w14:paraId="1BF75064" w14:textId="77777777" w:rsidR="00790C14" w:rsidRPr="00F77A89" w:rsidRDefault="00790C14" w:rsidP="00DB25A6">
      <w:pPr>
        <w:pStyle w:val="Heading3"/>
        <w:spacing w:before="360" w:after="120"/>
      </w:pPr>
      <w:bookmarkStart w:id="11" w:name="_Toc443033987"/>
      <w:r>
        <w:t>Test case design</w:t>
      </w:r>
      <w:bookmarkEnd w:id="11"/>
    </w:p>
    <w:p w14:paraId="505A7F08" w14:textId="3AECAA18" w:rsidR="00790C14" w:rsidRDefault="006E3A59" w:rsidP="00790C14">
      <w:pPr>
        <w:pStyle w:val="BodyText"/>
        <w:rPr>
          <w:lang w:val="en-GB"/>
        </w:rPr>
      </w:pPr>
      <w:r>
        <w:rPr>
          <w:lang w:val="en-GB"/>
        </w:rPr>
        <w:t xml:space="preserve">Below </w:t>
      </w:r>
      <w:proofErr w:type="gramStart"/>
      <w:r w:rsidR="00790C14">
        <w:rPr>
          <w:lang w:val="en-GB"/>
        </w:rPr>
        <w:t>UI</w:t>
      </w:r>
      <w:proofErr w:type="gramEnd"/>
      <w:r w:rsidR="00790C14">
        <w:rPr>
          <w:lang w:val="en-GB"/>
        </w:rPr>
        <w:t xml:space="preserve"> work flow diagram of the </w:t>
      </w:r>
      <w:r>
        <w:rPr>
          <w:lang w:val="en-GB"/>
        </w:rPr>
        <w:t xml:space="preserve">Reference App shows all common </w:t>
      </w:r>
      <w:proofErr w:type="spellStart"/>
      <w:r>
        <w:rPr>
          <w:lang w:val="en-GB"/>
        </w:rPr>
        <w:t>componenets</w:t>
      </w:r>
      <w:proofErr w:type="spellEnd"/>
      <w:r>
        <w:rPr>
          <w:lang w:val="en-GB"/>
        </w:rPr>
        <w:t xml:space="preserve"> integrated. </w:t>
      </w:r>
    </w:p>
    <w:p w14:paraId="24461BC2" w14:textId="77777777" w:rsidR="006E3A59" w:rsidRDefault="006E3A59" w:rsidP="00790C14">
      <w:pPr>
        <w:pStyle w:val="BodyText"/>
        <w:rPr>
          <w:lang w:val="en-GB"/>
        </w:rPr>
      </w:pPr>
    </w:p>
    <w:p w14:paraId="3AC8470C" w14:textId="56538A20" w:rsidR="00790C14" w:rsidRDefault="006E3A59" w:rsidP="00790C14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5DE6DB3E" wp14:editId="55BC7BF8">
            <wp:extent cx="3240405" cy="55416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20" cy="55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7BD7" w14:textId="77777777" w:rsidR="00790C14" w:rsidRDefault="00790C14" w:rsidP="00790C14">
      <w:pPr>
        <w:pStyle w:val="BodyText"/>
        <w:rPr>
          <w:b/>
          <w:lang w:val="en-GB"/>
        </w:rPr>
      </w:pPr>
      <w:r w:rsidRPr="00A35D53">
        <w:rPr>
          <w:b/>
          <w:lang w:val="en-GB"/>
        </w:rPr>
        <w:t xml:space="preserve">Why </w:t>
      </w:r>
    </w:p>
    <w:p w14:paraId="3185D164" w14:textId="175B58EC" w:rsidR="00790C14" w:rsidRPr="006E3A59" w:rsidRDefault="00790C14" w:rsidP="00790C14">
      <w:pPr>
        <w:pStyle w:val="NormalWeb"/>
        <w:numPr>
          <w:ilvl w:val="0"/>
          <w:numId w:val="30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/>
          <w:szCs w:val="20"/>
          <w:lang w:val="en-GB"/>
        </w:rPr>
      </w:pPr>
      <w:r>
        <w:rPr>
          <w:rFonts w:ascii="Arial" w:hAnsi="Arial"/>
          <w:szCs w:val="20"/>
          <w:lang w:val="en-GB"/>
        </w:rPr>
        <w:lastRenderedPageBreak/>
        <w:t xml:space="preserve">Here we have multiple common components integrated in reference app as shown above in hamburger </w:t>
      </w:r>
      <w:proofErr w:type="gramStart"/>
      <w:r>
        <w:rPr>
          <w:rFonts w:ascii="Arial" w:hAnsi="Arial"/>
          <w:szCs w:val="20"/>
          <w:lang w:val="en-GB"/>
        </w:rPr>
        <w:t>list,</w:t>
      </w:r>
      <w:proofErr w:type="gramEnd"/>
      <w:r>
        <w:rPr>
          <w:rFonts w:ascii="Arial" w:hAnsi="Arial"/>
          <w:szCs w:val="20"/>
          <w:lang w:val="en-GB"/>
        </w:rPr>
        <w:t xml:space="preserve"> All </w:t>
      </w:r>
      <w:proofErr w:type="spellStart"/>
      <w:r>
        <w:rPr>
          <w:rFonts w:ascii="Arial" w:hAnsi="Arial"/>
          <w:szCs w:val="20"/>
          <w:lang w:val="en-GB"/>
        </w:rPr>
        <w:t>componenets</w:t>
      </w:r>
      <w:proofErr w:type="spellEnd"/>
      <w:r>
        <w:rPr>
          <w:rFonts w:ascii="Arial" w:hAnsi="Arial"/>
          <w:szCs w:val="20"/>
          <w:lang w:val="en-GB"/>
        </w:rPr>
        <w:t xml:space="preserve"> should be tested with respect to integration with reference app.</w:t>
      </w:r>
    </w:p>
    <w:p w14:paraId="6D1442A6" w14:textId="77777777" w:rsidR="00790C14" w:rsidRDefault="00790C14" w:rsidP="00DB25A6">
      <w:pPr>
        <w:pStyle w:val="Heading3"/>
        <w:spacing w:before="360" w:after="120"/>
      </w:pPr>
      <w:bookmarkStart w:id="12" w:name="_Toc443033988"/>
      <w:r>
        <w:t>Test device matrix</w:t>
      </w:r>
      <w:bookmarkEnd w:id="12"/>
    </w:p>
    <w:p w14:paraId="3D4DD078" w14:textId="77777777" w:rsidR="00790C14" w:rsidRDefault="00790C14" w:rsidP="00790C14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 xml:space="preserve">Backward compatibility test approach is in place which clear says about what devices to </w:t>
      </w:r>
      <w:proofErr w:type="gramStart"/>
      <w:r>
        <w:rPr>
          <w:lang w:val="en-GB"/>
        </w:rPr>
        <w:t>be used</w:t>
      </w:r>
      <w:proofErr w:type="gramEnd"/>
      <w:r>
        <w:rPr>
          <w:lang w:val="en-GB"/>
        </w:rPr>
        <w:t xml:space="preserve"> to test each sprint deliverables. </w:t>
      </w:r>
      <w:proofErr w:type="gramStart"/>
      <w:r>
        <w:rPr>
          <w:lang w:val="en-GB"/>
        </w:rPr>
        <w:t>Same</w:t>
      </w:r>
      <w:proofErr w:type="gramEnd"/>
      <w:r>
        <w:rPr>
          <w:lang w:val="en-GB"/>
        </w:rPr>
        <w:t xml:space="preserve"> is attached below </w:t>
      </w:r>
    </w:p>
    <w:p w14:paraId="6D43504D" w14:textId="77777777" w:rsidR="00790C14" w:rsidRPr="00F53168" w:rsidRDefault="00790C14" w:rsidP="00790C14">
      <w:pPr>
        <w:autoSpaceDE w:val="0"/>
        <w:autoSpaceDN w:val="0"/>
        <w:jc w:val="both"/>
        <w:rPr>
          <w:lang w:val="en-GB"/>
        </w:rPr>
      </w:pPr>
    </w:p>
    <w:p w14:paraId="4A6C8977" w14:textId="77777777" w:rsidR="00790C14" w:rsidRDefault="00790C14" w:rsidP="00790C14">
      <w:pPr>
        <w:autoSpaceDE w:val="0"/>
        <w:autoSpaceDN w:val="0"/>
        <w:jc w:val="both"/>
        <w:rPr>
          <w:color w:val="FF0000"/>
          <w:lang w:val="en-GB"/>
        </w:rPr>
      </w:pPr>
    </w:p>
    <w:p w14:paraId="40E27EDC" w14:textId="77777777" w:rsidR="00790C14" w:rsidRDefault="00790C14" w:rsidP="00790C14">
      <w:pPr>
        <w:autoSpaceDE w:val="0"/>
        <w:autoSpaceDN w:val="0"/>
        <w:jc w:val="both"/>
        <w:rPr>
          <w:color w:val="FF0000"/>
          <w:lang w:val="en-GB"/>
        </w:rPr>
      </w:pPr>
      <w:r w:rsidRPr="00BC672A">
        <w:rPr>
          <w:color w:val="FF0000"/>
          <w:lang w:val="en-GB"/>
        </w:rPr>
        <w:object w:dxaOrig="9588" w:dyaOrig="5393" w14:anchorId="2FD7F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pt;height:269.2pt" o:ole="">
            <v:imagedata r:id="rId14" o:title=""/>
          </v:shape>
          <o:OLEObject Type="Embed" ProgID="PowerPoint.Show.12" ShapeID="_x0000_i1025" DrawAspect="Content" ObjectID="_1551686231" r:id="rId15"/>
        </w:object>
      </w:r>
    </w:p>
    <w:p w14:paraId="4C299596" w14:textId="77777777" w:rsidR="00790C14" w:rsidRDefault="00790C14" w:rsidP="00790C14">
      <w:pPr>
        <w:autoSpaceDE w:val="0"/>
        <w:autoSpaceDN w:val="0"/>
        <w:jc w:val="both"/>
        <w:rPr>
          <w:color w:val="FF0000"/>
          <w:lang w:val="en-GB"/>
        </w:rPr>
      </w:pPr>
    </w:p>
    <w:p w14:paraId="725C8942" w14:textId="77777777" w:rsidR="00790C14" w:rsidRPr="0069179F" w:rsidRDefault="00790C14" w:rsidP="00790C14">
      <w:pPr>
        <w:autoSpaceDE w:val="0"/>
        <w:autoSpaceDN w:val="0"/>
        <w:jc w:val="both"/>
        <w:rPr>
          <w:lang w:val="en-GB"/>
        </w:rPr>
      </w:pPr>
      <w:r w:rsidRPr="0069179F">
        <w:rPr>
          <w:lang w:val="en-GB"/>
        </w:rPr>
        <w:t xml:space="preserve">Along with this whenever a new OS </w:t>
      </w:r>
      <w:proofErr w:type="gramStart"/>
      <w:r w:rsidRPr="0069179F">
        <w:rPr>
          <w:lang w:val="en-GB"/>
        </w:rPr>
        <w:t>is released</w:t>
      </w:r>
      <w:proofErr w:type="gramEnd"/>
      <w:r w:rsidRPr="0069179F">
        <w:rPr>
          <w:lang w:val="en-GB"/>
        </w:rPr>
        <w:t xml:space="preserve"> </w:t>
      </w:r>
      <w:r>
        <w:rPr>
          <w:lang w:val="en-GB"/>
        </w:rPr>
        <w:t>OS Compatibly test is performed, for this separate test suite prepared by selecting few cases from each feature.</w:t>
      </w:r>
    </w:p>
    <w:p w14:paraId="2940A3C8" w14:textId="77777777" w:rsidR="00790C14" w:rsidRPr="009B1B01" w:rsidRDefault="00790C14" w:rsidP="007D207D"/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3" w:name="_Toc220980190"/>
      <w:bookmarkStart w:id="14" w:name="_Toc228603454"/>
      <w:bookmarkStart w:id="15" w:name="_Toc467595820"/>
      <w:r w:rsidRPr="006E07AE">
        <w:t>References</w:t>
      </w:r>
      <w:bookmarkStart w:id="16" w:name="_Toc220980191"/>
      <w:bookmarkStart w:id="17" w:name="_Toc228603455"/>
      <w:bookmarkEnd w:id="13"/>
      <w:bookmarkEnd w:id="14"/>
      <w:bookmarkEnd w:id="15"/>
    </w:p>
    <w:p w14:paraId="57A808AF" w14:textId="2297BC4D" w:rsidR="005D40BC" w:rsidRDefault="006E3A59" w:rsidP="006E3A59">
      <w:pPr>
        <w:ind w:left="131" w:firstLine="720"/>
      </w:pPr>
      <w:r w:rsidRPr="006E3A59">
        <w:t>AF_Design_Specification_PI5S2_v014.pdf</w:t>
      </w:r>
    </w:p>
    <w:p w14:paraId="321FAC5E" w14:textId="4AD2E8A3" w:rsidR="006E3A59" w:rsidRDefault="006E3A59" w:rsidP="006E3A59">
      <w:pPr>
        <w:ind w:left="131" w:firstLine="720"/>
      </w:pPr>
      <w:r>
        <w:t>BaseAppArchitecture.pdf</w:t>
      </w:r>
    </w:p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8" w:name="_Toc467595821"/>
      <w:r>
        <w:t>Terminology</w:t>
      </w:r>
      <w:r w:rsidRPr="006E07AE">
        <w:t xml:space="preserve"> </w:t>
      </w:r>
      <w:r w:rsidR="001351B4" w:rsidRPr="006E07AE">
        <w:t>&amp; Abbreviation</w:t>
      </w:r>
      <w:bookmarkEnd w:id="16"/>
      <w:r w:rsidR="001351B4">
        <w:t>s</w:t>
      </w:r>
      <w:bookmarkEnd w:id="17"/>
      <w:bookmarkEnd w:id="18"/>
    </w:p>
    <w:p w14:paraId="7CAFFCF1" w14:textId="77777777" w:rsidR="00CB0799" w:rsidRPr="009A2557" w:rsidRDefault="00CB0799" w:rsidP="00CB0799">
      <w:pPr>
        <w:pStyle w:val="Text"/>
      </w:pPr>
      <w:r w:rsidRPr="00EC6709">
        <w:t xml:space="preserve">List </w:t>
      </w:r>
      <w:r>
        <w:t>of</w:t>
      </w:r>
      <w:r w:rsidRPr="00EC6709">
        <w:t xml:space="preserve"> </w:t>
      </w:r>
      <w:r>
        <w:t>specific definitions</w:t>
      </w:r>
      <w:r w:rsidRPr="00EC6709">
        <w:t xml:space="preserve"> and abbreviations used in this document:</w:t>
      </w:r>
    </w:p>
    <w:p w14:paraId="0687B36C" w14:textId="77777777" w:rsidR="00CB0799" w:rsidRDefault="00CB0799" w:rsidP="00CB0799">
      <w:pPr>
        <w:pStyle w:val="ListBullet"/>
        <w:numPr>
          <w:ilvl w:val="0"/>
          <w:numId w:val="0"/>
        </w:numPr>
        <w:rPr>
          <w:i/>
        </w:rPr>
      </w:pPr>
    </w:p>
    <w:p w14:paraId="1EFAF21B" w14:textId="77777777" w:rsidR="00CB0799" w:rsidRPr="00340675" w:rsidRDefault="00CB0799" w:rsidP="00CB0799">
      <w:pPr>
        <w:pStyle w:val="ListBullet"/>
        <w:numPr>
          <w:ilvl w:val="0"/>
          <w:numId w:val="0"/>
        </w:numPr>
        <w:rPr>
          <w:i/>
        </w:rPr>
      </w:pPr>
    </w:p>
    <w:tbl>
      <w:tblPr>
        <w:tblW w:w="85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950"/>
      </w:tblGrid>
      <w:tr w:rsidR="00CB0799" w:rsidRPr="00C04CBF" w14:paraId="120F12DE" w14:textId="77777777" w:rsidTr="00577231">
        <w:tc>
          <w:tcPr>
            <w:tcW w:w="1620" w:type="dxa"/>
            <w:shd w:val="pct12" w:color="auto" w:fill="FFFFFF"/>
          </w:tcPr>
          <w:p w14:paraId="1C26AE4F" w14:textId="77777777" w:rsidR="00CB0799" w:rsidRPr="00C04CBF" w:rsidRDefault="00CB0799" w:rsidP="00577231">
            <w:pPr>
              <w:rPr>
                <w:rFonts w:cs="Arial"/>
                <w:b/>
              </w:rPr>
            </w:pPr>
            <w:r w:rsidRPr="00C04CBF">
              <w:rPr>
                <w:rFonts w:cs="Arial"/>
                <w:b/>
              </w:rPr>
              <w:t>Term</w:t>
            </w:r>
          </w:p>
        </w:tc>
        <w:tc>
          <w:tcPr>
            <w:tcW w:w="6950" w:type="dxa"/>
            <w:shd w:val="pct12" w:color="auto" w:fill="FFFFFF"/>
          </w:tcPr>
          <w:p w14:paraId="12F9BE88" w14:textId="77777777" w:rsidR="00CB0799" w:rsidRPr="00C04CBF" w:rsidRDefault="00CB0799" w:rsidP="00577231">
            <w:pPr>
              <w:rPr>
                <w:rFonts w:cs="Arial"/>
                <w:b/>
              </w:rPr>
            </w:pPr>
            <w:r w:rsidRPr="00C04CBF">
              <w:rPr>
                <w:rFonts w:cs="Arial"/>
                <w:b/>
              </w:rPr>
              <w:t>Explanation</w:t>
            </w:r>
          </w:p>
        </w:tc>
      </w:tr>
      <w:tr w:rsidR="00CB0799" w:rsidRPr="00C04CBF" w14:paraId="5CD9CC51" w14:textId="77777777" w:rsidTr="00577231">
        <w:tc>
          <w:tcPr>
            <w:tcW w:w="1620" w:type="dxa"/>
          </w:tcPr>
          <w:p w14:paraId="67538F9C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App</w:t>
            </w:r>
          </w:p>
        </w:tc>
        <w:tc>
          <w:tcPr>
            <w:tcW w:w="6950" w:type="dxa"/>
          </w:tcPr>
          <w:p w14:paraId="0BB94006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 xml:space="preserve">Application </w:t>
            </w:r>
          </w:p>
        </w:tc>
      </w:tr>
      <w:tr w:rsidR="00CB0799" w:rsidRPr="00C04CBF" w14:paraId="52E1F7CA" w14:textId="77777777" w:rsidTr="00577231">
        <w:tc>
          <w:tcPr>
            <w:tcW w:w="1620" w:type="dxa"/>
          </w:tcPr>
          <w:p w14:paraId="2A802ABA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BLR</w:t>
            </w:r>
          </w:p>
        </w:tc>
        <w:tc>
          <w:tcPr>
            <w:tcW w:w="6950" w:type="dxa"/>
          </w:tcPr>
          <w:p w14:paraId="11F3D93F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Bangalore</w:t>
            </w:r>
          </w:p>
        </w:tc>
      </w:tr>
      <w:tr w:rsidR="00CB0799" w:rsidRPr="00C04CBF" w14:paraId="1DCC2E29" w14:textId="77777777" w:rsidTr="00577231">
        <w:tc>
          <w:tcPr>
            <w:tcW w:w="1620" w:type="dxa"/>
          </w:tcPr>
          <w:p w14:paraId="41EBD92C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CDP</w:t>
            </w:r>
          </w:p>
        </w:tc>
        <w:tc>
          <w:tcPr>
            <w:tcW w:w="6950" w:type="dxa"/>
          </w:tcPr>
          <w:p w14:paraId="0FF75031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Connected Digital Proposition</w:t>
            </w:r>
          </w:p>
        </w:tc>
      </w:tr>
      <w:tr w:rsidR="00CB0799" w:rsidRPr="00C04CBF" w14:paraId="6F1D2F15" w14:textId="77777777" w:rsidTr="00577231">
        <w:tc>
          <w:tcPr>
            <w:tcW w:w="1620" w:type="dxa"/>
          </w:tcPr>
          <w:p w14:paraId="3D13A3E0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EHV</w:t>
            </w:r>
          </w:p>
        </w:tc>
        <w:tc>
          <w:tcPr>
            <w:tcW w:w="6950" w:type="dxa"/>
          </w:tcPr>
          <w:p w14:paraId="35829F11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Eindhoven</w:t>
            </w:r>
          </w:p>
        </w:tc>
      </w:tr>
      <w:tr w:rsidR="00CB0799" w:rsidRPr="00C04CBF" w14:paraId="533E68F9" w14:textId="77777777" w:rsidTr="00577231">
        <w:tc>
          <w:tcPr>
            <w:tcW w:w="1620" w:type="dxa"/>
          </w:tcPr>
          <w:p w14:paraId="4DA425A6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EOL</w:t>
            </w:r>
          </w:p>
        </w:tc>
        <w:tc>
          <w:tcPr>
            <w:tcW w:w="6950" w:type="dxa"/>
          </w:tcPr>
          <w:p w14:paraId="2D45363C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End Of Life</w:t>
            </w:r>
          </w:p>
        </w:tc>
      </w:tr>
      <w:tr w:rsidR="00CB0799" w:rsidRPr="00C04CBF" w14:paraId="2E44ED85" w14:textId="77777777" w:rsidTr="00577231">
        <w:tc>
          <w:tcPr>
            <w:tcW w:w="1620" w:type="dxa"/>
          </w:tcPr>
          <w:p w14:paraId="1C4DF5BF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GUI</w:t>
            </w:r>
          </w:p>
        </w:tc>
        <w:tc>
          <w:tcPr>
            <w:tcW w:w="6950" w:type="dxa"/>
          </w:tcPr>
          <w:p w14:paraId="75D95954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Graphical User Interface</w:t>
            </w:r>
          </w:p>
        </w:tc>
      </w:tr>
      <w:tr w:rsidR="00CB0799" w:rsidRPr="007464A2" w14:paraId="3BC384F4" w14:textId="77777777" w:rsidTr="00577231">
        <w:tc>
          <w:tcPr>
            <w:tcW w:w="1620" w:type="dxa"/>
          </w:tcPr>
          <w:p w14:paraId="2558C07D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HW</w:t>
            </w:r>
          </w:p>
        </w:tc>
        <w:tc>
          <w:tcPr>
            <w:tcW w:w="6950" w:type="dxa"/>
          </w:tcPr>
          <w:p w14:paraId="58DD4597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Hardware</w:t>
            </w:r>
          </w:p>
        </w:tc>
      </w:tr>
      <w:tr w:rsidR="00CB0799" w:rsidRPr="00C04CBF" w14:paraId="1903D3D5" w14:textId="77777777" w:rsidTr="00577231">
        <w:tc>
          <w:tcPr>
            <w:tcW w:w="1620" w:type="dxa"/>
          </w:tcPr>
          <w:p w14:paraId="56D048F9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PIC</w:t>
            </w:r>
          </w:p>
        </w:tc>
        <w:tc>
          <w:tcPr>
            <w:tcW w:w="6950" w:type="dxa"/>
          </w:tcPr>
          <w:p w14:paraId="0F8C6B7A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Philips Innovation Campus</w:t>
            </w:r>
          </w:p>
        </w:tc>
      </w:tr>
      <w:tr w:rsidR="00CB0799" w:rsidRPr="00C04CBF" w14:paraId="099ABEBB" w14:textId="77777777" w:rsidTr="00577231">
        <w:tc>
          <w:tcPr>
            <w:tcW w:w="1620" w:type="dxa"/>
          </w:tcPr>
          <w:p w14:paraId="42E241CF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POC</w:t>
            </w:r>
          </w:p>
        </w:tc>
        <w:tc>
          <w:tcPr>
            <w:tcW w:w="6950" w:type="dxa"/>
          </w:tcPr>
          <w:p w14:paraId="7D037B36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Point of Contact</w:t>
            </w:r>
          </w:p>
        </w:tc>
      </w:tr>
      <w:tr w:rsidR="00CB0799" w:rsidRPr="00C04CBF" w14:paraId="32B1C1B2" w14:textId="77777777" w:rsidTr="00577231">
        <w:tc>
          <w:tcPr>
            <w:tcW w:w="1620" w:type="dxa"/>
          </w:tcPr>
          <w:p w14:paraId="1093C602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RTM</w:t>
            </w:r>
          </w:p>
        </w:tc>
        <w:tc>
          <w:tcPr>
            <w:tcW w:w="6950" w:type="dxa"/>
          </w:tcPr>
          <w:p w14:paraId="101FE570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Requirements Traceability Matrix</w:t>
            </w:r>
          </w:p>
        </w:tc>
      </w:tr>
      <w:tr w:rsidR="00CB0799" w:rsidRPr="00C04CBF" w14:paraId="5C3A44FA" w14:textId="77777777" w:rsidTr="00577231">
        <w:tc>
          <w:tcPr>
            <w:tcW w:w="1620" w:type="dxa"/>
          </w:tcPr>
          <w:p w14:paraId="6860927E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SDK</w:t>
            </w:r>
          </w:p>
        </w:tc>
        <w:tc>
          <w:tcPr>
            <w:tcW w:w="6950" w:type="dxa"/>
          </w:tcPr>
          <w:p w14:paraId="5BE0DAE4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Software Development Kit</w:t>
            </w:r>
          </w:p>
        </w:tc>
      </w:tr>
      <w:tr w:rsidR="00CB0799" w:rsidRPr="00C04CBF" w14:paraId="26E6BBAC" w14:textId="77777777" w:rsidTr="00577231">
        <w:tc>
          <w:tcPr>
            <w:tcW w:w="1620" w:type="dxa"/>
          </w:tcPr>
          <w:p w14:paraId="42751718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SW</w:t>
            </w:r>
          </w:p>
        </w:tc>
        <w:tc>
          <w:tcPr>
            <w:tcW w:w="6950" w:type="dxa"/>
          </w:tcPr>
          <w:p w14:paraId="2103B941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Software</w:t>
            </w:r>
          </w:p>
        </w:tc>
      </w:tr>
      <w:tr w:rsidR="00CB0799" w:rsidRPr="00C04CBF" w14:paraId="793FAC85" w14:textId="77777777" w:rsidTr="00577231">
        <w:tc>
          <w:tcPr>
            <w:tcW w:w="1620" w:type="dxa"/>
          </w:tcPr>
          <w:p w14:paraId="7CBA6CC7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UI</w:t>
            </w:r>
          </w:p>
        </w:tc>
        <w:tc>
          <w:tcPr>
            <w:tcW w:w="6950" w:type="dxa"/>
          </w:tcPr>
          <w:p w14:paraId="16EC1072" w14:textId="77777777" w:rsidR="00CB0799" w:rsidRDefault="00CB0799" w:rsidP="00577231">
            <w:pPr>
              <w:rPr>
                <w:rFonts w:cs="Arial"/>
              </w:rPr>
            </w:pPr>
            <w:r>
              <w:rPr>
                <w:rFonts w:cs="Arial"/>
              </w:rPr>
              <w:t>User Interface</w:t>
            </w:r>
          </w:p>
        </w:tc>
      </w:tr>
    </w:tbl>
    <w:p w14:paraId="1ACA529F" w14:textId="77777777" w:rsidR="00CB0799" w:rsidRDefault="00CB0799" w:rsidP="00CB0799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19" w:name="_Toc467595822"/>
      <w:r>
        <w:lastRenderedPageBreak/>
        <w:t xml:space="preserve">Test </w:t>
      </w:r>
      <w:r w:rsidR="008203F5">
        <w:t>Method</w:t>
      </w:r>
      <w:bookmarkEnd w:id="19"/>
    </w:p>
    <w:p w14:paraId="0C516AFC" w14:textId="617CB8F5" w:rsidR="00D724A5" w:rsidRDefault="00D724A5" w:rsidP="00D724A5">
      <w:pPr>
        <w:rPr>
          <w:iCs/>
        </w:rPr>
      </w:pPr>
      <w:bookmarkStart w:id="20" w:name="_Toc467595823"/>
      <w:r w:rsidRPr="00736160">
        <w:rPr>
          <w:iCs/>
        </w:rPr>
        <w:t xml:space="preserve">All test cases as mentioned in Chapter 6 Test Cases </w:t>
      </w:r>
      <w:proofErr w:type="gramStart"/>
      <w:r w:rsidRPr="00736160">
        <w:rPr>
          <w:iCs/>
        </w:rPr>
        <w:t>shall be executed</w:t>
      </w:r>
      <w:proofErr w:type="gramEnd"/>
      <w:r w:rsidRPr="00736160">
        <w:rPr>
          <w:iCs/>
        </w:rPr>
        <w:t xml:space="preserve">. The test cases </w:t>
      </w:r>
      <w:proofErr w:type="gramStart"/>
      <w:r w:rsidRPr="00736160">
        <w:rPr>
          <w:iCs/>
        </w:rPr>
        <w:t>are defined</w:t>
      </w:r>
      <w:proofErr w:type="gramEnd"/>
      <w:r w:rsidRPr="00736160">
        <w:rPr>
          <w:iCs/>
        </w:rPr>
        <w:t xml:space="preserve"> in TFS under </w:t>
      </w:r>
    </w:p>
    <w:p w14:paraId="08D07E0D" w14:textId="43E6FA1F" w:rsidR="00D724A5" w:rsidRDefault="00E10AD7" w:rsidP="00D724A5">
      <w:pPr>
        <w:rPr>
          <w:iCs/>
          <w:color w:val="C0504D" w:themeColor="accent2"/>
        </w:rPr>
      </w:pPr>
      <w:hyperlink r:id="rId16" w:history="1">
        <w:r w:rsidR="00D724A5" w:rsidRPr="00CB1201">
          <w:rPr>
            <w:rStyle w:val="Hyperlink"/>
            <w:iCs/>
          </w:rPr>
          <w:t>http://tfsemea1.ta.philips.com:8080/tfs/TPC_Region24/CDP2/TEAM%20Galileo/_testManagement?_a=tests&amp;planId=558&amp;suiteId=14692</w:t>
        </w:r>
      </w:hyperlink>
      <w:r w:rsidR="00D724A5">
        <w:rPr>
          <w:iCs/>
          <w:color w:val="C0504D" w:themeColor="accent2"/>
        </w:rPr>
        <w:t xml:space="preserve"> </w:t>
      </w:r>
    </w:p>
    <w:p w14:paraId="57A808C3" w14:textId="77777777" w:rsidR="00054F92" w:rsidRPr="00405A95" w:rsidRDefault="00054F92" w:rsidP="00054F92">
      <w:pPr>
        <w:pStyle w:val="Heading1"/>
      </w:pPr>
      <w:r w:rsidRPr="00405A95">
        <w:t>Sampling Method</w:t>
      </w:r>
      <w:bookmarkEnd w:id="20"/>
    </w:p>
    <w:p w14:paraId="57A808C6" w14:textId="2908E200" w:rsidR="008203F5" w:rsidRPr="008203F5" w:rsidRDefault="00A5271D" w:rsidP="008203F5">
      <w:r>
        <w:t>N/A</w:t>
      </w:r>
    </w:p>
    <w:p w14:paraId="57A808C7" w14:textId="77777777" w:rsidR="008203F5" w:rsidRPr="00405A95" w:rsidRDefault="008203F5" w:rsidP="008203F5">
      <w:pPr>
        <w:pStyle w:val="Heading1"/>
      </w:pPr>
      <w:bookmarkStart w:id="21" w:name="_Toc467595824"/>
      <w:r w:rsidRPr="00405A95">
        <w:t>Test Set-up</w:t>
      </w:r>
      <w:bookmarkEnd w:id="21"/>
    </w:p>
    <w:p w14:paraId="57A808CA" w14:textId="73111A1D" w:rsidR="008203F5" w:rsidRPr="00A5271D" w:rsidRDefault="00A5271D" w:rsidP="008203F5">
      <w:pPr>
        <w:rPr>
          <w:lang w:val="en-GB"/>
        </w:rPr>
      </w:pPr>
      <w:r>
        <w:t xml:space="preserve">Testing </w:t>
      </w:r>
      <w:proofErr w:type="gramStart"/>
      <w:r>
        <w:t>on  STAGING</w:t>
      </w:r>
      <w:proofErr w:type="gramEnd"/>
      <w:r>
        <w:t xml:space="preserve"> Environment, iPhone </w:t>
      </w:r>
      <w:proofErr w:type="spellStart"/>
      <w:r>
        <w:t>x.x</w:t>
      </w:r>
      <w:proofErr w:type="spellEnd"/>
      <w:r>
        <w:t xml:space="preserve"> and Android devices and tablet, Verifies all the common components with respect to integration.</w:t>
      </w:r>
    </w:p>
    <w:p w14:paraId="57A808CB" w14:textId="77777777" w:rsidR="008203F5" w:rsidRPr="00405A95" w:rsidRDefault="008203F5" w:rsidP="008203F5">
      <w:pPr>
        <w:pStyle w:val="Heading1"/>
      </w:pPr>
      <w:bookmarkStart w:id="22" w:name="_Toc467595825"/>
      <w:r>
        <w:t>Test</w:t>
      </w:r>
      <w:r w:rsidRPr="00405A95">
        <w:t xml:space="preserve"> Conditions</w:t>
      </w:r>
      <w:bookmarkEnd w:id="22"/>
    </w:p>
    <w:p w14:paraId="635918A4" w14:textId="77777777" w:rsidR="00A5271D" w:rsidRDefault="00A5271D" w:rsidP="00A5271D">
      <w:bookmarkStart w:id="23" w:name="_Toc467595826"/>
      <w:r>
        <w:t>N/A</w:t>
      </w:r>
    </w:p>
    <w:p w14:paraId="57A808CF" w14:textId="77777777" w:rsidR="00014161" w:rsidRPr="00382A8F" w:rsidRDefault="00014161" w:rsidP="002A5BEB">
      <w:pPr>
        <w:pStyle w:val="Heading1"/>
      </w:pPr>
      <w:r w:rsidRPr="00382A8F">
        <w:t>Test Case</w:t>
      </w:r>
      <w:r>
        <w:t>s</w:t>
      </w:r>
      <w:bookmarkEnd w:id="23"/>
    </w:p>
    <w:p w14:paraId="57A808E8" w14:textId="7A926A0D" w:rsidR="00014161" w:rsidRDefault="00A5271D" w:rsidP="00014161">
      <w:r>
        <w:t xml:space="preserve">Please </w:t>
      </w:r>
      <w:proofErr w:type="spellStart"/>
      <w:r>
        <w:t>refere</w:t>
      </w:r>
      <w:proofErr w:type="spellEnd"/>
      <w:r>
        <w:t xml:space="preserve"> the attached test cases </w:t>
      </w:r>
    </w:p>
    <w:bookmarkStart w:id="24" w:name="_MON_1549703589"/>
    <w:bookmarkEnd w:id="24"/>
    <w:p w14:paraId="5DFB5C46" w14:textId="35A1C8B0" w:rsidR="00A5271D" w:rsidRPr="00CD7B1A" w:rsidRDefault="004D58C6" w:rsidP="00014161">
      <w:r>
        <w:object w:dxaOrig="1531" w:dyaOrig="1002" w14:anchorId="40952B10">
          <v:shape id="_x0000_i1026" type="#_x0000_t75" style="width:76.4pt;height:50.1pt" o:ole="">
            <v:imagedata r:id="rId17" o:title=""/>
          </v:shape>
          <o:OLEObject Type="Embed" ProgID="Excel.Sheet.12" ShapeID="_x0000_i1026" DrawAspect="Icon" ObjectID="_1551686232" r:id="rId18"/>
        </w:object>
      </w:r>
    </w:p>
    <w:p w14:paraId="57A808E9" w14:textId="77777777" w:rsidR="00014161" w:rsidRPr="00405A95" w:rsidRDefault="00014161" w:rsidP="002A5BEB">
      <w:pPr>
        <w:pStyle w:val="Heading1"/>
      </w:pPr>
      <w:bookmarkStart w:id="25" w:name="_Toc467595827"/>
      <w:r w:rsidRPr="00405A95">
        <w:t xml:space="preserve">Test </w:t>
      </w:r>
      <w:r w:rsidR="00183B16">
        <w:t>Instruction</w:t>
      </w:r>
      <w:r w:rsidR="002A5BEB">
        <w:t>s</w:t>
      </w:r>
      <w:bookmarkEnd w:id="25"/>
    </w:p>
    <w:p w14:paraId="57A808F2" w14:textId="72490DEC" w:rsidR="00117CF2" w:rsidRDefault="00A5271D" w:rsidP="00117CF2">
      <w:r>
        <w:t>NA</w:t>
      </w:r>
    </w:p>
    <w:p w14:paraId="6924CED1" w14:textId="77777777" w:rsidR="00FA2BAC" w:rsidRPr="00E97D24" w:rsidRDefault="00FA2BAC" w:rsidP="00DB25A6">
      <w:pPr>
        <w:pStyle w:val="Heading2"/>
        <w:keepNext w:val="0"/>
        <w:tabs>
          <w:tab w:val="left" w:pos="-1440"/>
          <w:tab w:val="left" w:pos="-72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right="-115"/>
        <w:jc w:val="both"/>
      </w:pPr>
      <w:bookmarkStart w:id="26" w:name="_Toc443033990"/>
      <w:r>
        <w:t xml:space="preserve">Test </w:t>
      </w:r>
      <w:r w:rsidRPr="00E97D24">
        <w:t>Case</w:t>
      </w:r>
      <w:r>
        <w:t xml:space="preserve"> repository</w:t>
      </w:r>
      <w:bookmarkEnd w:id="26"/>
      <w:r>
        <w:t xml:space="preserve"> </w:t>
      </w:r>
    </w:p>
    <w:p w14:paraId="441F097C" w14:textId="7C19E35E" w:rsidR="00FA2BAC" w:rsidRDefault="00FA2BAC" w:rsidP="00FA2BAC">
      <w:pPr>
        <w:tabs>
          <w:tab w:val="left" w:pos="0"/>
        </w:tabs>
        <w:rPr>
          <w:lang w:val="en-GB"/>
        </w:rPr>
      </w:pPr>
      <w:r>
        <w:rPr>
          <w:lang w:val="en-GB"/>
        </w:rPr>
        <w:t>Test case are developed and managed under are managed under TFS tool.</w:t>
      </w:r>
    </w:p>
    <w:p w14:paraId="75BBA08D" w14:textId="77777777" w:rsidR="00FA2BAC" w:rsidRDefault="00FA2BAC" w:rsidP="00FA2BAC">
      <w:pPr>
        <w:tabs>
          <w:tab w:val="left" w:pos="0"/>
        </w:tabs>
        <w:rPr>
          <w:lang w:val="en-GB"/>
        </w:rPr>
      </w:pPr>
      <w:r>
        <w:rPr>
          <w:lang w:val="en-GB"/>
        </w:rPr>
        <w:t>Please refer to below link for accessing the test cases.</w:t>
      </w:r>
    </w:p>
    <w:p w14:paraId="3C44F82A" w14:textId="67C632A6" w:rsidR="002E00CB" w:rsidRDefault="00E10AD7" w:rsidP="002E00CB">
      <w:pPr>
        <w:autoSpaceDE w:val="0"/>
        <w:autoSpaceDN w:val="0"/>
        <w:spacing w:after="0"/>
        <w:rPr>
          <w:rFonts w:ascii="Calibri" w:eastAsia="Times New Roman" w:hAnsi="Calibri"/>
        </w:rPr>
      </w:pPr>
      <w:hyperlink r:id="rId19" w:history="1">
        <w:r w:rsidR="002E00CB" w:rsidRPr="002E00CB">
          <w:rPr>
            <w:rStyle w:val="Hyperlink"/>
            <w:rFonts w:ascii="Segoe UI" w:hAnsi="Segoe UI" w:cs="Segoe UI"/>
          </w:rPr>
          <w:t>http://tfsemea1.ta.philips.com:8080/tfs/TPC_Region24/CDP2/CDP2%20Platform/_testManagement?planId=558&amp;suiteId=745&amp;_a=tests</w:t>
        </w:r>
      </w:hyperlink>
    </w:p>
    <w:p w14:paraId="5C9142B8" w14:textId="77777777" w:rsidR="00FA2BAC" w:rsidRDefault="00FA2BAC" w:rsidP="00FA2BAC">
      <w:pPr>
        <w:tabs>
          <w:tab w:val="left" w:pos="0"/>
        </w:tabs>
        <w:jc w:val="both"/>
        <w:rPr>
          <w:lang w:val="en-GB"/>
        </w:rPr>
      </w:pPr>
    </w:p>
    <w:p w14:paraId="4BB972D2" w14:textId="77777777" w:rsidR="00FA2BAC" w:rsidRDefault="00FA2BAC" w:rsidP="00DB25A6">
      <w:pPr>
        <w:pStyle w:val="Heading2"/>
        <w:keepNext w:val="0"/>
        <w:tabs>
          <w:tab w:val="left" w:pos="-1440"/>
          <w:tab w:val="left" w:pos="-72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right="-115"/>
        <w:jc w:val="both"/>
      </w:pPr>
      <w:bookmarkStart w:id="27" w:name="_Toc443033991"/>
      <w:r w:rsidRPr="00E97D24">
        <w:t xml:space="preserve">Test </w:t>
      </w:r>
      <w:r>
        <w:t>Report</w:t>
      </w:r>
      <w:bookmarkEnd w:id="27"/>
    </w:p>
    <w:p w14:paraId="2476C44C" w14:textId="77777777" w:rsidR="00FA2BAC" w:rsidRDefault="00FA2BAC" w:rsidP="00FA2BAC">
      <w:pPr>
        <w:pStyle w:val="BodyText"/>
      </w:pPr>
      <w:r>
        <w:t xml:space="preserve">Different test reports are prepared based on the type of testing </w:t>
      </w:r>
    </w:p>
    <w:p w14:paraId="7B55618F" w14:textId="77777777" w:rsidR="00FA2BAC" w:rsidRDefault="00FA2BAC" w:rsidP="00FA2BAC">
      <w:pPr>
        <w:pStyle w:val="BodyText"/>
        <w:numPr>
          <w:ilvl w:val="0"/>
          <w:numId w:val="26"/>
        </w:numPr>
      </w:pPr>
      <w:r>
        <w:t>Sanity test report</w:t>
      </w:r>
    </w:p>
    <w:p w14:paraId="158CB5DF" w14:textId="77777777" w:rsidR="00FA2BAC" w:rsidRDefault="00FA2BAC" w:rsidP="00FA2BAC">
      <w:pPr>
        <w:pStyle w:val="BodyText"/>
        <w:numPr>
          <w:ilvl w:val="0"/>
          <w:numId w:val="26"/>
        </w:numPr>
      </w:pPr>
      <w:r>
        <w:t>Regression test report</w:t>
      </w:r>
    </w:p>
    <w:p w14:paraId="5229D67F" w14:textId="77777777" w:rsidR="00FA2BAC" w:rsidRDefault="00FA2BAC" w:rsidP="00FA2BAC">
      <w:pPr>
        <w:pStyle w:val="BodyText"/>
        <w:numPr>
          <w:ilvl w:val="0"/>
          <w:numId w:val="26"/>
        </w:numPr>
      </w:pPr>
      <w:r>
        <w:t>User acceptance test report</w:t>
      </w:r>
    </w:p>
    <w:p w14:paraId="2A169F9A" w14:textId="77777777" w:rsidR="00FA2BAC" w:rsidRDefault="00FA2BAC" w:rsidP="00FA2BAC">
      <w:pPr>
        <w:pStyle w:val="BodyText"/>
        <w:numPr>
          <w:ilvl w:val="0"/>
          <w:numId w:val="26"/>
        </w:numPr>
      </w:pPr>
      <w:r>
        <w:t xml:space="preserve">Feature test report </w:t>
      </w:r>
    </w:p>
    <w:p w14:paraId="40F5AC24" w14:textId="77777777" w:rsidR="00FA2BAC" w:rsidRDefault="00FA2BAC" w:rsidP="00FA2BAC">
      <w:pPr>
        <w:pStyle w:val="BodyText"/>
        <w:numPr>
          <w:ilvl w:val="0"/>
          <w:numId w:val="26"/>
        </w:numPr>
      </w:pPr>
      <w:r>
        <w:t>Weekly review test status report</w:t>
      </w:r>
    </w:p>
    <w:p w14:paraId="177E06E4" w14:textId="58DB124C" w:rsidR="00FA2BAC" w:rsidRDefault="00FA2BAC" w:rsidP="00FA2BAC">
      <w:pPr>
        <w:pStyle w:val="BodyText"/>
        <w:numPr>
          <w:ilvl w:val="0"/>
          <w:numId w:val="26"/>
        </w:numPr>
      </w:pPr>
      <w:r>
        <w:t>Engineering drop testing</w:t>
      </w:r>
    </w:p>
    <w:p w14:paraId="2BD9A8B6" w14:textId="77777777" w:rsidR="00FA2BAC" w:rsidRDefault="00FA2BAC" w:rsidP="00FA2BAC">
      <w:pPr>
        <w:pStyle w:val="BodyText"/>
      </w:pPr>
      <w:r>
        <w:t xml:space="preserve">Format of these test reports to </w:t>
      </w:r>
      <w:proofErr w:type="gramStart"/>
      <w:r>
        <w:t>be finalized</w:t>
      </w:r>
      <w:proofErr w:type="gramEnd"/>
      <w:r>
        <w:t xml:space="preserve"> </w:t>
      </w:r>
    </w:p>
    <w:p w14:paraId="582A1A78" w14:textId="77777777" w:rsidR="00FA2BAC" w:rsidRDefault="00FA2BAC" w:rsidP="00DB25A6">
      <w:pPr>
        <w:pStyle w:val="Heading2"/>
        <w:tabs>
          <w:tab w:val="left" w:pos="0"/>
        </w:tabs>
        <w:spacing w:before="360" w:after="120"/>
        <w:jc w:val="both"/>
      </w:pPr>
      <w:bookmarkStart w:id="28" w:name="_Toc443033992"/>
      <w:r w:rsidRPr="00BD52DB">
        <w:lastRenderedPageBreak/>
        <w:t>Quality Metrics</w:t>
      </w:r>
      <w:r>
        <w:t>/KPI’s</w:t>
      </w:r>
      <w:bookmarkEnd w:id="28"/>
      <w:r>
        <w:t xml:space="preserve"> </w:t>
      </w:r>
    </w:p>
    <w:p w14:paraId="62464AF4" w14:textId="77777777" w:rsidR="00FA2BAC" w:rsidRDefault="00FA2BAC" w:rsidP="00FA2BAC">
      <w:r>
        <w:t>Refer Supplement A – DI Strategy, section 7.2</w:t>
      </w:r>
    </w:p>
    <w:p w14:paraId="3DB658EB" w14:textId="77777777" w:rsidR="00FA2BAC" w:rsidRPr="0037409E" w:rsidRDefault="00FA2BAC" w:rsidP="00FA2BAC">
      <w:r>
        <w:t xml:space="preserve">(Deviation from strategy needs to be </w:t>
      </w:r>
      <w:proofErr w:type="gramStart"/>
      <w:r>
        <w:t>discussed</w:t>
      </w:r>
      <w:proofErr w:type="gramEnd"/>
      <w:r>
        <w:t xml:space="preserve"> and finalized)</w:t>
      </w:r>
    </w:p>
    <w:p w14:paraId="67DECB29" w14:textId="77777777" w:rsidR="00FA2BAC" w:rsidRDefault="00FA2BAC" w:rsidP="00117CF2"/>
    <w:p w14:paraId="57A808F3" w14:textId="77777777" w:rsidR="006B334B" w:rsidRPr="006B334B" w:rsidRDefault="006B334B" w:rsidP="00147DD8">
      <w:pPr>
        <w:pStyle w:val="Heading1"/>
      </w:pPr>
      <w:bookmarkStart w:id="29" w:name="_Toc467595830"/>
      <w:r w:rsidRPr="006B334B">
        <w:t>Revision History</w:t>
      </w:r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57A808F9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4E241C" w:rsidRPr="00FD5BDD" w14:paraId="57A808F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451A071" w:rsidR="004E241C" w:rsidRPr="00D84699" w:rsidRDefault="004E241C" w:rsidP="004E241C">
            <w:pPr>
              <w:pStyle w:val="NoSpacing"/>
            </w:pPr>
            <w:r w:rsidRPr="00D84699"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70E44B91" w:rsidR="004E241C" w:rsidRPr="00D84699" w:rsidRDefault="004E241C" w:rsidP="004E241C">
            <w:pPr>
              <w:pStyle w:val="NoSpacing"/>
            </w:pPr>
            <w:r w:rsidRPr="00D84699">
              <w:t>2017-FEB-15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5C41B04D" w:rsidR="004E241C" w:rsidRPr="00D84699" w:rsidRDefault="004E241C" w:rsidP="004E241C">
            <w:pPr>
              <w:pStyle w:val="NoSpacing"/>
            </w:pPr>
            <w:r w:rsidRPr="00D84699">
              <w:t>Rama &amp; Prabhu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1D43B5F8" w:rsidR="004E241C" w:rsidRPr="00D84699" w:rsidRDefault="004E241C" w:rsidP="004E241C">
            <w:pPr>
              <w:pStyle w:val="NoSpacing"/>
            </w:pPr>
            <w:r w:rsidRPr="00D84699">
              <w:t>Initial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227FDDA8" w:rsidR="004E241C" w:rsidRPr="00A95B72" w:rsidRDefault="004E241C" w:rsidP="004E241C">
            <w:pPr>
              <w:pStyle w:val="NoSpacing"/>
              <w:rPr>
                <w:color w:val="C0504D" w:themeColor="accent2"/>
              </w:rPr>
            </w:pPr>
            <w:r w:rsidRPr="00090017">
              <w:rPr>
                <w:color w:val="000000" w:themeColor="text1"/>
              </w:rPr>
              <w:t>Needed updates to final version for PI1</w:t>
            </w:r>
            <w:r>
              <w:rPr>
                <w:color w:val="000000" w:themeColor="text1"/>
              </w:rPr>
              <w:t>7</w:t>
            </w:r>
            <w:r w:rsidRPr="0009001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</w:tr>
      <w:tr w:rsidR="004E241C" w:rsidRPr="00B1769D" w14:paraId="57A80905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900" w14:textId="65CFEE31" w:rsidR="004E241C" w:rsidRPr="00B1769D" w:rsidRDefault="004E241C" w:rsidP="004E241C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901" w14:textId="3C8B6B5A" w:rsidR="004E241C" w:rsidRPr="00B1769D" w:rsidRDefault="004E241C" w:rsidP="004E241C">
            <w:pPr>
              <w:pStyle w:val="NoSpacing"/>
            </w:pPr>
            <w:r>
              <w:t>2017-March-22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902" w14:textId="64B2EB22" w:rsidR="004E241C" w:rsidRPr="00B1769D" w:rsidRDefault="004E241C" w:rsidP="004E241C">
            <w:pPr>
              <w:pStyle w:val="NoSpacing"/>
            </w:pPr>
            <w:r>
              <w:t>Ramachandra 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903" w14:textId="0C2EB3BB" w:rsidR="004E241C" w:rsidRPr="00B1769D" w:rsidRDefault="004E241C" w:rsidP="004E241C">
            <w:pPr>
              <w:pStyle w:val="NoSpacing"/>
            </w:pPr>
            <w:r>
              <w:t>Rework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904" w14:textId="7E1F43D7" w:rsidR="004E241C" w:rsidRPr="00B1769D" w:rsidRDefault="004E241C" w:rsidP="004E241C">
            <w:pPr>
              <w:pStyle w:val="NoSpacing"/>
            </w:pPr>
            <w:r>
              <w:t>Additional review comments received</w:t>
            </w:r>
          </w:p>
        </w:tc>
      </w:tr>
    </w:tbl>
    <w:p w14:paraId="57A80906" w14:textId="77777777" w:rsidR="006B334B" w:rsidRPr="004B5D5D" w:rsidRDefault="006B334B" w:rsidP="00336498"/>
    <w:p w14:paraId="57A80907" w14:textId="77777777" w:rsidR="00A458AF" w:rsidRDefault="00A458AF" w:rsidP="00147DD8">
      <w:pPr>
        <w:pStyle w:val="Heading1"/>
      </w:pPr>
      <w:bookmarkStart w:id="30" w:name="_Toc467595831"/>
      <w:r w:rsidRPr="006B334B">
        <w:t>Approval</w:t>
      </w:r>
      <w:bookmarkEnd w:id="30"/>
    </w:p>
    <w:p w14:paraId="0B9C6456" w14:textId="574F5C92" w:rsidR="000F0567" w:rsidRDefault="000F0567" w:rsidP="000F0567"/>
    <w:p w14:paraId="76F5C025" w14:textId="5F155888" w:rsidR="000F0567" w:rsidRPr="00336C26" w:rsidRDefault="000F0567" w:rsidP="000F0567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C901EE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C901EE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C901E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C901E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C901E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C901EE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90F3341" w:rsidR="000F0567" w:rsidRPr="00336C26" w:rsidRDefault="00D84699" w:rsidP="00C901EE">
            <w:pPr>
              <w:pStyle w:val="NoSpacing"/>
              <w:rPr>
                <w:lang w:val="en-GB"/>
              </w:rPr>
            </w:pPr>
            <w:bookmarkStart w:id="31" w:name="_GoBack" w:colFirst="1" w:colLast="2"/>
            <w:r>
              <w:rPr>
                <w:lang w:val="en-GB"/>
              </w:rPr>
              <w:t>Amit Mohanty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7674715B" w:rsidR="000F0567" w:rsidRPr="00D84699" w:rsidRDefault="00D84699" w:rsidP="00C901EE">
            <w:pPr>
              <w:pStyle w:val="NoSpacing"/>
              <w:rPr>
                <w:lang w:val="en-GB"/>
              </w:rPr>
            </w:pPr>
            <w:r w:rsidRPr="00D84699">
              <w:rPr>
                <w:lang w:val="en-GB"/>
              </w:rPr>
              <w:t>Test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65679B34" w:rsidR="000F0567" w:rsidRPr="00D84699" w:rsidRDefault="00D84699" w:rsidP="00C901EE">
            <w:pPr>
              <w:pStyle w:val="NoSpacing"/>
              <w:rPr>
                <w:lang w:val="en-GB"/>
              </w:rPr>
            </w:pPr>
            <w:r w:rsidRPr="00D84699">
              <w:rPr>
                <w:lang w:val="en-GB"/>
              </w:rPr>
              <w:t>2017-Mar-22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C901EE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bookmarkEnd w:id="31"/>
      <w:tr w:rsidR="000F0567" w:rsidRPr="00336C26" w14:paraId="02E581BA" w14:textId="77777777" w:rsidTr="00C901EE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500AF" w14:textId="77777777" w:rsidR="000F0567" w:rsidRPr="00336C26" w:rsidRDefault="000F0567" w:rsidP="00C901EE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80F5F" w14:textId="77777777" w:rsidR="000F0567" w:rsidRPr="00336C26" w:rsidRDefault="000F0567" w:rsidP="00C901EE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2622A" w14:textId="77777777" w:rsidR="000F0567" w:rsidRPr="00336C26" w:rsidRDefault="000F0567" w:rsidP="00C901EE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F5CB701" w14:textId="77777777" w:rsidR="000F0567" w:rsidRPr="00336C26" w:rsidRDefault="000F0567" w:rsidP="00C901EE">
            <w:pPr>
              <w:pStyle w:val="NoSpacing"/>
              <w:rPr>
                <w:i/>
                <w:lang w:val="en-GB"/>
              </w:rPr>
            </w:pPr>
          </w:p>
        </w:tc>
      </w:tr>
    </w:tbl>
    <w:p w14:paraId="1A9F2EC0" w14:textId="77777777" w:rsidR="000F0567" w:rsidRDefault="000F0567" w:rsidP="000F0567"/>
    <w:sectPr w:rsidR="000F0567" w:rsidSect="002D6121">
      <w:headerReference w:type="even" r:id="rId20"/>
      <w:headerReference w:type="default" r:id="rId21"/>
      <w:footerReference w:type="default" r:id="rId22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740EC" w14:textId="77777777" w:rsidR="00E10AD7" w:rsidRDefault="00E10AD7">
      <w:r>
        <w:separator/>
      </w:r>
    </w:p>
    <w:p w14:paraId="4082A248" w14:textId="77777777" w:rsidR="00E10AD7" w:rsidRDefault="00E10AD7"/>
    <w:p w14:paraId="6E988A6E" w14:textId="77777777" w:rsidR="00E10AD7" w:rsidRDefault="00E10AD7" w:rsidP="00EF70B1"/>
    <w:p w14:paraId="6D039BD7" w14:textId="77777777" w:rsidR="00E10AD7" w:rsidRDefault="00E10AD7" w:rsidP="00EF70B1"/>
    <w:p w14:paraId="3E7E66F0" w14:textId="77777777" w:rsidR="00E10AD7" w:rsidRDefault="00E10AD7" w:rsidP="00EF70B1"/>
    <w:p w14:paraId="123FEB51" w14:textId="77777777" w:rsidR="00E10AD7" w:rsidRDefault="00E10AD7" w:rsidP="00EF70B1"/>
    <w:p w14:paraId="39334C02" w14:textId="77777777" w:rsidR="00E10AD7" w:rsidRDefault="00E10AD7" w:rsidP="00214BFF"/>
  </w:endnote>
  <w:endnote w:type="continuationSeparator" w:id="0">
    <w:p w14:paraId="5B526FFD" w14:textId="77777777" w:rsidR="00E10AD7" w:rsidRDefault="00E10AD7">
      <w:r>
        <w:continuationSeparator/>
      </w:r>
    </w:p>
    <w:p w14:paraId="049F2CEF" w14:textId="77777777" w:rsidR="00E10AD7" w:rsidRDefault="00E10AD7"/>
    <w:p w14:paraId="698B6F24" w14:textId="77777777" w:rsidR="00E10AD7" w:rsidRDefault="00E10AD7" w:rsidP="00EF70B1"/>
    <w:p w14:paraId="25339943" w14:textId="77777777" w:rsidR="00E10AD7" w:rsidRDefault="00E10AD7" w:rsidP="00EF70B1"/>
    <w:p w14:paraId="478B695E" w14:textId="77777777" w:rsidR="00E10AD7" w:rsidRDefault="00E10AD7" w:rsidP="00EF70B1"/>
    <w:p w14:paraId="4A5626AC" w14:textId="77777777" w:rsidR="00E10AD7" w:rsidRDefault="00E10AD7" w:rsidP="00EF70B1"/>
    <w:p w14:paraId="6616610F" w14:textId="77777777" w:rsidR="00E10AD7" w:rsidRDefault="00E10AD7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8094B" w14:textId="77777777" w:rsidR="00E938B0" w:rsidRPr="00B363DA" w:rsidRDefault="00E938B0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94B9B" w:rsidRPr="00782F17" w14:paraId="42743C00" w14:textId="77777777" w:rsidTr="00C901E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794B9B" w:rsidRPr="00326297" w:rsidRDefault="00794B9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1DA7A8" w14:textId="100A5745" w:rsidR="00794B9B" w:rsidRPr="00045028" w:rsidRDefault="00352706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20170215-000-V0.1</w:t>
          </w:r>
        </w:p>
        <w:p w14:paraId="1AB5CAE6" w14:textId="77777777" w:rsidR="00794B9B" w:rsidRPr="00326297" w:rsidRDefault="00794B9B" w:rsidP="00794B9B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B359E7D" w14:textId="77777777" w:rsidR="00794B9B" w:rsidRPr="00326297" w:rsidRDefault="00794B9B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794B9B" w:rsidRPr="00326297" w:rsidRDefault="00794B9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B0D90AE" w14:textId="1C5026D4" w:rsidR="00794B9B" w:rsidRPr="00326297" w:rsidRDefault="0036659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&lt;Rama &amp; Prabhu</w:t>
          </w:r>
          <w:r w:rsidR="000F0567">
            <w:rPr>
              <w:szCs w:val="16"/>
            </w:rPr>
            <w:t>&gt;</w:t>
          </w:r>
        </w:p>
      </w:tc>
    </w:tr>
    <w:tr w:rsidR="00794B9B" w:rsidRPr="00782F17" w14:paraId="20EF6AE7" w14:textId="77777777" w:rsidTr="00C901E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794B9B" w:rsidRPr="00326297" w:rsidRDefault="00794B9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64DD853E" w:rsidR="00794B9B" w:rsidRPr="00326297" w:rsidRDefault="00D84699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31AF3205" w14:textId="77777777" w:rsidR="00794B9B" w:rsidRDefault="00794B9B" w:rsidP="00794B9B">
          <w:pPr>
            <w:pStyle w:val="Footer"/>
            <w:jc w:val="center"/>
            <w:rPr>
              <w:color w:val="4F81BD" w:themeColor="accent1"/>
            </w:rPr>
          </w:pPr>
        </w:p>
        <w:p w14:paraId="291EA884" w14:textId="5408E24B" w:rsidR="00794B9B" w:rsidRPr="00326297" w:rsidRDefault="00794B9B" w:rsidP="00CB0799">
          <w:pPr>
            <w:pStyle w:val="Footer"/>
            <w:jc w:val="center"/>
            <w:rPr>
              <w:szCs w:val="16"/>
            </w:rPr>
          </w:pPr>
          <w:r>
            <w:t>Test Protocol</w:t>
          </w:r>
          <w:r w:rsidR="00E93170">
            <w:t xml:space="preserve"> </w:t>
          </w:r>
          <w:r w:rsidR="00CB0799">
            <w:t>of Reference App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794B9B" w:rsidRPr="00326297" w:rsidRDefault="00794B9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CA494DC" w14:textId="55C2798E" w:rsidR="00794B9B" w:rsidRPr="00326297" w:rsidRDefault="0036659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&lt;Amit, </w:t>
          </w:r>
          <w:proofErr w:type="spellStart"/>
          <w:r>
            <w:rPr>
              <w:szCs w:val="16"/>
            </w:rPr>
            <w:t>Mohanthy</w:t>
          </w:r>
          <w:proofErr w:type="spellEnd"/>
          <w:r w:rsidR="000F0567">
            <w:rPr>
              <w:szCs w:val="16"/>
            </w:rPr>
            <w:t xml:space="preserve">&gt; </w:t>
          </w:r>
        </w:p>
      </w:tc>
    </w:tr>
    <w:tr w:rsidR="00794B9B" w:rsidRPr="00782F17" w14:paraId="3CD8C017" w14:textId="77777777" w:rsidTr="00C901E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794B9B" w:rsidRPr="00326297" w:rsidRDefault="00794B9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1091290B" w:rsidR="00794B9B" w:rsidRPr="00326297" w:rsidRDefault="00794B9B" w:rsidP="00CB0799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t>&lt;</w:t>
          </w:r>
          <w:r w:rsidR="00CB0799">
            <w:rPr>
              <w:szCs w:val="16"/>
            </w:rPr>
            <w:t>Draft</w:t>
          </w:r>
          <w:r w:rsidRPr="00326297">
            <w:rPr>
              <w:szCs w:val="16"/>
            </w:rPr>
            <w:t>&gt;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5D114C6D" w14:textId="77777777" w:rsidR="00794B9B" w:rsidRPr="00326297" w:rsidRDefault="00794B9B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794B9B" w:rsidRPr="00326297" w:rsidRDefault="00794B9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5631500C" w14:textId="06C9E852" w:rsidR="00794B9B" w:rsidRPr="00326297" w:rsidRDefault="00794B9B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D84699">
            <w:rPr>
              <w:noProof/>
              <w:szCs w:val="16"/>
            </w:rPr>
            <w:t>7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D84699">
            <w:rPr>
              <w:noProof/>
              <w:szCs w:val="16"/>
            </w:rPr>
            <w:t>8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94B9B" w:rsidRPr="00782F17" w14:paraId="512D4C18" w14:textId="77777777" w:rsidTr="00C901E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794B9B" w:rsidRPr="00782F17" w:rsidRDefault="00794B9B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794B9B" w:rsidRPr="00782F17" w:rsidRDefault="00794B9B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794B9B" w:rsidRPr="00326297" w:rsidRDefault="00794B9B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794B9B" w:rsidRPr="00326297" w:rsidRDefault="00E93170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794B9B" w:rsidRPr="00326297" w:rsidRDefault="00794B9B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7438579D" w14:textId="77777777" w:rsidR="00794B9B" w:rsidRPr="00326297" w:rsidRDefault="00794B9B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794B9B" w:rsidRPr="00782F17" w:rsidRDefault="00794B9B" w:rsidP="00794B9B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20B4BFC2" w14:textId="77777777" w:rsidR="00794B9B" w:rsidRPr="00782F17" w:rsidRDefault="00794B9B" w:rsidP="00794B9B">
          <w:pPr>
            <w:pStyle w:val="Footer"/>
          </w:pPr>
        </w:p>
      </w:tc>
    </w:tr>
  </w:tbl>
  <w:p w14:paraId="57A80965" w14:textId="77777777" w:rsidR="00E938B0" w:rsidRPr="00B363DA" w:rsidRDefault="00E938B0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BF65F" w14:textId="77777777" w:rsidR="00E10AD7" w:rsidRDefault="00E10AD7">
      <w:r>
        <w:separator/>
      </w:r>
    </w:p>
    <w:p w14:paraId="04075290" w14:textId="77777777" w:rsidR="00E10AD7" w:rsidRDefault="00E10AD7"/>
    <w:p w14:paraId="27F70CB2" w14:textId="77777777" w:rsidR="00E10AD7" w:rsidRDefault="00E10AD7" w:rsidP="00EF70B1"/>
    <w:p w14:paraId="4BAECCD9" w14:textId="77777777" w:rsidR="00E10AD7" w:rsidRDefault="00E10AD7" w:rsidP="00EF70B1"/>
    <w:p w14:paraId="0BF585EA" w14:textId="77777777" w:rsidR="00E10AD7" w:rsidRDefault="00E10AD7" w:rsidP="00EF70B1"/>
    <w:p w14:paraId="651F16C1" w14:textId="77777777" w:rsidR="00E10AD7" w:rsidRDefault="00E10AD7" w:rsidP="00EF70B1"/>
    <w:p w14:paraId="74B8E584" w14:textId="77777777" w:rsidR="00E10AD7" w:rsidRDefault="00E10AD7" w:rsidP="00214BFF"/>
  </w:footnote>
  <w:footnote w:type="continuationSeparator" w:id="0">
    <w:p w14:paraId="55D6DA9E" w14:textId="77777777" w:rsidR="00E10AD7" w:rsidRDefault="00E10AD7">
      <w:r>
        <w:continuationSeparator/>
      </w:r>
    </w:p>
    <w:p w14:paraId="2E8DCA06" w14:textId="77777777" w:rsidR="00E10AD7" w:rsidRDefault="00E10AD7"/>
    <w:p w14:paraId="108C0DDE" w14:textId="77777777" w:rsidR="00E10AD7" w:rsidRDefault="00E10AD7" w:rsidP="00EF70B1"/>
    <w:p w14:paraId="67FCAE46" w14:textId="77777777" w:rsidR="00E10AD7" w:rsidRDefault="00E10AD7" w:rsidP="00EF70B1"/>
    <w:p w14:paraId="63B6AF36" w14:textId="77777777" w:rsidR="00E10AD7" w:rsidRDefault="00E10AD7" w:rsidP="00EF70B1"/>
    <w:p w14:paraId="726C8727" w14:textId="77777777" w:rsidR="00E10AD7" w:rsidRDefault="00E10AD7" w:rsidP="00EF70B1"/>
    <w:p w14:paraId="4889C985" w14:textId="77777777" w:rsidR="00E10AD7" w:rsidRDefault="00E10AD7" w:rsidP="00214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8093B" w14:textId="77777777" w:rsidR="00E938B0" w:rsidRDefault="00E938B0">
    <w:pPr>
      <w:pStyle w:val="Header"/>
    </w:pPr>
  </w:p>
  <w:p w14:paraId="57A8093C" w14:textId="77777777" w:rsidR="00E938B0" w:rsidRDefault="00E938B0"/>
  <w:p w14:paraId="57A8093D" w14:textId="77777777" w:rsidR="00E938B0" w:rsidRDefault="00E938B0" w:rsidP="00EF70B1"/>
  <w:p w14:paraId="57A8093E" w14:textId="77777777" w:rsidR="00E938B0" w:rsidRDefault="00E938B0" w:rsidP="00EF70B1"/>
  <w:p w14:paraId="57A8093F" w14:textId="77777777" w:rsidR="00E938B0" w:rsidRDefault="00E938B0" w:rsidP="00EF70B1"/>
  <w:p w14:paraId="57A80940" w14:textId="77777777" w:rsidR="00E938B0" w:rsidRDefault="00E938B0" w:rsidP="00EF70B1"/>
  <w:p w14:paraId="57A80941" w14:textId="77777777" w:rsidR="00E938B0" w:rsidRDefault="00E938B0" w:rsidP="00214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938B0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E938B0" w:rsidRPr="00C95909" w:rsidRDefault="00E938B0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E938B0" w:rsidRPr="00C95909" w:rsidRDefault="00E938B0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38B0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047472D" w:rsidR="00E938B0" w:rsidRPr="00FD5BDD" w:rsidRDefault="00C9117F" w:rsidP="00A940C2">
          <w:pPr>
            <w:pStyle w:val="Header"/>
          </w:pPr>
          <w:r w:rsidRPr="00C9117F">
            <w:t>Test</w:t>
          </w:r>
          <w:r w:rsidR="00E938B0" w:rsidRPr="00C9117F">
            <w:t xml:space="preserve"> </w:t>
          </w:r>
          <w:r w:rsidR="00A940C2">
            <w:t>Protocol</w:t>
          </w:r>
          <w:r w:rsidR="00C51354">
            <w:t xml:space="preserve"> of Reference App</w:t>
          </w:r>
        </w:p>
      </w:tc>
    </w:tr>
    <w:tr w:rsidR="00E938B0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E938B0" w:rsidRPr="00C95909" w:rsidRDefault="00E938B0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E938B0" w:rsidRPr="00C95909" w:rsidRDefault="00E938B0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E938B0" w:rsidRPr="00C95909" w:rsidRDefault="00E938B0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E938B0" w:rsidRPr="00FB5A60" w:rsidRDefault="00E938B0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938B0" w:rsidRPr="00FB5A60" w:rsidRDefault="00E938B0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E6C53E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2019D2"/>
    <w:multiLevelType w:val="hybridMultilevel"/>
    <w:tmpl w:val="6B70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89D"/>
    <w:multiLevelType w:val="multilevel"/>
    <w:tmpl w:val="8306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4771E"/>
    <w:multiLevelType w:val="hybridMultilevel"/>
    <w:tmpl w:val="2208148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4348F"/>
    <w:multiLevelType w:val="hybridMultilevel"/>
    <w:tmpl w:val="1E7029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3A90F0E"/>
    <w:multiLevelType w:val="hybridMultilevel"/>
    <w:tmpl w:val="24B6C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D420E"/>
    <w:multiLevelType w:val="hybridMultilevel"/>
    <w:tmpl w:val="0808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31DE"/>
    <w:multiLevelType w:val="hybridMultilevel"/>
    <w:tmpl w:val="B428F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456A7"/>
    <w:multiLevelType w:val="hybridMultilevel"/>
    <w:tmpl w:val="B7CE0A78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2"/>
  </w:num>
  <w:num w:numId="13">
    <w:abstractNumId w:val="15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3"/>
  </w:num>
  <w:num w:numId="22">
    <w:abstractNumId w:val="10"/>
  </w:num>
  <w:num w:numId="23">
    <w:abstractNumId w:val="8"/>
  </w:num>
  <w:num w:numId="24">
    <w:abstractNumId w:val="1"/>
  </w:num>
  <w:num w:numId="25">
    <w:abstractNumId w:val="0"/>
  </w:num>
  <w:num w:numId="26">
    <w:abstractNumId w:val="3"/>
  </w:num>
  <w:num w:numId="27">
    <w:abstractNumId w:val="16"/>
  </w:num>
  <w:num w:numId="28">
    <w:abstractNumId w:val="11"/>
  </w:num>
  <w:num w:numId="29">
    <w:abstractNumId w:val="17"/>
  </w:num>
  <w:num w:numId="30">
    <w:abstractNumId w:val="4"/>
  </w:num>
  <w:num w:numId="31">
    <w:abstractNumId w:val="2"/>
    <w:lvlOverride w:ilvl="0">
      <w:startOverride w:val="1"/>
    </w:lvlOverride>
    <w:lvlOverride w:ilvl="1">
      <w:startOverride w:val="5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727A"/>
    <w:rsid w:val="00010A9F"/>
    <w:rsid w:val="00013A96"/>
    <w:rsid w:val="00014161"/>
    <w:rsid w:val="00021B0A"/>
    <w:rsid w:val="000242A2"/>
    <w:rsid w:val="00024CF5"/>
    <w:rsid w:val="00025616"/>
    <w:rsid w:val="00027F4D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71906"/>
    <w:rsid w:val="0007251B"/>
    <w:rsid w:val="000732D4"/>
    <w:rsid w:val="00073C56"/>
    <w:rsid w:val="000779CA"/>
    <w:rsid w:val="0008612C"/>
    <w:rsid w:val="00092B1D"/>
    <w:rsid w:val="00097E8A"/>
    <w:rsid w:val="000A23BC"/>
    <w:rsid w:val="000A2B56"/>
    <w:rsid w:val="000A3E62"/>
    <w:rsid w:val="000B3472"/>
    <w:rsid w:val="000C0595"/>
    <w:rsid w:val="000D1EEC"/>
    <w:rsid w:val="000D68CA"/>
    <w:rsid w:val="000E077E"/>
    <w:rsid w:val="000E139D"/>
    <w:rsid w:val="000E1BA7"/>
    <w:rsid w:val="000E2EC3"/>
    <w:rsid w:val="000E788B"/>
    <w:rsid w:val="000F0567"/>
    <w:rsid w:val="00102C83"/>
    <w:rsid w:val="001034C4"/>
    <w:rsid w:val="001052F4"/>
    <w:rsid w:val="0011039B"/>
    <w:rsid w:val="001144CB"/>
    <w:rsid w:val="001164E9"/>
    <w:rsid w:val="00117CF2"/>
    <w:rsid w:val="001205A6"/>
    <w:rsid w:val="0012317E"/>
    <w:rsid w:val="00126AC2"/>
    <w:rsid w:val="00127C41"/>
    <w:rsid w:val="0013138A"/>
    <w:rsid w:val="001351B4"/>
    <w:rsid w:val="001365F5"/>
    <w:rsid w:val="001431A8"/>
    <w:rsid w:val="00145283"/>
    <w:rsid w:val="00147DD8"/>
    <w:rsid w:val="0015448C"/>
    <w:rsid w:val="0015618F"/>
    <w:rsid w:val="00161AAF"/>
    <w:rsid w:val="00162124"/>
    <w:rsid w:val="00162FA1"/>
    <w:rsid w:val="001630BC"/>
    <w:rsid w:val="00163DB5"/>
    <w:rsid w:val="00164F15"/>
    <w:rsid w:val="0016562A"/>
    <w:rsid w:val="00167922"/>
    <w:rsid w:val="00181EC4"/>
    <w:rsid w:val="00182C95"/>
    <w:rsid w:val="00183B16"/>
    <w:rsid w:val="00191712"/>
    <w:rsid w:val="0019319D"/>
    <w:rsid w:val="00194746"/>
    <w:rsid w:val="0019793F"/>
    <w:rsid w:val="001A3839"/>
    <w:rsid w:val="001A4181"/>
    <w:rsid w:val="001A529F"/>
    <w:rsid w:val="001A5337"/>
    <w:rsid w:val="001B236E"/>
    <w:rsid w:val="001B27CC"/>
    <w:rsid w:val="001B46A9"/>
    <w:rsid w:val="001C059F"/>
    <w:rsid w:val="001D2695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629F"/>
    <w:rsid w:val="002321A4"/>
    <w:rsid w:val="002354D5"/>
    <w:rsid w:val="00236EA2"/>
    <w:rsid w:val="00240AC1"/>
    <w:rsid w:val="002417A7"/>
    <w:rsid w:val="002470F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42F"/>
    <w:rsid w:val="00273994"/>
    <w:rsid w:val="002764A5"/>
    <w:rsid w:val="00277487"/>
    <w:rsid w:val="0028011E"/>
    <w:rsid w:val="00283BA0"/>
    <w:rsid w:val="002853B9"/>
    <w:rsid w:val="00285B55"/>
    <w:rsid w:val="00286316"/>
    <w:rsid w:val="002866A0"/>
    <w:rsid w:val="00287903"/>
    <w:rsid w:val="002909F1"/>
    <w:rsid w:val="00290A14"/>
    <w:rsid w:val="002920C9"/>
    <w:rsid w:val="002A2EEC"/>
    <w:rsid w:val="002A5B0B"/>
    <w:rsid w:val="002A5B2B"/>
    <w:rsid w:val="002A5BEB"/>
    <w:rsid w:val="002B2625"/>
    <w:rsid w:val="002B3E67"/>
    <w:rsid w:val="002B637F"/>
    <w:rsid w:val="002B69FF"/>
    <w:rsid w:val="002C056F"/>
    <w:rsid w:val="002C2076"/>
    <w:rsid w:val="002C36CA"/>
    <w:rsid w:val="002C3AC0"/>
    <w:rsid w:val="002C78F3"/>
    <w:rsid w:val="002D2E54"/>
    <w:rsid w:val="002D3098"/>
    <w:rsid w:val="002D30F5"/>
    <w:rsid w:val="002D6121"/>
    <w:rsid w:val="002D6142"/>
    <w:rsid w:val="002E00CB"/>
    <w:rsid w:val="002E1A4D"/>
    <w:rsid w:val="002E4139"/>
    <w:rsid w:val="002E5ABA"/>
    <w:rsid w:val="002F17BD"/>
    <w:rsid w:val="00313CC4"/>
    <w:rsid w:val="00316E7E"/>
    <w:rsid w:val="00323B48"/>
    <w:rsid w:val="00325B09"/>
    <w:rsid w:val="00326F11"/>
    <w:rsid w:val="00332AE0"/>
    <w:rsid w:val="00336498"/>
    <w:rsid w:val="00347BF3"/>
    <w:rsid w:val="0035055A"/>
    <w:rsid w:val="00352706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59A"/>
    <w:rsid w:val="00370F28"/>
    <w:rsid w:val="00371DBA"/>
    <w:rsid w:val="003723F8"/>
    <w:rsid w:val="00382A8F"/>
    <w:rsid w:val="00385E43"/>
    <w:rsid w:val="0038639C"/>
    <w:rsid w:val="00392749"/>
    <w:rsid w:val="003940ED"/>
    <w:rsid w:val="00396382"/>
    <w:rsid w:val="003977CC"/>
    <w:rsid w:val="003A3D04"/>
    <w:rsid w:val="003A7E54"/>
    <w:rsid w:val="003B58F2"/>
    <w:rsid w:val="003B6C59"/>
    <w:rsid w:val="003C5D42"/>
    <w:rsid w:val="003D0AC9"/>
    <w:rsid w:val="003D4290"/>
    <w:rsid w:val="003D5C5A"/>
    <w:rsid w:val="003D62E9"/>
    <w:rsid w:val="003E04F5"/>
    <w:rsid w:val="003E414D"/>
    <w:rsid w:val="003E62BC"/>
    <w:rsid w:val="003E6F72"/>
    <w:rsid w:val="003F01D5"/>
    <w:rsid w:val="003F31E4"/>
    <w:rsid w:val="003F3F23"/>
    <w:rsid w:val="003F43AD"/>
    <w:rsid w:val="003F5DE2"/>
    <w:rsid w:val="003F791E"/>
    <w:rsid w:val="004054AB"/>
    <w:rsid w:val="004059F1"/>
    <w:rsid w:val="00405A95"/>
    <w:rsid w:val="00406F9A"/>
    <w:rsid w:val="00412CB2"/>
    <w:rsid w:val="00416BCA"/>
    <w:rsid w:val="00420BFC"/>
    <w:rsid w:val="00421E5A"/>
    <w:rsid w:val="004270CE"/>
    <w:rsid w:val="00445024"/>
    <w:rsid w:val="00445F56"/>
    <w:rsid w:val="00453EF4"/>
    <w:rsid w:val="00454140"/>
    <w:rsid w:val="00455E50"/>
    <w:rsid w:val="00461191"/>
    <w:rsid w:val="00461805"/>
    <w:rsid w:val="00472FC1"/>
    <w:rsid w:val="00473663"/>
    <w:rsid w:val="00477559"/>
    <w:rsid w:val="0048216E"/>
    <w:rsid w:val="00482BE6"/>
    <w:rsid w:val="0048738F"/>
    <w:rsid w:val="004909CA"/>
    <w:rsid w:val="00491312"/>
    <w:rsid w:val="0049143B"/>
    <w:rsid w:val="00492EEA"/>
    <w:rsid w:val="00495AAA"/>
    <w:rsid w:val="004964AD"/>
    <w:rsid w:val="004A486F"/>
    <w:rsid w:val="004A6A3F"/>
    <w:rsid w:val="004B04C2"/>
    <w:rsid w:val="004B5D5D"/>
    <w:rsid w:val="004C3E53"/>
    <w:rsid w:val="004C526C"/>
    <w:rsid w:val="004D58C6"/>
    <w:rsid w:val="004D6622"/>
    <w:rsid w:val="004D66FB"/>
    <w:rsid w:val="004E03D0"/>
    <w:rsid w:val="004E241C"/>
    <w:rsid w:val="004E3319"/>
    <w:rsid w:val="004E3CBA"/>
    <w:rsid w:val="004F12B9"/>
    <w:rsid w:val="0050292D"/>
    <w:rsid w:val="005057AB"/>
    <w:rsid w:val="00506574"/>
    <w:rsid w:val="00507515"/>
    <w:rsid w:val="00510716"/>
    <w:rsid w:val="0051352F"/>
    <w:rsid w:val="005156A2"/>
    <w:rsid w:val="00515E55"/>
    <w:rsid w:val="0051695D"/>
    <w:rsid w:val="0052031A"/>
    <w:rsid w:val="00521DF2"/>
    <w:rsid w:val="00524106"/>
    <w:rsid w:val="00526253"/>
    <w:rsid w:val="00530DBB"/>
    <w:rsid w:val="00535A37"/>
    <w:rsid w:val="00535B9C"/>
    <w:rsid w:val="00535DF3"/>
    <w:rsid w:val="00540046"/>
    <w:rsid w:val="00550252"/>
    <w:rsid w:val="005516A2"/>
    <w:rsid w:val="005517FE"/>
    <w:rsid w:val="00552853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46AC"/>
    <w:rsid w:val="005968AC"/>
    <w:rsid w:val="0059778E"/>
    <w:rsid w:val="005A283F"/>
    <w:rsid w:val="005A2B81"/>
    <w:rsid w:val="005A5768"/>
    <w:rsid w:val="005A75E5"/>
    <w:rsid w:val="005B13E3"/>
    <w:rsid w:val="005B2E53"/>
    <w:rsid w:val="005B3AD5"/>
    <w:rsid w:val="005B3EAE"/>
    <w:rsid w:val="005B4A0D"/>
    <w:rsid w:val="005B767D"/>
    <w:rsid w:val="005C74F5"/>
    <w:rsid w:val="005D1196"/>
    <w:rsid w:val="005D15BC"/>
    <w:rsid w:val="005D2F43"/>
    <w:rsid w:val="005D40BC"/>
    <w:rsid w:val="005D43A6"/>
    <w:rsid w:val="005D6330"/>
    <w:rsid w:val="005E25AB"/>
    <w:rsid w:val="005E6159"/>
    <w:rsid w:val="005F0780"/>
    <w:rsid w:val="005F1666"/>
    <w:rsid w:val="005F3EC6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2726"/>
    <w:rsid w:val="00644F3D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76EA5"/>
    <w:rsid w:val="00681D8A"/>
    <w:rsid w:val="00684A4B"/>
    <w:rsid w:val="00684E7D"/>
    <w:rsid w:val="00685D53"/>
    <w:rsid w:val="006A0FB0"/>
    <w:rsid w:val="006A15CB"/>
    <w:rsid w:val="006A1650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4A06"/>
    <w:rsid w:val="006E3255"/>
    <w:rsid w:val="006E3A59"/>
    <w:rsid w:val="006E3FEE"/>
    <w:rsid w:val="006E5E62"/>
    <w:rsid w:val="006E778B"/>
    <w:rsid w:val="006F3A1B"/>
    <w:rsid w:val="006F4E55"/>
    <w:rsid w:val="00701D47"/>
    <w:rsid w:val="0071266A"/>
    <w:rsid w:val="00716055"/>
    <w:rsid w:val="00716AE6"/>
    <w:rsid w:val="007220E3"/>
    <w:rsid w:val="00730304"/>
    <w:rsid w:val="00732985"/>
    <w:rsid w:val="00733496"/>
    <w:rsid w:val="00734156"/>
    <w:rsid w:val="00740C65"/>
    <w:rsid w:val="00742CCA"/>
    <w:rsid w:val="00743222"/>
    <w:rsid w:val="00744E6A"/>
    <w:rsid w:val="00751C89"/>
    <w:rsid w:val="00762F98"/>
    <w:rsid w:val="00764784"/>
    <w:rsid w:val="00767748"/>
    <w:rsid w:val="00767F3D"/>
    <w:rsid w:val="00775258"/>
    <w:rsid w:val="00783C7B"/>
    <w:rsid w:val="007876BA"/>
    <w:rsid w:val="00790C14"/>
    <w:rsid w:val="007911C0"/>
    <w:rsid w:val="00791D38"/>
    <w:rsid w:val="00793574"/>
    <w:rsid w:val="00794B9B"/>
    <w:rsid w:val="00796DCD"/>
    <w:rsid w:val="007A1A4B"/>
    <w:rsid w:val="007A3FFE"/>
    <w:rsid w:val="007A51FF"/>
    <w:rsid w:val="007A760C"/>
    <w:rsid w:val="007A7D73"/>
    <w:rsid w:val="007B161B"/>
    <w:rsid w:val="007B334F"/>
    <w:rsid w:val="007C202E"/>
    <w:rsid w:val="007C6299"/>
    <w:rsid w:val="007C6B10"/>
    <w:rsid w:val="007C7CE0"/>
    <w:rsid w:val="007D207D"/>
    <w:rsid w:val="007D2A50"/>
    <w:rsid w:val="007D340B"/>
    <w:rsid w:val="007D3E65"/>
    <w:rsid w:val="007D7939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7E6"/>
    <w:rsid w:val="008043B8"/>
    <w:rsid w:val="00811305"/>
    <w:rsid w:val="00811618"/>
    <w:rsid w:val="00814EA9"/>
    <w:rsid w:val="0081552D"/>
    <w:rsid w:val="008165F1"/>
    <w:rsid w:val="008203F5"/>
    <w:rsid w:val="00820FA2"/>
    <w:rsid w:val="00822CC9"/>
    <w:rsid w:val="00823418"/>
    <w:rsid w:val="00825D5F"/>
    <w:rsid w:val="00832721"/>
    <w:rsid w:val="0083533D"/>
    <w:rsid w:val="008367AD"/>
    <w:rsid w:val="00847118"/>
    <w:rsid w:val="0084757E"/>
    <w:rsid w:val="0084768D"/>
    <w:rsid w:val="008550AC"/>
    <w:rsid w:val="00856E39"/>
    <w:rsid w:val="00857297"/>
    <w:rsid w:val="00860836"/>
    <w:rsid w:val="00865142"/>
    <w:rsid w:val="0088009C"/>
    <w:rsid w:val="00894930"/>
    <w:rsid w:val="008964E7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6648"/>
    <w:rsid w:val="008E7955"/>
    <w:rsid w:val="008F10BE"/>
    <w:rsid w:val="008F1D71"/>
    <w:rsid w:val="008F2EBD"/>
    <w:rsid w:val="008F5A1B"/>
    <w:rsid w:val="008F5C90"/>
    <w:rsid w:val="008F7158"/>
    <w:rsid w:val="00902700"/>
    <w:rsid w:val="009041C0"/>
    <w:rsid w:val="00905DAF"/>
    <w:rsid w:val="00906174"/>
    <w:rsid w:val="00911541"/>
    <w:rsid w:val="0091288E"/>
    <w:rsid w:val="00916F6E"/>
    <w:rsid w:val="00923864"/>
    <w:rsid w:val="00936F31"/>
    <w:rsid w:val="00937F6E"/>
    <w:rsid w:val="00940B9E"/>
    <w:rsid w:val="00947D8F"/>
    <w:rsid w:val="009511C4"/>
    <w:rsid w:val="009547B1"/>
    <w:rsid w:val="00957879"/>
    <w:rsid w:val="00960A5C"/>
    <w:rsid w:val="0096184A"/>
    <w:rsid w:val="00963806"/>
    <w:rsid w:val="009668DE"/>
    <w:rsid w:val="00970AB8"/>
    <w:rsid w:val="00971AC2"/>
    <w:rsid w:val="009741DA"/>
    <w:rsid w:val="00994449"/>
    <w:rsid w:val="00994DDD"/>
    <w:rsid w:val="009A5F74"/>
    <w:rsid w:val="009A6D14"/>
    <w:rsid w:val="009B1B01"/>
    <w:rsid w:val="009B20C9"/>
    <w:rsid w:val="009B40B8"/>
    <w:rsid w:val="009B629C"/>
    <w:rsid w:val="009B7446"/>
    <w:rsid w:val="009C0CBF"/>
    <w:rsid w:val="009C1563"/>
    <w:rsid w:val="009C2F48"/>
    <w:rsid w:val="009C305A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A02C31"/>
    <w:rsid w:val="00A03FA5"/>
    <w:rsid w:val="00A10649"/>
    <w:rsid w:val="00A121B5"/>
    <w:rsid w:val="00A12835"/>
    <w:rsid w:val="00A16CBF"/>
    <w:rsid w:val="00A179FA"/>
    <w:rsid w:val="00A25A5F"/>
    <w:rsid w:val="00A260A7"/>
    <w:rsid w:val="00A31CBB"/>
    <w:rsid w:val="00A32F6C"/>
    <w:rsid w:val="00A401E0"/>
    <w:rsid w:val="00A458AF"/>
    <w:rsid w:val="00A47E65"/>
    <w:rsid w:val="00A5271D"/>
    <w:rsid w:val="00A52FE7"/>
    <w:rsid w:val="00A5337C"/>
    <w:rsid w:val="00A54254"/>
    <w:rsid w:val="00A608FF"/>
    <w:rsid w:val="00A656F6"/>
    <w:rsid w:val="00A674D9"/>
    <w:rsid w:val="00A67D12"/>
    <w:rsid w:val="00A725A6"/>
    <w:rsid w:val="00A72C11"/>
    <w:rsid w:val="00A80C99"/>
    <w:rsid w:val="00A8541E"/>
    <w:rsid w:val="00A85C22"/>
    <w:rsid w:val="00A86F4D"/>
    <w:rsid w:val="00A940C2"/>
    <w:rsid w:val="00A95B72"/>
    <w:rsid w:val="00A9699E"/>
    <w:rsid w:val="00AA12BE"/>
    <w:rsid w:val="00AA1C32"/>
    <w:rsid w:val="00AA3BEA"/>
    <w:rsid w:val="00AB0F4B"/>
    <w:rsid w:val="00AB1851"/>
    <w:rsid w:val="00AB2C10"/>
    <w:rsid w:val="00AB2DA3"/>
    <w:rsid w:val="00AB796C"/>
    <w:rsid w:val="00AC6C45"/>
    <w:rsid w:val="00AD2763"/>
    <w:rsid w:val="00AD6AC7"/>
    <w:rsid w:val="00AE0579"/>
    <w:rsid w:val="00AE325B"/>
    <w:rsid w:val="00AF0378"/>
    <w:rsid w:val="00AF0940"/>
    <w:rsid w:val="00AF56DD"/>
    <w:rsid w:val="00B012C8"/>
    <w:rsid w:val="00B060A1"/>
    <w:rsid w:val="00B10D57"/>
    <w:rsid w:val="00B170E4"/>
    <w:rsid w:val="00B1769D"/>
    <w:rsid w:val="00B32A12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93877"/>
    <w:rsid w:val="00B93F82"/>
    <w:rsid w:val="00B941E5"/>
    <w:rsid w:val="00B945A8"/>
    <w:rsid w:val="00B94820"/>
    <w:rsid w:val="00B948D2"/>
    <w:rsid w:val="00B971C3"/>
    <w:rsid w:val="00BA09DF"/>
    <w:rsid w:val="00BA486A"/>
    <w:rsid w:val="00BA496A"/>
    <w:rsid w:val="00BA56BF"/>
    <w:rsid w:val="00BA771C"/>
    <w:rsid w:val="00BB0383"/>
    <w:rsid w:val="00BB15E5"/>
    <w:rsid w:val="00BB2ADA"/>
    <w:rsid w:val="00BB2ECA"/>
    <w:rsid w:val="00BC7212"/>
    <w:rsid w:val="00BD0A1F"/>
    <w:rsid w:val="00BD5828"/>
    <w:rsid w:val="00BD6102"/>
    <w:rsid w:val="00BD67E3"/>
    <w:rsid w:val="00BE5240"/>
    <w:rsid w:val="00BE60AB"/>
    <w:rsid w:val="00BE6B0F"/>
    <w:rsid w:val="00BF07A6"/>
    <w:rsid w:val="00BF2AAA"/>
    <w:rsid w:val="00BF4EB2"/>
    <w:rsid w:val="00BF75F3"/>
    <w:rsid w:val="00BF7EFC"/>
    <w:rsid w:val="00C00CC2"/>
    <w:rsid w:val="00C06C7F"/>
    <w:rsid w:val="00C14400"/>
    <w:rsid w:val="00C22C43"/>
    <w:rsid w:val="00C23D8A"/>
    <w:rsid w:val="00C23EBF"/>
    <w:rsid w:val="00C25EEF"/>
    <w:rsid w:val="00C26A79"/>
    <w:rsid w:val="00C40C3C"/>
    <w:rsid w:val="00C41507"/>
    <w:rsid w:val="00C4231F"/>
    <w:rsid w:val="00C43E9D"/>
    <w:rsid w:val="00C441C7"/>
    <w:rsid w:val="00C50476"/>
    <w:rsid w:val="00C507FA"/>
    <w:rsid w:val="00C51354"/>
    <w:rsid w:val="00C565A8"/>
    <w:rsid w:val="00C62781"/>
    <w:rsid w:val="00C63071"/>
    <w:rsid w:val="00C65253"/>
    <w:rsid w:val="00C653F3"/>
    <w:rsid w:val="00C729E0"/>
    <w:rsid w:val="00C83542"/>
    <w:rsid w:val="00C83905"/>
    <w:rsid w:val="00C84EBF"/>
    <w:rsid w:val="00C91018"/>
    <w:rsid w:val="00C9117F"/>
    <w:rsid w:val="00C91877"/>
    <w:rsid w:val="00C91D0B"/>
    <w:rsid w:val="00C91D49"/>
    <w:rsid w:val="00C95909"/>
    <w:rsid w:val="00C97F3B"/>
    <w:rsid w:val="00CA07DA"/>
    <w:rsid w:val="00CA7B00"/>
    <w:rsid w:val="00CB0799"/>
    <w:rsid w:val="00CB0E4B"/>
    <w:rsid w:val="00CB10D2"/>
    <w:rsid w:val="00CB6D3E"/>
    <w:rsid w:val="00CB6E77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2550"/>
    <w:rsid w:val="00D15B82"/>
    <w:rsid w:val="00D17C2A"/>
    <w:rsid w:val="00D17F9B"/>
    <w:rsid w:val="00D21A8F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6BF0"/>
    <w:rsid w:val="00D617AE"/>
    <w:rsid w:val="00D61E9B"/>
    <w:rsid w:val="00D63386"/>
    <w:rsid w:val="00D67B53"/>
    <w:rsid w:val="00D7202E"/>
    <w:rsid w:val="00D724A5"/>
    <w:rsid w:val="00D730AE"/>
    <w:rsid w:val="00D773C1"/>
    <w:rsid w:val="00D80092"/>
    <w:rsid w:val="00D802B0"/>
    <w:rsid w:val="00D82330"/>
    <w:rsid w:val="00D84699"/>
    <w:rsid w:val="00D904AE"/>
    <w:rsid w:val="00D927DA"/>
    <w:rsid w:val="00DA061C"/>
    <w:rsid w:val="00DA252C"/>
    <w:rsid w:val="00DA2FF3"/>
    <w:rsid w:val="00DA6583"/>
    <w:rsid w:val="00DB0DFE"/>
    <w:rsid w:val="00DB1709"/>
    <w:rsid w:val="00DB25A6"/>
    <w:rsid w:val="00DB4EDE"/>
    <w:rsid w:val="00DB78DA"/>
    <w:rsid w:val="00DD0202"/>
    <w:rsid w:val="00DD2EDA"/>
    <w:rsid w:val="00DD571B"/>
    <w:rsid w:val="00DD5984"/>
    <w:rsid w:val="00DE0362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0AD7"/>
    <w:rsid w:val="00E11614"/>
    <w:rsid w:val="00E13E02"/>
    <w:rsid w:val="00E14A0E"/>
    <w:rsid w:val="00E15F6B"/>
    <w:rsid w:val="00E178D6"/>
    <w:rsid w:val="00E17FE8"/>
    <w:rsid w:val="00E22217"/>
    <w:rsid w:val="00E25D59"/>
    <w:rsid w:val="00E260BF"/>
    <w:rsid w:val="00E300F3"/>
    <w:rsid w:val="00E317A0"/>
    <w:rsid w:val="00E3209E"/>
    <w:rsid w:val="00E33F77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844CB"/>
    <w:rsid w:val="00E850F3"/>
    <w:rsid w:val="00E85FC1"/>
    <w:rsid w:val="00E922DF"/>
    <w:rsid w:val="00E92C45"/>
    <w:rsid w:val="00E93170"/>
    <w:rsid w:val="00E938B0"/>
    <w:rsid w:val="00E97593"/>
    <w:rsid w:val="00EA55B3"/>
    <w:rsid w:val="00EA5FCA"/>
    <w:rsid w:val="00EA7B2A"/>
    <w:rsid w:val="00EB471D"/>
    <w:rsid w:val="00EC468C"/>
    <w:rsid w:val="00EC4A39"/>
    <w:rsid w:val="00EC4CEC"/>
    <w:rsid w:val="00EC51A3"/>
    <w:rsid w:val="00EC61BF"/>
    <w:rsid w:val="00ED2653"/>
    <w:rsid w:val="00ED2F98"/>
    <w:rsid w:val="00ED50FA"/>
    <w:rsid w:val="00EF16C5"/>
    <w:rsid w:val="00EF5E9A"/>
    <w:rsid w:val="00EF70B1"/>
    <w:rsid w:val="00F03087"/>
    <w:rsid w:val="00F05D9D"/>
    <w:rsid w:val="00F14182"/>
    <w:rsid w:val="00F22372"/>
    <w:rsid w:val="00F2281E"/>
    <w:rsid w:val="00F24D78"/>
    <w:rsid w:val="00F25768"/>
    <w:rsid w:val="00F2722C"/>
    <w:rsid w:val="00F36BA9"/>
    <w:rsid w:val="00F37F0A"/>
    <w:rsid w:val="00F45192"/>
    <w:rsid w:val="00F4691A"/>
    <w:rsid w:val="00F505DE"/>
    <w:rsid w:val="00F5097F"/>
    <w:rsid w:val="00F53D6D"/>
    <w:rsid w:val="00F56255"/>
    <w:rsid w:val="00F566DB"/>
    <w:rsid w:val="00F63538"/>
    <w:rsid w:val="00F63C0A"/>
    <w:rsid w:val="00F710C2"/>
    <w:rsid w:val="00F72EF9"/>
    <w:rsid w:val="00F73EB5"/>
    <w:rsid w:val="00F75DF3"/>
    <w:rsid w:val="00F76117"/>
    <w:rsid w:val="00F802C9"/>
    <w:rsid w:val="00F80393"/>
    <w:rsid w:val="00F8086F"/>
    <w:rsid w:val="00F87C03"/>
    <w:rsid w:val="00F9347A"/>
    <w:rsid w:val="00FA2BAC"/>
    <w:rsid w:val="00FA2F85"/>
    <w:rsid w:val="00FA3A6A"/>
    <w:rsid w:val="00FA41A8"/>
    <w:rsid w:val="00FA4D9F"/>
    <w:rsid w:val="00FA4FE0"/>
    <w:rsid w:val="00FA727B"/>
    <w:rsid w:val="00FB3F01"/>
    <w:rsid w:val="00FB5A60"/>
    <w:rsid w:val="00FD0220"/>
    <w:rsid w:val="00FD3FA5"/>
    <w:rsid w:val="00FD4807"/>
    <w:rsid w:val="00FD5254"/>
    <w:rsid w:val="00FD5950"/>
    <w:rsid w:val="00FD5BDD"/>
    <w:rsid w:val="00FE1A93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A8085B"/>
  <w15:docId w15:val="{7349D59E-4604-468A-9340-E66704E8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Kopje1,l1,Chapter title 1,Chapter title 1 (new page)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l2,Chapter title 2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l3,Chapter title 3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,l4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aliases w:val="l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aliases w:val="l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aliases w:val="l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Kopje1 Char,l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aliases w:val="Paragraph Title Char,Chapter x.x Char,h2 Char,SWURF Paragraph Char,l2 Char,Chapter title 2 Char"/>
    <w:basedOn w:val="DefaultParagraphFont"/>
    <w:link w:val="Heading2"/>
    <w:rsid w:val="0011039B"/>
    <w:rPr>
      <w:rFonts w:ascii="Arial" w:eastAsiaTheme="minorHAnsi" w:hAnsi="Arial"/>
      <w:b/>
      <w:color w:val="0B5ED7"/>
      <w:sz w:val="24"/>
    </w:rPr>
  </w:style>
  <w:style w:type="paragraph" w:styleId="BodyText">
    <w:name w:val="Body Text"/>
    <w:basedOn w:val="Normal"/>
    <w:link w:val="BodyTextChar"/>
    <w:unhideWhenUsed/>
    <w:rsid w:val="00C51354"/>
  </w:style>
  <w:style w:type="character" w:customStyle="1" w:styleId="BodyTextChar">
    <w:name w:val="Body Text Char"/>
    <w:basedOn w:val="DefaultParagraphFont"/>
    <w:link w:val="BodyText"/>
    <w:rsid w:val="00C51354"/>
    <w:rPr>
      <w:rFonts w:ascii="Arial" w:eastAsiaTheme="minorHAnsi" w:hAnsi="Arial"/>
    </w:rPr>
  </w:style>
  <w:style w:type="paragraph" w:styleId="ListBullet">
    <w:name w:val="List Bullet"/>
    <w:basedOn w:val="Normal"/>
    <w:rsid w:val="00CB0799"/>
    <w:pPr>
      <w:numPr>
        <w:numId w:val="25"/>
      </w:numPr>
      <w:spacing w:after="0"/>
    </w:pPr>
    <w:rPr>
      <w:rFonts w:eastAsia="Times New Roman"/>
    </w:rPr>
  </w:style>
  <w:style w:type="paragraph" w:customStyle="1" w:styleId="Text">
    <w:name w:val="Text"/>
    <w:basedOn w:val="Normal"/>
    <w:link w:val="TextChar"/>
    <w:qFormat/>
    <w:rsid w:val="00CB0799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CB0799"/>
    <w:rPr>
      <w:rFonts w:ascii="Arial" w:hAnsi="Arial"/>
      <w:bCs/>
    </w:rPr>
  </w:style>
  <w:style w:type="paragraph" w:styleId="NormalWeb">
    <w:name w:val="Normal (Web)"/>
    <w:basedOn w:val="Normal"/>
    <w:uiPriority w:val="99"/>
    <w:unhideWhenUsed/>
    <w:rsid w:val="00790C1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Strong">
    <w:name w:val="Strong"/>
    <w:basedOn w:val="DefaultParagraphFont"/>
    <w:uiPriority w:val="22"/>
    <w:qFormat/>
    <w:rsid w:val="00790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hyperlink" Target="http://tfsemea1.ta.philips.com:8080/tfs/TPC_Region24/CDP2/TEAM%20Galileo/_testManagement?_a=tests&amp;planId=558&amp;suiteId=1469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PowerPoint_Presentation.pptx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tfsemea1.ta.philips.com:8080/tfs/TPC_Region24/CDP2/CDP2%20Platform/_testManagement?planId=558&amp;suiteId=745&amp;_a=test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043533-A1E8-47EC-80DD-F1092112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Philips</cp:lastModifiedBy>
  <cp:revision>3</cp:revision>
  <cp:lastPrinted>2016-01-25T11:43:00Z</cp:lastPrinted>
  <dcterms:created xsi:type="dcterms:W3CDTF">2017-03-22T05:39:00Z</dcterms:created>
  <dcterms:modified xsi:type="dcterms:W3CDTF">2017-03-22T05:41:00Z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