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3144D132" w14:textId="77777777" w:rsidR="00F2705D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99784" w:history="1">
        <w:r w:rsidR="00F2705D" w:rsidRPr="00537037">
          <w:rPr>
            <w:rStyle w:val="Hyperlink"/>
            <w:noProof/>
          </w:rPr>
          <w:t>1</w:t>
        </w:r>
        <w:r w:rsidR="00F2705D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705D" w:rsidRPr="00537037">
          <w:rPr>
            <w:rStyle w:val="Hyperlink"/>
            <w:noProof/>
          </w:rPr>
          <w:t>DOCUMENT INTRODUCTION</w:t>
        </w:r>
        <w:r w:rsidR="00F2705D">
          <w:rPr>
            <w:noProof/>
            <w:webHidden/>
          </w:rPr>
          <w:tab/>
        </w:r>
        <w:r w:rsidR="00F2705D">
          <w:rPr>
            <w:noProof/>
            <w:webHidden/>
          </w:rPr>
          <w:fldChar w:fldCharType="begin"/>
        </w:r>
        <w:r w:rsidR="00F2705D">
          <w:rPr>
            <w:noProof/>
            <w:webHidden/>
          </w:rPr>
          <w:instrText xml:space="preserve"> PAGEREF _Toc488399784 \h </w:instrText>
        </w:r>
        <w:r w:rsidR="00F2705D">
          <w:rPr>
            <w:noProof/>
            <w:webHidden/>
          </w:rPr>
        </w:r>
        <w:r w:rsidR="00F2705D"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2</w:t>
        </w:r>
        <w:r w:rsidR="00F2705D">
          <w:rPr>
            <w:noProof/>
            <w:webHidden/>
          </w:rPr>
          <w:fldChar w:fldCharType="end"/>
        </w:r>
      </w:hyperlink>
    </w:p>
    <w:p w14:paraId="381A38B7" w14:textId="77777777" w:rsidR="00F2705D" w:rsidRDefault="00F2705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99785" w:history="1">
        <w:r w:rsidRPr="0053703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FE9E3E" w14:textId="77777777" w:rsidR="00F2705D" w:rsidRDefault="00F2705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99786" w:history="1">
        <w:r w:rsidRPr="0053703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09A198" w14:textId="77777777" w:rsidR="00F2705D" w:rsidRDefault="00F2705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99787" w:history="1">
        <w:r w:rsidRPr="0053703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88FB5E" w14:textId="77777777" w:rsidR="00F2705D" w:rsidRDefault="00F2705D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99788" w:history="1">
        <w:r w:rsidRPr="00537037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2012FF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89" w:history="1">
        <w:r w:rsidRPr="0053703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Deviations from the Verification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85B646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90" w:history="1">
        <w:r w:rsidRPr="0053703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Verification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E7C29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91" w:history="1">
        <w:r w:rsidRPr="0053703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DE1DD8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92" w:history="1">
        <w:r w:rsidRPr="0053703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2B9EFE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93" w:history="1">
        <w:r w:rsidRPr="0053703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7F409B" w14:textId="77777777" w:rsidR="00F2705D" w:rsidRDefault="00F2705D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99794" w:history="1">
        <w:r w:rsidRPr="0053703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37037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_Toc488399794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F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</w:p>
    <w:p w14:paraId="4B6B755F" w14:textId="417CE5A2" w:rsidR="001351B4" w:rsidRPr="00336498" w:rsidRDefault="001351B4" w:rsidP="00336498">
      <w:pPr>
        <w:pStyle w:val="Heading1"/>
      </w:pPr>
      <w:bookmarkStart w:id="2" w:name="_Toc488399784"/>
      <w:r w:rsidRPr="00336498">
        <w:lastRenderedPageBreak/>
        <w:t>DOCUMENT INTRODUCTION</w:t>
      </w:r>
      <w:bookmarkEnd w:id="1"/>
      <w:bookmarkEnd w:id="2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8399785"/>
      <w:r w:rsidRPr="006E07AE">
        <w:t>Purpose</w:t>
      </w:r>
      <w:bookmarkEnd w:id="3"/>
      <w:bookmarkEnd w:id="4"/>
      <w:bookmarkEnd w:id="5"/>
    </w:p>
    <w:p w14:paraId="7F8BC26E" w14:textId="1C858403" w:rsidR="006B2511" w:rsidRDefault="006B2511" w:rsidP="006B2511">
      <w:pPr>
        <w:spacing w:after="0"/>
      </w:pPr>
      <w:bookmarkStart w:id="6" w:name="_Toc220980189"/>
      <w:bookmarkStart w:id="7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847242">
        <w:t>Comm</w:t>
      </w:r>
      <w:r w:rsidR="00EC5052">
        <w:t>Lib</w:t>
      </w:r>
      <w:proofErr w:type="spellEnd"/>
      <w:r w:rsidR="00EC5052">
        <w:t xml:space="preserve"> (A</w:t>
      </w:r>
      <w:r w:rsidR="005E0400">
        <w:t>ndroid) for platform release 2.2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88399786"/>
      <w:r w:rsidRPr="00700C01">
        <w:t>Scope</w:t>
      </w:r>
      <w:bookmarkEnd w:id="6"/>
      <w:bookmarkEnd w:id="7"/>
      <w:bookmarkEnd w:id="8"/>
    </w:p>
    <w:p w14:paraId="210E9CA2" w14:textId="7ED59D17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 w:rsidR="00847242">
        <w:t>Comm</w:t>
      </w:r>
      <w:r>
        <w:t>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290BDD21" w14:textId="77777777" w:rsidR="00C84F4D" w:rsidRDefault="00C84F4D" w:rsidP="006B2511">
      <w:pPr>
        <w:pStyle w:val="Text"/>
        <w:rPr>
          <w:rFonts w:eastAsiaTheme="minorHAnsi"/>
          <w:bCs w:val="0"/>
        </w:rPr>
      </w:pPr>
    </w:p>
    <w:p w14:paraId="4749D81E" w14:textId="457D5C1D" w:rsidR="00685E6D" w:rsidRDefault="00EC5052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 xml:space="preserve">Goal of platform </w:t>
      </w:r>
      <w:r w:rsidR="002A1DE5">
        <w:rPr>
          <w:rFonts w:eastAsiaTheme="minorHAnsi"/>
          <w:bCs w:val="0"/>
        </w:rPr>
        <w:t>release 2.2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847242" w:rsidRPr="00FD5BDD" w14:paraId="496F2353" w14:textId="77777777" w:rsidTr="00847242">
        <w:trPr>
          <w:cantSplit/>
          <w:trHeight w:val="213"/>
        </w:trPr>
        <w:tc>
          <w:tcPr>
            <w:tcW w:w="2204" w:type="dxa"/>
          </w:tcPr>
          <w:p w14:paraId="53F0F073" w14:textId="4C186F74" w:rsidR="00847242" w:rsidRDefault="00200A1C" w:rsidP="00530213">
            <w:pPr>
              <w:pStyle w:val="NoSpacing"/>
            </w:pPr>
            <w:hyperlink r:id="rId11" w:history="1">
              <w:r w:rsidR="006A17DD">
                <w:rPr>
                  <w:rStyle w:val="Hyperlink"/>
                </w:rPr>
                <w:t>3068</w:t>
              </w:r>
            </w:hyperlink>
          </w:p>
        </w:tc>
        <w:tc>
          <w:tcPr>
            <w:tcW w:w="7708" w:type="dxa"/>
          </w:tcPr>
          <w:p w14:paraId="5D455F8A" w14:textId="31700A76" w:rsidR="00847242" w:rsidRDefault="006A17DD" w:rsidP="00530213">
            <w:pPr>
              <w:pStyle w:val="NoSpacing"/>
            </w:pPr>
            <w:r>
              <w:t>[CN4.2.7] Certificate key pinning</w:t>
            </w:r>
          </w:p>
        </w:tc>
      </w:tr>
      <w:tr w:rsidR="005E0400" w:rsidRPr="00FD5BDD" w14:paraId="00C66921" w14:textId="77777777" w:rsidTr="00847242">
        <w:trPr>
          <w:cantSplit/>
          <w:trHeight w:val="213"/>
        </w:trPr>
        <w:tc>
          <w:tcPr>
            <w:tcW w:w="2204" w:type="dxa"/>
          </w:tcPr>
          <w:p w14:paraId="32149F85" w14:textId="0DA50F41" w:rsidR="005E0400" w:rsidRDefault="00200A1C" w:rsidP="00530213">
            <w:pPr>
              <w:pStyle w:val="NoSpacing"/>
            </w:pPr>
            <w:hyperlink r:id="rId12" w:history="1">
              <w:r w:rsidR="000260F7" w:rsidRPr="000260F7">
                <w:rPr>
                  <w:rStyle w:val="Hyperlink"/>
                </w:rPr>
                <w:t>31796</w:t>
              </w:r>
            </w:hyperlink>
          </w:p>
        </w:tc>
        <w:tc>
          <w:tcPr>
            <w:tcW w:w="7708" w:type="dxa"/>
          </w:tcPr>
          <w:p w14:paraId="5C388EAD" w14:textId="33348D99" w:rsidR="005E0400" w:rsidRDefault="000260F7" w:rsidP="00530213">
            <w:pPr>
              <w:pStyle w:val="NoSpacing"/>
            </w:pPr>
            <w:r>
              <w:t>[CN.4.2.7] Product quality HTTPS, accepting all certificates</w:t>
            </w:r>
          </w:p>
        </w:tc>
      </w:tr>
      <w:tr w:rsidR="005E0400" w:rsidRPr="00FD5BDD" w14:paraId="4B188F8E" w14:textId="77777777" w:rsidTr="00847242">
        <w:trPr>
          <w:cantSplit/>
          <w:trHeight w:val="213"/>
        </w:trPr>
        <w:tc>
          <w:tcPr>
            <w:tcW w:w="2204" w:type="dxa"/>
          </w:tcPr>
          <w:p w14:paraId="1B02982A" w14:textId="39D402CB" w:rsidR="005E0400" w:rsidRDefault="00200A1C" w:rsidP="00530213">
            <w:pPr>
              <w:pStyle w:val="NoSpacing"/>
            </w:pPr>
            <w:hyperlink r:id="rId13" w:history="1">
              <w:r w:rsidR="00C5161E" w:rsidRPr="00C5161E">
                <w:rPr>
                  <w:rStyle w:val="Hyperlink"/>
                </w:rPr>
                <w:t>34449</w:t>
              </w:r>
            </w:hyperlink>
          </w:p>
        </w:tc>
        <w:tc>
          <w:tcPr>
            <w:tcW w:w="7708" w:type="dxa"/>
          </w:tcPr>
          <w:p w14:paraId="4D943DED" w14:textId="157BFB64" w:rsidR="005E0400" w:rsidRDefault="00C5161E" w:rsidP="00530213">
            <w:pPr>
              <w:pStyle w:val="NoSpacing"/>
            </w:pPr>
            <w:r>
              <w:t>Filter peripherals in Android stack</w:t>
            </w:r>
          </w:p>
        </w:tc>
      </w:tr>
      <w:tr w:rsidR="00E6627D" w:rsidRPr="00FD5BDD" w14:paraId="5DD6E1A9" w14:textId="77777777" w:rsidTr="00847242">
        <w:trPr>
          <w:cantSplit/>
          <w:trHeight w:val="213"/>
        </w:trPr>
        <w:tc>
          <w:tcPr>
            <w:tcW w:w="2204" w:type="dxa"/>
          </w:tcPr>
          <w:p w14:paraId="742CC722" w14:textId="28C4CC08" w:rsidR="00E6627D" w:rsidRDefault="00200A1C" w:rsidP="00530213">
            <w:pPr>
              <w:pStyle w:val="NoSpacing"/>
            </w:pPr>
            <w:hyperlink r:id="rId14" w:history="1">
              <w:r w:rsidR="00E6627D" w:rsidRPr="00E6627D">
                <w:rPr>
                  <w:rStyle w:val="Hyperlink"/>
                </w:rPr>
                <w:t>36179</w:t>
              </w:r>
            </w:hyperlink>
          </w:p>
        </w:tc>
        <w:tc>
          <w:tcPr>
            <w:tcW w:w="7708" w:type="dxa"/>
          </w:tcPr>
          <w:p w14:paraId="74E05983" w14:textId="2399945D" w:rsidR="00E6627D" w:rsidRDefault="00E6627D" w:rsidP="00530213">
            <w:pPr>
              <w:pStyle w:val="NoSpacing"/>
            </w:pPr>
            <w:r>
              <w:t>[17.3</w:t>
            </w:r>
            <w:r w:rsidR="00C91CE4">
              <w:t>] Documentation inf</w:t>
            </w:r>
            <w:r>
              <w:t>r</w:t>
            </w:r>
            <w:r w:rsidR="00C91CE4">
              <w:t>a</w:t>
            </w:r>
            <w:r>
              <w:t>structure feature</w:t>
            </w: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4E6740BD" w:rsidR="006B2511" w:rsidRDefault="00685E6D" w:rsidP="006B2511">
      <w:r>
        <w:t>Software versions for platform</w:t>
      </w:r>
      <w:r w:rsidR="006B2511">
        <w:t xml:space="preserve"> release</w:t>
      </w:r>
      <w:r w:rsidR="005E0400">
        <w:t xml:space="preserve"> 2.2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76CDCFCB" w14:textId="77777777" w:rsidTr="00530213">
        <w:tc>
          <w:tcPr>
            <w:tcW w:w="2116" w:type="dxa"/>
          </w:tcPr>
          <w:p w14:paraId="63498E7F" w14:textId="61373041" w:rsidR="0059380A" w:rsidRDefault="00847242" w:rsidP="00530213">
            <w:proofErr w:type="spellStart"/>
            <w:r>
              <w:t>Comm</w:t>
            </w:r>
            <w:r w:rsidR="0059380A">
              <w:t>Lib</w:t>
            </w:r>
            <w:proofErr w:type="spellEnd"/>
          </w:p>
        </w:tc>
        <w:tc>
          <w:tcPr>
            <w:tcW w:w="1701" w:type="dxa"/>
          </w:tcPr>
          <w:p w14:paraId="17EC8491" w14:textId="13DD8773" w:rsidR="0059380A" w:rsidRDefault="002A1DE5" w:rsidP="00530213">
            <w:r>
              <w:t>7</w:t>
            </w:r>
            <w:r w:rsidR="00C77FFB">
              <w:t>.0</w:t>
            </w:r>
            <w:r w:rsidR="0059380A">
              <w:t>.</w:t>
            </w:r>
            <w:r w:rsidR="00C77FFB">
              <w:t>0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A5610AA" w14:textId="77777777" w:rsidR="001C5A0E" w:rsidRDefault="001C5A0E" w:rsidP="001C5A0E">
      <w:pPr>
        <w:pStyle w:val="Text"/>
        <w:rPr>
          <w:rFonts w:eastAsiaTheme="minorHAnsi"/>
          <w:bCs w:val="0"/>
        </w:rPr>
      </w:pPr>
      <w:r w:rsidRPr="00C84F4D">
        <w:rPr>
          <w:rFonts w:eastAsiaTheme="minorHAnsi"/>
          <w:bCs w:val="0"/>
        </w:rPr>
        <w:t>Test Cases have been executed using software version: commit cf40a8f on develop branch of android-</w:t>
      </w:r>
      <w:proofErr w:type="spellStart"/>
      <w:r w:rsidRPr="00C84F4D">
        <w:rPr>
          <w:rFonts w:eastAsiaTheme="minorHAnsi"/>
          <w:bCs w:val="0"/>
        </w:rPr>
        <w:t>commlib</w:t>
      </w:r>
      <w:proofErr w:type="spellEnd"/>
      <w:r w:rsidRPr="00C84F4D">
        <w:rPr>
          <w:rFonts w:eastAsiaTheme="minorHAnsi"/>
          <w:bCs w:val="0"/>
        </w:rPr>
        <w:t xml:space="preserve">-workspace </w:t>
      </w:r>
      <w:proofErr w:type="spellStart"/>
      <w:r w:rsidRPr="00C84F4D">
        <w:rPr>
          <w:rFonts w:eastAsiaTheme="minorHAnsi"/>
          <w:bCs w:val="0"/>
        </w:rPr>
        <w:t>Git</w:t>
      </w:r>
      <w:proofErr w:type="spellEnd"/>
      <w:r w:rsidRPr="00C84F4D">
        <w:rPr>
          <w:rFonts w:eastAsiaTheme="minorHAnsi"/>
          <w:bCs w:val="0"/>
        </w:rPr>
        <w:t xml:space="preserve"> repository</w:t>
      </w:r>
      <w:r>
        <w:rPr>
          <w:rFonts w:eastAsiaTheme="minorHAnsi"/>
          <w:bCs w:val="0"/>
        </w:rPr>
        <w:t xml:space="preserve">. </w:t>
      </w:r>
      <w:proofErr w:type="spellStart"/>
      <w:r>
        <w:rPr>
          <w:rFonts w:eastAsiaTheme="minorHAnsi"/>
          <w:bCs w:val="0"/>
        </w:rPr>
        <w:t>CommLib</w:t>
      </w:r>
      <w:proofErr w:type="spellEnd"/>
      <w:r>
        <w:rPr>
          <w:rFonts w:eastAsiaTheme="minorHAnsi"/>
          <w:bCs w:val="0"/>
        </w:rPr>
        <w:t xml:space="preserve"> 7.0.0 is derived from commit </w:t>
      </w:r>
      <w:r w:rsidRPr="00C84F4D">
        <w:rPr>
          <w:rFonts w:eastAsiaTheme="minorHAnsi"/>
          <w:bCs w:val="0"/>
        </w:rPr>
        <w:t>cf40a8f on develop branch</w:t>
      </w:r>
      <w:r>
        <w:rPr>
          <w:rFonts w:eastAsiaTheme="minorHAnsi"/>
          <w:bCs w:val="0"/>
        </w:rPr>
        <w:t xml:space="preserve">, there are no functional differences between </w:t>
      </w:r>
      <w:proofErr w:type="spellStart"/>
      <w:r>
        <w:rPr>
          <w:rFonts w:eastAsiaTheme="minorHAnsi"/>
          <w:bCs w:val="0"/>
        </w:rPr>
        <w:t>CommLib</w:t>
      </w:r>
      <w:proofErr w:type="spellEnd"/>
      <w:r>
        <w:rPr>
          <w:rFonts w:eastAsiaTheme="minorHAnsi"/>
          <w:bCs w:val="0"/>
        </w:rPr>
        <w:t xml:space="preserve"> 7.0.0 and commit </w:t>
      </w:r>
      <w:r w:rsidRPr="00C84F4D">
        <w:rPr>
          <w:rFonts w:eastAsiaTheme="minorHAnsi"/>
          <w:bCs w:val="0"/>
        </w:rPr>
        <w:t>cf40a8f</w:t>
      </w:r>
      <w:r>
        <w:rPr>
          <w:rFonts w:eastAsiaTheme="minorHAnsi"/>
          <w:bCs w:val="0"/>
        </w:rPr>
        <w:t xml:space="preserve"> </w:t>
      </w:r>
      <w:r w:rsidRPr="00C84F4D">
        <w:rPr>
          <w:rFonts w:eastAsiaTheme="minorHAnsi"/>
          <w:bCs w:val="0"/>
        </w:rPr>
        <w:t>on develop branch</w:t>
      </w:r>
      <w:r>
        <w:rPr>
          <w:rFonts w:eastAsiaTheme="minorHAnsi"/>
          <w:bCs w:val="0"/>
        </w:rPr>
        <w:t>.</w:t>
      </w: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220980190"/>
      <w:bookmarkStart w:id="10" w:name="_Toc228603454"/>
      <w:bookmarkStart w:id="11" w:name="_Toc488399787"/>
      <w:r w:rsidRPr="006E07AE">
        <w:t>References</w:t>
      </w:r>
      <w:bookmarkStart w:id="12" w:name="_Toc220980191"/>
      <w:bookmarkStart w:id="13" w:name="_Toc228603455"/>
      <w:bookmarkEnd w:id="9"/>
      <w:bookmarkEnd w:id="10"/>
      <w:bookmarkEnd w:id="11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58659CE7" w:rsidR="001351B4" w:rsidRPr="00336498" w:rsidRDefault="00075321" w:rsidP="00336498">
            <w:pPr>
              <w:pStyle w:val="NoSpacing"/>
            </w:pPr>
            <w:r>
              <w:t>Test Record</w:t>
            </w:r>
          </w:p>
        </w:tc>
        <w:tc>
          <w:tcPr>
            <w:tcW w:w="2312" w:type="dxa"/>
          </w:tcPr>
          <w:p w14:paraId="2DCEB320" w14:textId="4D412A80" w:rsidR="001351B4" w:rsidRPr="00336498" w:rsidRDefault="00075321" w:rsidP="00077074">
            <w:pPr>
              <w:pStyle w:val="NoSpacing"/>
            </w:pPr>
            <w:r>
              <w:t>CML000005</w:t>
            </w:r>
          </w:p>
        </w:tc>
        <w:tc>
          <w:tcPr>
            <w:tcW w:w="5341" w:type="dxa"/>
          </w:tcPr>
          <w:p w14:paraId="6DBAAB1D" w14:textId="51DF145A" w:rsidR="001351B4" w:rsidRPr="00336498" w:rsidRDefault="00075321" w:rsidP="00336498">
            <w:pPr>
              <w:pStyle w:val="NoSpacing"/>
            </w:pPr>
            <w:r>
              <w:t xml:space="preserve">Test Record </w:t>
            </w:r>
            <w:proofErr w:type="spellStart"/>
            <w:r>
              <w:t>CommLib</w:t>
            </w:r>
            <w:proofErr w:type="spellEnd"/>
            <w:r>
              <w:t xml:space="preserve"> Android</w:t>
            </w: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488399788"/>
      <w:r>
        <w:t>Terminology</w:t>
      </w:r>
      <w:r w:rsidRPr="006E07AE">
        <w:t xml:space="preserve"> </w:t>
      </w:r>
      <w:r w:rsidR="001351B4" w:rsidRPr="006E07AE">
        <w:t>&amp; Abbreviation</w:t>
      </w:r>
      <w:bookmarkEnd w:id="12"/>
      <w:r w:rsidR="001351B4">
        <w:t>s</w:t>
      </w:r>
      <w:bookmarkEnd w:id="13"/>
      <w:bookmarkEnd w:id="14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091DC609" w:rsidR="001351B4" w:rsidRPr="00FD5BDD" w:rsidRDefault="002137BA" w:rsidP="00FD5BDD">
            <w:pPr>
              <w:pStyle w:val="NoSpacing"/>
            </w:pPr>
            <w:r>
              <w:t>HTTPS</w:t>
            </w:r>
          </w:p>
        </w:tc>
        <w:tc>
          <w:tcPr>
            <w:tcW w:w="7649" w:type="dxa"/>
          </w:tcPr>
          <w:p w14:paraId="59F3DE73" w14:textId="01C8D756" w:rsidR="001351B4" w:rsidRPr="00FD5BDD" w:rsidRDefault="002137BA" w:rsidP="00FD5BDD">
            <w:pPr>
              <w:pStyle w:val="NoSpacing"/>
            </w:pPr>
            <w:r>
              <w:t>Hypertext Transfer Protocol Secure</w:t>
            </w: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5" w:name="_Toc488399789"/>
      <w:r>
        <w:t>Deviations from the Verification Plan</w:t>
      </w:r>
      <w:bookmarkEnd w:id="15"/>
    </w:p>
    <w:p w14:paraId="0D60618F" w14:textId="52075BF0" w:rsidR="002A7984" w:rsidRPr="002E2D48" w:rsidRDefault="00847242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N.A.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6" w:name="_Toc488399790"/>
      <w:r>
        <w:t>Verification</w:t>
      </w:r>
      <w:r w:rsidR="00D62A7A">
        <w:t xml:space="preserve"> </w:t>
      </w:r>
      <w:r>
        <w:t>Results</w:t>
      </w:r>
      <w:bookmarkEnd w:id="16"/>
      <w:r w:rsidR="00D62A7A">
        <w:t xml:space="preserve"> </w:t>
      </w:r>
    </w:p>
    <w:p w14:paraId="014E881C" w14:textId="77777777" w:rsidR="00D47C7E" w:rsidRDefault="00D47C7E" w:rsidP="00A9573A">
      <w:pPr>
        <w:rPr>
          <w:lang w:val="en-GB"/>
        </w:rPr>
      </w:pPr>
    </w:p>
    <w:p w14:paraId="4D7C8A07" w14:textId="511A80DA" w:rsidR="001F5C57" w:rsidRDefault="0044167F" w:rsidP="00A9573A">
      <w:pPr>
        <w:rPr>
          <w:lang w:val="en-GB"/>
        </w:rPr>
      </w:pPr>
      <w:r>
        <w:rPr>
          <w:lang w:val="en-GB"/>
        </w:rPr>
        <w:t>Verification R</w:t>
      </w:r>
      <w:r w:rsidR="0014606C">
        <w:rPr>
          <w:lang w:val="en-GB"/>
        </w:rPr>
        <w:t xml:space="preserve">esults </w:t>
      </w:r>
      <w:r>
        <w:rPr>
          <w:lang w:val="en-GB"/>
        </w:rPr>
        <w:t>of</w:t>
      </w:r>
      <w:r w:rsidR="002D45A8">
        <w:rPr>
          <w:lang w:val="en-GB"/>
        </w:rPr>
        <w:t xml:space="preserve"> manual test scenarios (defined and executed in TFS) are available in </w:t>
      </w:r>
      <w:r w:rsidR="00075321">
        <w:rPr>
          <w:lang w:val="en-GB"/>
        </w:rPr>
        <w:t xml:space="preserve">Test Record </w:t>
      </w:r>
      <w:proofErr w:type="spellStart"/>
      <w:r w:rsidR="00075321">
        <w:rPr>
          <w:lang w:val="en-GB"/>
        </w:rPr>
        <w:t>CommLib</w:t>
      </w:r>
      <w:proofErr w:type="spellEnd"/>
      <w:r w:rsidR="00075321">
        <w:rPr>
          <w:lang w:val="en-GB"/>
        </w:rPr>
        <w:t xml:space="preserve"> Android [</w:t>
      </w:r>
      <w:r w:rsidR="00075321">
        <w:t>Test Record</w:t>
      </w:r>
      <w:r w:rsidR="00075321">
        <w:rPr>
          <w:lang w:val="en-GB"/>
        </w:rPr>
        <w:t>]</w:t>
      </w:r>
    </w:p>
    <w:p w14:paraId="02D6D802" w14:textId="01FD8997" w:rsidR="0044167F" w:rsidRDefault="0044167F" w:rsidP="00A9573A">
      <w:pPr>
        <w:rPr>
          <w:lang w:val="en-GB"/>
        </w:rPr>
      </w:pPr>
      <w:r>
        <w:rPr>
          <w:lang w:val="en-GB"/>
        </w:rPr>
        <w:t>Verification Results of automated test scenarios (defined in Git and executed in Jenkins) are available in the table below:</w:t>
      </w:r>
    </w:p>
    <w:p w14:paraId="3DC7FBB8" w14:textId="77777777" w:rsidR="001F5C57" w:rsidRDefault="001F5C57" w:rsidP="00A9573A">
      <w:pPr>
        <w:rPr>
          <w:lang w:val="en-GB"/>
        </w:rPr>
      </w:pPr>
    </w:p>
    <w:tbl>
      <w:tblPr>
        <w:tblStyle w:val="TableGrid"/>
        <w:tblW w:w="8555" w:type="dxa"/>
        <w:tblLayout w:type="fixed"/>
        <w:tblLook w:val="04A0" w:firstRow="1" w:lastRow="0" w:firstColumn="1" w:lastColumn="0" w:noHBand="0" w:noVBand="1"/>
      </w:tblPr>
      <w:tblGrid>
        <w:gridCol w:w="7366"/>
        <w:gridCol w:w="1189"/>
      </w:tblGrid>
      <w:tr w:rsidR="00B47106" w:rsidRPr="00E67690" w14:paraId="65F087F7" w14:textId="77777777" w:rsidTr="005F164D">
        <w:trPr>
          <w:trHeight w:val="249"/>
        </w:trPr>
        <w:tc>
          <w:tcPr>
            <w:tcW w:w="8555" w:type="dxa"/>
            <w:gridSpan w:val="2"/>
            <w:shd w:val="clear" w:color="auto" w:fill="BFBFBF" w:themeFill="background1" w:themeFillShade="BF"/>
          </w:tcPr>
          <w:p w14:paraId="29C0D678" w14:textId="08ADFA16" w:rsidR="00B47106" w:rsidRPr="005F164D" w:rsidRDefault="00B47106" w:rsidP="00B47106">
            <w:pPr>
              <w:spacing w:after="0"/>
              <w:rPr>
                <w:rFonts w:ascii="Calibri" w:hAnsi="Calibri"/>
                <w:sz w:val="32"/>
                <w:szCs w:val="32"/>
              </w:rPr>
            </w:pPr>
            <w:r w:rsidRPr="005F164D">
              <w:rPr>
                <w:rFonts w:ascii="Calibri" w:hAnsi="Calibri"/>
                <w:color w:val="FFFFFF" w:themeColor="background1"/>
                <w:sz w:val="32"/>
                <w:szCs w:val="32"/>
              </w:rPr>
              <w:t>Automated Tests</w:t>
            </w:r>
          </w:p>
        </w:tc>
      </w:tr>
      <w:tr w:rsidR="00B47106" w:rsidRPr="00E67690" w14:paraId="776CC75F" w14:textId="77777777" w:rsidTr="005F164D">
        <w:trPr>
          <w:trHeight w:val="270"/>
        </w:trPr>
        <w:tc>
          <w:tcPr>
            <w:tcW w:w="7366" w:type="dxa"/>
            <w:shd w:val="clear" w:color="auto" w:fill="BFBFBF" w:themeFill="background1" w:themeFillShade="BF"/>
          </w:tcPr>
          <w:p w14:paraId="75E3AED3" w14:textId="2E5A18AF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Test Id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14:paraId="110B3E96" w14:textId="111A86C9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Result</w:t>
            </w:r>
          </w:p>
        </w:tc>
      </w:tr>
      <w:tr w:rsidR="00B47106" w:rsidRPr="00E67690" w14:paraId="3A7C52A1" w14:textId="77777777" w:rsidTr="00B47106">
        <w:trPr>
          <w:trHeight w:val="249"/>
        </w:trPr>
        <w:tc>
          <w:tcPr>
            <w:tcW w:w="7366" w:type="dxa"/>
            <w:shd w:val="clear" w:color="auto" w:fill="A6A6A6" w:themeFill="background1" w:themeFillShade="A6"/>
          </w:tcPr>
          <w:p w14:paraId="23298146" w14:textId="77777777" w:rsidR="00B47106" w:rsidRDefault="00B47106" w:rsidP="00B47106">
            <w:pPr>
              <w:spacing w:after="0"/>
            </w:pPr>
            <w:r>
              <w:t>Put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8683D4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7B8A712F" w14:textId="77777777" w:rsidTr="00B47106">
        <w:trPr>
          <w:trHeight w:val="270"/>
        </w:trPr>
        <w:tc>
          <w:tcPr>
            <w:tcW w:w="7366" w:type="dxa"/>
          </w:tcPr>
          <w:p w14:paraId="4E7AB292" w14:textId="77777777" w:rsidR="00B47106" w:rsidRPr="00646B4C" w:rsidRDefault="00B47106" w:rsidP="00B47106">
            <w:pPr>
              <w:spacing w:after="0"/>
            </w:pPr>
            <w:r w:rsidRPr="00167FF3">
              <w:t>CommBle00001-put-properties-req-happy-path</w:t>
            </w:r>
          </w:p>
        </w:tc>
        <w:tc>
          <w:tcPr>
            <w:tcW w:w="1189" w:type="dxa"/>
            <w:shd w:val="clear" w:color="auto" w:fill="00B050"/>
          </w:tcPr>
          <w:p w14:paraId="1EA6AE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A1F174" w14:textId="77777777" w:rsidTr="00B47106">
        <w:trPr>
          <w:trHeight w:val="233"/>
        </w:trPr>
        <w:tc>
          <w:tcPr>
            <w:tcW w:w="7366" w:type="dxa"/>
          </w:tcPr>
          <w:p w14:paraId="092500D4" w14:textId="77777777" w:rsidR="00B47106" w:rsidRPr="00646B4C" w:rsidRDefault="00B47106" w:rsidP="00B47106">
            <w:pPr>
              <w:spacing w:after="0"/>
            </w:pPr>
            <w:r w:rsidRPr="00167FF3">
              <w:t>CommBle00002-put-properties-req-productid-with-multiple-digits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12C84F9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C39D658" w14:textId="77777777" w:rsidTr="00F6017F">
        <w:trPr>
          <w:trHeight w:val="233"/>
        </w:trPr>
        <w:tc>
          <w:tcPr>
            <w:tcW w:w="7366" w:type="dxa"/>
          </w:tcPr>
          <w:p w14:paraId="44B8BF50" w14:textId="77777777" w:rsidR="00B47106" w:rsidRPr="00646B4C" w:rsidRDefault="00B47106" w:rsidP="00B47106">
            <w:pPr>
              <w:spacing w:after="0"/>
            </w:pPr>
            <w:r w:rsidRPr="00167FF3">
              <w:t>CommBle00003-put-properties-req-empty-port-identifier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00154D0F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5D7F73" w:rsidRPr="00E67690" w14:paraId="46C74404" w14:textId="77777777" w:rsidTr="00F6017F">
        <w:trPr>
          <w:trHeight w:val="233"/>
        </w:trPr>
        <w:tc>
          <w:tcPr>
            <w:tcW w:w="7366" w:type="dxa"/>
          </w:tcPr>
          <w:p w14:paraId="61E0DA04" w14:textId="77777777" w:rsidR="005D7F73" w:rsidRPr="00646B4C" w:rsidRDefault="005D7F73" w:rsidP="00B47106">
            <w:pPr>
              <w:spacing w:after="0"/>
            </w:pPr>
            <w:r w:rsidRPr="00167FF3">
              <w:t>CommBle00004-put-properties-req-null-data</w:t>
            </w:r>
          </w:p>
        </w:tc>
        <w:tc>
          <w:tcPr>
            <w:tcW w:w="1189" w:type="dxa"/>
            <w:shd w:val="clear" w:color="auto" w:fill="00B050"/>
          </w:tcPr>
          <w:p w14:paraId="7027ED4B" w14:textId="71974FBB" w:rsidR="005D7F73" w:rsidRPr="00E67690" w:rsidRDefault="005D7F73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1778304" w14:textId="77777777" w:rsidTr="00B47106">
        <w:trPr>
          <w:trHeight w:val="233"/>
        </w:trPr>
        <w:tc>
          <w:tcPr>
            <w:tcW w:w="7366" w:type="dxa"/>
          </w:tcPr>
          <w:p w14:paraId="65892B56" w14:textId="77777777" w:rsidR="00B47106" w:rsidRPr="00646B4C" w:rsidRDefault="00B47106" w:rsidP="00B47106">
            <w:pPr>
              <w:spacing w:after="0"/>
            </w:pPr>
            <w:r w:rsidRPr="00167FF3">
              <w:t>CommBle00004a-put-properties-req-empty-data</w:t>
            </w:r>
          </w:p>
        </w:tc>
        <w:tc>
          <w:tcPr>
            <w:tcW w:w="1189" w:type="dxa"/>
            <w:shd w:val="clear" w:color="auto" w:fill="00B050"/>
          </w:tcPr>
          <w:p w14:paraId="5B561BDB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F1F0567" w14:textId="77777777" w:rsidTr="00B47106">
        <w:trPr>
          <w:trHeight w:val="233"/>
        </w:trPr>
        <w:tc>
          <w:tcPr>
            <w:tcW w:w="7366" w:type="dxa"/>
          </w:tcPr>
          <w:p w14:paraId="30E9FDDB" w14:textId="77777777" w:rsidR="00B47106" w:rsidRPr="00646B4C" w:rsidRDefault="00B47106" w:rsidP="00B47106">
            <w:pPr>
              <w:spacing w:after="0"/>
            </w:pPr>
            <w:r w:rsidRPr="00167FF3">
              <w:t>CommBle00005-put-properties-req-empty-port-identifier-and-empty-data</w:t>
            </w:r>
          </w:p>
        </w:tc>
        <w:tc>
          <w:tcPr>
            <w:tcW w:w="1189" w:type="dxa"/>
            <w:shd w:val="clear" w:color="auto" w:fill="00B050"/>
          </w:tcPr>
          <w:p w14:paraId="2A7C56E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0EC7338" w14:textId="77777777" w:rsidTr="00B47106">
        <w:trPr>
          <w:trHeight w:val="233"/>
        </w:trPr>
        <w:tc>
          <w:tcPr>
            <w:tcW w:w="7366" w:type="dxa"/>
          </w:tcPr>
          <w:p w14:paraId="641F3BAC" w14:textId="77777777" w:rsidR="00B47106" w:rsidRPr="00646B4C" w:rsidRDefault="00B47106" w:rsidP="00B47106">
            <w:pPr>
              <w:spacing w:after="0"/>
            </w:pPr>
            <w:r w:rsidRPr="00167FF3">
              <w:t>CommBle00006-put-properties-req-nested-port-identifier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68903F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EB4F2D4" w14:textId="77777777" w:rsidTr="00B47106">
        <w:trPr>
          <w:trHeight w:val="233"/>
        </w:trPr>
        <w:tc>
          <w:tcPr>
            <w:tcW w:w="7366" w:type="dxa"/>
          </w:tcPr>
          <w:p w14:paraId="0A0CD35C" w14:textId="77777777" w:rsidR="00B47106" w:rsidRPr="00646B4C" w:rsidRDefault="00B47106" w:rsidP="00B47106">
            <w:pPr>
              <w:spacing w:after="0"/>
            </w:pPr>
            <w:r w:rsidRPr="00167FF3">
              <w:t>CommBle00007-put-properties-req-valid-json-types</w:t>
            </w:r>
          </w:p>
        </w:tc>
        <w:tc>
          <w:tcPr>
            <w:tcW w:w="1189" w:type="dxa"/>
            <w:shd w:val="clear" w:color="auto" w:fill="00B050"/>
          </w:tcPr>
          <w:p w14:paraId="2B094BF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DB40780" w14:textId="77777777" w:rsidTr="00B47106">
        <w:trPr>
          <w:trHeight w:val="233"/>
        </w:trPr>
        <w:tc>
          <w:tcPr>
            <w:tcW w:w="7366" w:type="dxa"/>
          </w:tcPr>
          <w:p w14:paraId="1ED47CE8" w14:textId="77777777" w:rsidR="00B47106" w:rsidRPr="00646B4C" w:rsidRDefault="00B47106" w:rsidP="00B47106">
            <w:pPr>
              <w:spacing w:after="0"/>
            </w:pPr>
            <w:r w:rsidRPr="00167FF3">
              <w:t>CommBle00008-put-properties-req-valid-json-constructs</w:t>
            </w:r>
          </w:p>
        </w:tc>
        <w:tc>
          <w:tcPr>
            <w:tcW w:w="1189" w:type="dxa"/>
            <w:shd w:val="clear" w:color="auto" w:fill="00B050"/>
          </w:tcPr>
          <w:p w14:paraId="2143B64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0865373" w14:textId="77777777" w:rsidTr="00B47106">
        <w:trPr>
          <w:trHeight w:val="233"/>
        </w:trPr>
        <w:tc>
          <w:tcPr>
            <w:tcW w:w="7366" w:type="dxa"/>
          </w:tcPr>
          <w:p w14:paraId="3E908733" w14:textId="77777777" w:rsidR="00B47106" w:rsidRPr="00646B4C" w:rsidRDefault="00B47106" w:rsidP="00B47106">
            <w:pPr>
              <w:spacing w:after="0"/>
            </w:pPr>
            <w:r w:rsidRPr="00167FF3">
              <w:t>CommBle00009-put-properties-resp-happy-path-non-empty-json</w:t>
            </w:r>
          </w:p>
        </w:tc>
        <w:tc>
          <w:tcPr>
            <w:tcW w:w="1189" w:type="dxa"/>
            <w:shd w:val="clear" w:color="auto" w:fill="00B050"/>
          </w:tcPr>
          <w:p w14:paraId="0A7974E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221F8C3" w14:textId="77777777" w:rsidTr="00B47106">
        <w:trPr>
          <w:trHeight w:val="269"/>
        </w:trPr>
        <w:tc>
          <w:tcPr>
            <w:tcW w:w="7366" w:type="dxa"/>
          </w:tcPr>
          <w:p w14:paraId="6C3C4FF2" w14:textId="77777777" w:rsidR="00B47106" w:rsidRPr="00646B4C" w:rsidRDefault="00B47106" w:rsidP="00B47106">
            <w:pPr>
              <w:spacing w:after="0"/>
            </w:pPr>
            <w:r w:rsidRPr="00167FF3">
              <w:t>CommBle00010-put-properties-resp-happy-path-empty-json</w:t>
            </w:r>
          </w:p>
        </w:tc>
        <w:tc>
          <w:tcPr>
            <w:tcW w:w="1189" w:type="dxa"/>
            <w:shd w:val="clear" w:color="auto" w:fill="00B050"/>
          </w:tcPr>
          <w:p w14:paraId="3CBC62AA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7DD3196" w14:textId="77777777" w:rsidTr="00B47106">
        <w:trPr>
          <w:trHeight w:val="233"/>
        </w:trPr>
        <w:tc>
          <w:tcPr>
            <w:tcW w:w="7366" w:type="dxa"/>
          </w:tcPr>
          <w:p w14:paraId="0C5124FD" w14:textId="77777777" w:rsidR="00B47106" w:rsidRPr="00646B4C" w:rsidRDefault="00B47106" w:rsidP="00B47106">
            <w:pPr>
              <w:spacing w:after="0"/>
            </w:pPr>
            <w:r w:rsidRPr="00167FF3">
              <w:t>CommBle00011-put-properties-resp-not-allowed-empty-data</w:t>
            </w:r>
          </w:p>
        </w:tc>
        <w:tc>
          <w:tcPr>
            <w:tcW w:w="1189" w:type="dxa"/>
            <w:shd w:val="clear" w:color="auto" w:fill="00B050"/>
          </w:tcPr>
          <w:p w14:paraId="6EFC15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51D0986" w14:textId="77777777" w:rsidTr="00B47106">
        <w:trPr>
          <w:trHeight w:val="233"/>
        </w:trPr>
        <w:tc>
          <w:tcPr>
            <w:tcW w:w="7366" w:type="dxa"/>
          </w:tcPr>
          <w:p w14:paraId="5BC438B5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  <w:tc>
          <w:tcPr>
            <w:tcW w:w="1189" w:type="dxa"/>
            <w:shd w:val="clear" w:color="auto" w:fill="00B050"/>
          </w:tcPr>
          <w:p w14:paraId="1CAA8780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EAE463" w14:textId="77777777" w:rsidTr="00B47106">
        <w:trPr>
          <w:trHeight w:val="233"/>
        </w:trPr>
        <w:tc>
          <w:tcPr>
            <w:tcW w:w="7366" w:type="dxa"/>
          </w:tcPr>
          <w:p w14:paraId="56033338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CommBle00012-put-properties-resp-error-no-such-property-and-json-object</w:t>
            </w:r>
          </w:p>
        </w:tc>
        <w:tc>
          <w:tcPr>
            <w:tcW w:w="1189" w:type="dxa"/>
            <w:shd w:val="clear" w:color="auto" w:fill="00B050"/>
          </w:tcPr>
          <w:p w14:paraId="0B8289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85ABEB3" w14:textId="77777777" w:rsidTr="00B47106">
        <w:trPr>
          <w:trHeight w:val="233"/>
        </w:trPr>
        <w:tc>
          <w:tcPr>
            <w:tcW w:w="7366" w:type="dxa"/>
          </w:tcPr>
          <w:p w14:paraId="334883CE" w14:textId="77777777" w:rsidR="00B47106" w:rsidRPr="00646B4C" w:rsidRDefault="00B47106" w:rsidP="00B47106">
            <w:pPr>
              <w:spacing w:after="0"/>
            </w:pPr>
            <w:r w:rsidRPr="00167FF3">
              <w:t>CommBle00013-put-properties-resp-error-unknown-and-json-object</w:t>
            </w:r>
          </w:p>
        </w:tc>
        <w:tc>
          <w:tcPr>
            <w:tcW w:w="1189" w:type="dxa"/>
            <w:shd w:val="clear" w:color="auto" w:fill="00B050"/>
          </w:tcPr>
          <w:p w14:paraId="7FC51F9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E7CB6E0" w14:textId="77777777" w:rsidTr="00B47106">
        <w:trPr>
          <w:trHeight w:val="233"/>
        </w:trPr>
        <w:tc>
          <w:tcPr>
            <w:tcW w:w="7366" w:type="dxa"/>
          </w:tcPr>
          <w:p w14:paraId="5C52ABD2" w14:textId="77777777" w:rsidR="00B47106" w:rsidRPr="00646B4C" w:rsidRDefault="00B47106" w:rsidP="00B47106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2C98017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F29DCEB" w14:textId="77777777" w:rsidTr="00B47106">
        <w:trPr>
          <w:trHeight w:val="233"/>
        </w:trPr>
        <w:tc>
          <w:tcPr>
            <w:tcW w:w="7366" w:type="dxa"/>
          </w:tcPr>
          <w:p w14:paraId="71809340" w14:textId="77777777" w:rsidR="00B47106" w:rsidRPr="00646B4C" w:rsidRDefault="00B47106" w:rsidP="00B47106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  <w:tc>
          <w:tcPr>
            <w:tcW w:w="1189" w:type="dxa"/>
            <w:shd w:val="clear" w:color="auto" w:fill="00B050"/>
          </w:tcPr>
          <w:p w14:paraId="04F251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F28C2FC" w14:textId="77777777" w:rsidTr="00B47106">
        <w:trPr>
          <w:trHeight w:val="233"/>
        </w:trPr>
        <w:tc>
          <w:tcPr>
            <w:tcW w:w="7366" w:type="dxa"/>
          </w:tcPr>
          <w:p w14:paraId="640D10EA" w14:textId="77777777" w:rsidR="00B47106" w:rsidRPr="00646B4C" w:rsidRDefault="00B47106" w:rsidP="00B47106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  <w:tc>
          <w:tcPr>
            <w:tcW w:w="1189" w:type="dxa"/>
            <w:shd w:val="clear" w:color="auto" w:fill="00B050"/>
          </w:tcPr>
          <w:p w14:paraId="3E99038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F3F439C" w14:textId="77777777" w:rsidTr="00B47106">
        <w:trPr>
          <w:trHeight w:val="233"/>
        </w:trPr>
        <w:tc>
          <w:tcPr>
            <w:tcW w:w="7366" w:type="dxa"/>
          </w:tcPr>
          <w:p w14:paraId="29CD03D5" w14:textId="77777777" w:rsidR="00B47106" w:rsidRPr="00646B4C" w:rsidRDefault="00B47106" w:rsidP="00B47106">
            <w:pPr>
              <w:spacing w:after="0"/>
            </w:pPr>
            <w:r w:rsidRPr="00167FF3">
              <w:t>CommBle00017-put-properties-resp-multiple-packets-7-chunks</w:t>
            </w:r>
          </w:p>
        </w:tc>
        <w:tc>
          <w:tcPr>
            <w:tcW w:w="1189" w:type="dxa"/>
            <w:shd w:val="clear" w:color="auto" w:fill="00B050"/>
          </w:tcPr>
          <w:p w14:paraId="06330B2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40C2C60" w14:textId="77777777" w:rsidTr="00B47106">
        <w:trPr>
          <w:trHeight w:val="233"/>
        </w:trPr>
        <w:tc>
          <w:tcPr>
            <w:tcW w:w="7366" w:type="dxa"/>
          </w:tcPr>
          <w:p w14:paraId="6911A836" w14:textId="77777777" w:rsidR="00B47106" w:rsidRPr="00646B4C" w:rsidRDefault="00B47106" w:rsidP="00B47106">
            <w:pPr>
              <w:spacing w:after="0"/>
            </w:pPr>
            <w:r w:rsidRPr="00167FF3">
              <w:t>CommBle00018-put-properties-resp-multiple-packets-3-chunks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72279857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0127041" w14:textId="77777777" w:rsidTr="00B47106">
        <w:trPr>
          <w:trHeight w:val="233"/>
        </w:trPr>
        <w:tc>
          <w:tcPr>
            <w:tcW w:w="7366" w:type="dxa"/>
          </w:tcPr>
          <w:p w14:paraId="120F58F0" w14:textId="77777777" w:rsidR="00B47106" w:rsidRPr="00646B4C" w:rsidRDefault="00B47106" w:rsidP="00B47106">
            <w:pPr>
              <w:spacing w:after="0"/>
            </w:pPr>
            <w:r w:rsidRPr="00167FF3">
              <w:t>CommBle00019-put-properties-resp-multiple-packets-2-chunks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5E78EC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1998282" w14:textId="77777777" w:rsidTr="00B47106">
        <w:trPr>
          <w:trHeight w:val="233"/>
        </w:trPr>
        <w:tc>
          <w:tcPr>
            <w:tcW w:w="7366" w:type="dxa"/>
          </w:tcPr>
          <w:p w14:paraId="3E694DF9" w14:textId="77777777" w:rsidR="00B47106" w:rsidRPr="00646B4C" w:rsidRDefault="00B47106" w:rsidP="00B47106">
            <w:pPr>
              <w:spacing w:after="0"/>
            </w:pPr>
            <w:r w:rsidRPr="00167FF3">
              <w:t>CommBle00020-put-properties-resp-non-null-terminated-packet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1DB8477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5F39A3B" w14:textId="77777777" w:rsidTr="00B47106">
        <w:trPr>
          <w:trHeight w:val="233"/>
        </w:trPr>
        <w:tc>
          <w:tcPr>
            <w:tcW w:w="7366" w:type="dxa"/>
          </w:tcPr>
          <w:p w14:paraId="39308181" w14:textId="77777777" w:rsidR="00B47106" w:rsidRPr="00646B4C" w:rsidRDefault="00B47106" w:rsidP="00B47106">
            <w:pPr>
              <w:spacing w:after="0"/>
            </w:pPr>
            <w:r w:rsidRPr="00167FF3">
              <w:t>CommBle00021-put-properties-resp-too-short-odd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17A9003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67CE5B8" w14:textId="77777777" w:rsidTr="00B47106">
        <w:trPr>
          <w:trHeight w:val="233"/>
        </w:trPr>
        <w:tc>
          <w:tcPr>
            <w:tcW w:w="7366" w:type="dxa"/>
          </w:tcPr>
          <w:p w14:paraId="2D70ACCA" w14:textId="77777777" w:rsidR="00B47106" w:rsidRPr="00646B4C" w:rsidRDefault="00B47106" w:rsidP="00B47106">
            <w:pPr>
              <w:spacing w:after="0"/>
            </w:pPr>
            <w:r w:rsidRPr="00167FF3">
              <w:t>CommBle00022-put-properties-resp-too-short-even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0FF7F4F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C59D540" w14:textId="77777777" w:rsidTr="00B47106">
        <w:trPr>
          <w:trHeight w:val="233"/>
        </w:trPr>
        <w:tc>
          <w:tcPr>
            <w:tcW w:w="7366" w:type="dxa"/>
          </w:tcPr>
          <w:p w14:paraId="70859CB5" w14:textId="77777777" w:rsidR="00B47106" w:rsidRPr="00646B4C" w:rsidRDefault="00B47106" w:rsidP="00B47106">
            <w:pPr>
              <w:spacing w:after="0"/>
            </w:pPr>
            <w:r w:rsidRPr="00167FF3">
              <w:t>CommBle00023-put-properties-resp-excess-data-odd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4B252DC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5F00290" w14:textId="77777777" w:rsidTr="00B47106">
        <w:trPr>
          <w:trHeight w:val="233"/>
        </w:trPr>
        <w:tc>
          <w:tcPr>
            <w:tcW w:w="7366" w:type="dxa"/>
          </w:tcPr>
          <w:p w14:paraId="4D56EDAA" w14:textId="77777777" w:rsidR="00B47106" w:rsidRPr="00646B4C" w:rsidRDefault="00B47106" w:rsidP="00B47106">
            <w:pPr>
              <w:spacing w:after="0"/>
            </w:pPr>
            <w:r w:rsidRPr="00167FF3">
              <w:t>CommBle00024-put-properties-resp-excess-data-even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5F7E939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901D64D" w14:textId="77777777" w:rsidTr="00B47106">
        <w:trPr>
          <w:trHeight w:val="233"/>
        </w:trPr>
        <w:tc>
          <w:tcPr>
            <w:tcW w:w="7366" w:type="dxa"/>
          </w:tcPr>
          <w:p w14:paraId="339EFC78" w14:textId="77777777" w:rsidR="00B47106" w:rsidRPr="00646B4C" w:rsidRDefault="00B47106" w:rsidP="00B47106">
            <w:pPr>
              <w:spacing w:after="0"/>
            </w:pPr>
            <w:r w:rsidRPr="00167FF3">
              <w:t>CommBle00025-put-properties-req-max-size</w:t>
            </w:r>
          </w:p>
        </w:tc>
        <w:tc>
          <w:tcPr>
            <w:tcW w:w="1189" w:type="dxa"/>
            <w:shd w:val="clear" w:color="auto" w:fill="00B050"/>
          </w:tcPr>
          <w:p w14:paraId="742DB83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5C3721F" w14:textId="77777777" w:rsidTr="00B47106">
        <w:trPr>
          <w:trHeight w:val="233"/>
        </w:trPr>
        <w:tc>
          <w:tcPr>
            <w:tcW w:w="7366" w:type="dxa"/>
          </w:tcPr>
          <w:p w14:paraId="76870F3A" w14:textId="77777777" w:rsidR="00B47106" w:rsidRPr="00646B4C" w:rsidRDefault="00B47106" w:rsidP="00B47106">
            <w:pPr>
              <w:spacing w:after="0"/>
            </w:pPr>
            <w:r w:rsidRPr="00167FF3">
              <w:t>CommBle00026-put-properties-req-max-size-plus-one</w:t>
            </w:r>
          </w:p>
        </w:tc>
        <w:tc>
          <w:tcPr>
            <w:tcW w:w="1189" w:type="dxa"/>
            <w:shd w:val="clear" w:color="auto" w:fill="00B050"/>
          </w:tcPr>
          <w:p w14:paraId="1FDE147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812245A" w14:textId="77777777" w:rsidTr="00B47106">
        <w:trPr>
          <w:trHeight w:val="233"/>
        </w:trPr>
        <w:tc>
          <w:tcPr>
            <w:tcW w:w="7366" w:type="dxa"/>
          </w:tcPr>
          <w:p w14:paraId="55FDC9C8" w14:textId="77777777" w:rsidR="00B47106" w:rsidRPr="00646B4C" w:rsidRDefault="00B47106" w:rsidP="00B47106">
            <w:pPr>
              <w:spacing w:after="0"/>
            </w:pPr>
            <w:r w:rsidRPr="00167FF3">
              <w:t>CommBle00027-put-properties-resp-max-size-payload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2CB5DDF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A1AF8AE" w14:textId="77777777" w:rsidTr="00B47106">
        <w:trPr>
          <w:trHeight w:val="233"/>
        </w:trPr>
        <w:tc>
          <w:tcPr>
            <w:tcW w:w="7366" w:type="dxa"/>
          </w:tcPr>
          <w:p w14:paraId="4B096AAF" w14:textId="77777777" w:rsidR="00B47106" w:rsidRPr="00646B4C" w:rsidRDefault="00B47106" w:rsidP="00B47106">
            <w:pPr>
              <w:spacing w:after="0"/>
            </w:pPr>
            <w:r w:rsidRPr="00167FF3">
              <w:t>CommBle00028-put-properties-resp-max-size-payload-plus-1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39A42B3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5358B7E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27C31649" w14:textId="77777777" w:rsidR="00B47106" w:rsidRPr="00646B4C" w:rsidRDefault="00B47106" w:rsidP="00B47106">
            <w:pPr>
              <w:spacing w:after="0"/>
            </w:pPr>
            <w:r>
              <w:lastRenderedPageBreak/>
              <w:t>Get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1A43FF0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4B982509" w14:textId="77777777" w:rsidTr="00B47106">
        <w:trPr>
          <w:trHeight w:val="233"/>
        </w:trPr>
        <w:tc>
          <w:tcPr>
            <w:tcW w:w="7366" w:type="dxa"/>
          </w:tcPr>
          <w:p w14:paraId="62353F2E" w14:textId="77777777" w:rsidR="00B47106" w:rsidRPr="00E67690" w:rsidRDefault="00B47106" w:rsidP="00B47106">
            <w:pPr>
              <w:spacing w:after="0"/>
            </w:pPr>
            <w:r w:rsidRPr="00646B4C">
              <w:t>CommBle00101-get-properties-req-happy-path-connection-node</w:t>
            </w:r>
          </w:p>
        </w:tc>
        <w:tc>
          <w:tcPr>
            <w:tcW w:w="1189" w:type="dxa"/>
            <w:shd w:val="clear" w:color="auto" w:fill="00B050"/>
          </w:tcPr>
          <w:p w14:paraId="50CFB679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BA0A398" w14:textId="77777777" w:rsidTr="00B47106">
        <w:trPr>
          <w:trHeight w:val="233"/>
        </w:trPr>
        <w:tc>
          <w:tcPr>
            <w:tcW w:w="7366" w:type="dxa"/>
          </w:tcPr>
          <w:p w14:paraId="26D1A562" w14:textId="77777777" w:rsidR="00B47106" w:rsidRPr="007932D4" w:rsidRDefault="00B47106" w:rsidP="00B47106">
            <w:pPr>
              <w:spacing w:after="0"/>
            </w:pPr>
            <w:r w:rsidRPr="00646B4C">
              <w:t>CommBle00102-get-properties-req-happy-path-non-connection-node</w:t>
            </w:r>
          </w:p>
        </w:tc>
        <w:tc>
          <w:tcPr>
            <w:tcW w:w="1189" w:type="dxa"/>
            <w:shd w:val="clear" w:color="auto" w:fill="00B050"/>
          </w:tcPr>
          <w:p w14:paraId="66281AFF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0D1C365" w14:textId="77777777" w:rsidTr="00B47106">
        <w:trPr>
          <w:trHeight w:val="233"/>
        </w:trPr>
        <w:tc>
          <w:tcPr>
            <w:tcW w:w="7366" w:type="dxa"/>
          </w:tcPr>
          <w:p w14:paraId="4CB0DAD4" w14:textId="77777777" w:rsidR="00B47106" w:rsidRPr="00E67690" w:rsidRDefault="00B47106" w:rsidP="00B47106">
            <w:pPr>
              <w:spacing w:after="0"/>
            </w:pPr>
            <w:r w:rsidRPr="00646B4C">
              <w:t>CommBle00103-get-properties-req-productid-with-multiple-digits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0A8F919C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EE285CA" w14:textId="77777777" w:rsidTr="00B47106">
        <w:trPr>
          <w:trHeight w:val="233"/>
        </w:trPr>
        <w:tc>
          <w:tcPr>
            <w:tcW w:w="7366" w:type="dxa"/>
          </w:tcPr>
          <w:p w14:paraId="4A41DC99" w14:textId="77777777" w:rsidR="00B47106" w:rsidRPr="00E67690" w:rsidRDefault="00B47106" w:rsidP="00B47106">
            <w:pPr>
              <w:spacing w:after="0"/>
            </w:pPr>
            <w:r w:rsidRPr="00646B4C">
              <w:t>CommBle00104-get-properties-req-empty-port-identifier</w:t>
            </w:r>
          </w:p>
        </w:tc>
        <w:tc>
          <w:tcPr>
            <w:tcW w:w="1189" w:type="dxa"/>
            <w:shd w:val="clear" w:color="auto" w:fill="00B050"/>
          </w:tcPr>
          <w:p w14:paraId="566F176D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8063B68" w14:textId="77777777" w:rsidTr="00B47106">
        <w:trPr>
          <w:trHeight w:val="187"/>
        </w:trPr>
        <w:tc>
          <w:tcPr>
            <w:tcW w:w="7366" w:type="dxa"/>
          </w:tcPr>
          <w:p w14:paraId="53338460" w14:textId="77777777" w:rsidR="00B47106" w:rsidRPr="00E67690" w:rsidRDefault="00B47106" w:rsidP="00B47106">
            <w:pPr>
              <w:spacing w:after="0"/>
            </w:pPr>
            <w:r w:rsidRPr="00646B4C">
              <w:t>CommBle00105-get-properties-req-nested-port-identifier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5A960337" w14:textId="77777777" w:rsidR="00B47106" w:rsidRPr="00E67690" w:rsidRDefault="00B47106" w:rsidP="00B47106">
            <w:pPr>
              <w:tabs>
                <w:tab w:val="left" w:pos="1620"/>
              </w:tabs>
              <w:spacing w:after="0"/>
            </w:pPr>
            <w:r w:rsidRPr="00CA7FBB">
              <w:t>Passed</w:t>
            </w:r>
          </w:p>
        </w:tc>
      </w:tr>
      <w:tr w:rsidR="00B47106" w:rsidRPr="00E67690" w14:paraId="37045C23" w14:textId="77777777" w:rsidTr="00B47106">
        <w:trPr>
          <w:trHeight w:val="233"/>
        </w:trPr>
        <w:tc>
          <w:tcPr>
            <w:tcW w:w="7366" w:type="dxa"/>
          </w:tcPr>
          <w:p w14:paraId="3221EA3C" w14:textId="77777777" w:rsidR="00B47106" w:rsidRPr="007932D4" w:rsidRDefault="00B47106" w:rsidP="00B47106">
            <w:pPr>
              <w:spacing w:after="0"/>
            </w:pPr>
            <w:r w:rsidRPr="00646B4C">
              <w:t>CommBle00106-get-properties-resp-happy-path-non-empty-data</w:t>
            </w:r>
          </w:p>
        </w:tc>
        <w:tc>
          <w:tcPr>
            <w:tcW w:w="1189" w:type="dxa"/>
            <w:shd w:val="clear" w:color="auto" w:fill="00B050"/>
          </w:tcPr>
          <w:p w14:paraId="2C0AD7C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3683488" w14:textId="77777777" w:rsidTr="00B47106">
        <w:trPr>
          <w:trHeight w:val="233"/>
        </w:trPr>
        <w:tc>
          <w:tcPr>
            <w:tcW w:w="7366" w:type="dxa"/>
          </w:tcPr>
          <w:p w14:paraId="3D4F6DB4" w14:textId="77777777" w:rsidR="00B47106" w:rsidRPr="007932D4" w:rsidRDefault="00B47106" w:rsidP="00B47106">
            <w:pPr>
              <w:spacing w:after="0"/>
            </w:pPr>
            <w:r w:rsidRPr="00646B4C">
              <w:t>CommBle00107-get-properties-resp-happy-path-empty-data</w:t>
            </w:r>
          </w:p>
        </w:tc>
        <w:tc>
          <w:tcPr>
            <w:tcW w:w="1189" w:type="dxa"/>
            <w:shd w:val="clear" w:color="auto" w:fill="00B050"/>
          </w:tcPr>
          <w:p w14:paraId="782E4DB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602E975" w14:textId="77777777" w:rsidTr="00B47106">
        <w:trPr>
          <w:trHeight w:val="233"/>
        </w:trPr>
        <w:tc>
          <w:tcPr>
            <w:tcW w:w="7366" w:type="dxa"/>
          </w:tcPr>
          <w:p w14:paraId="6FB41128" w14:textId="77777777" w:rsidR="00B47106" w:rsidRPr="007932D4" w:rsidRDefault="00B47106" w:rsidP="00B47106">
            <w:pPr>
              <w:spacing w:after="0"/>
            </w:pPr>
            <w:r w:rsidRPr="00646B4C">
              <w:t>CommBle00108-get-properties-resp-leading-garbage-even</w:t>
            </w:r>
          </w:p>
        </w:tc>
        <w:tc>
          <w:tcPr>
            <w:tcW w:w="1189" w:type="dxa"/>
            <w:shd w:val="clear" w:color="auto" w:fill="00B050"/>
          </w:tcPr>
          <w:p w14:paraId="149DD50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124B6D8" w14:textId="77777777" w:rsidTr="00B47106">
        <w:trPr>
          <w:trHeight w:val="233"/>
        </w:trPr>
        <w:tc>
          <w:tcPr>
            <w:tcW w:w="7366" w:type="dxa"/>
          </w:tcPr>
          <w:p w14:paraId="38C2D48B" w14:textId="77777777" w:rsidR="00B47106" w:rsidRPr="007932D4" w:rsidRDefault="00B47106" w:rsidP="00B47106">
            <w:pPr>
              <w:spacing w:after="0"/>
            </w:pPr>
            <w:r w:rsidRPr="00646B4C">
              <w:t>CommBle00109-get-properties-resp-leading-garbage-odd</w:t>
            </w:r>
          </w:p>
        </w:tc>
        <w:tc>
          <w:tcPr>
            <w:tcW w:w="1189" w:type="dxa"/>
            <w:shd w:val="clear" w:color="auto" w:fill="00B050"/>
          </w:tcPr>
          <w:p w14:paraId="078CD71A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AFF5C3" w14:textId="77777777" w:rsidTr="00B47106">
        <w:trPr>
          <w:trHeight w:val="233"/>
        </w:trPr>
        <w:tc>
          <w:tcPr>
            <w:tcW w:w="7366" w:type="dxa"/>
          </w:tcPr>
          <w:p w14:paraId="3887515D" w14:textId="77777777" w:rsidR="00B47106" w:rsidRPr="007932D4" w:rsidRDefault="00B47106" w:rsidP="00B47106">
            <w:pPr>
              <w:spacing w:after="0"/>
            </w:pPr>
            <w:r w:rsidRPr="00646B4C">
              <w:t>CommBle00110-get-properties-resp-non-null-terminated-packet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2499571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5220DF6" w14:textId="77777777" w:rsidTr="00B47106">
        <w:trPr>
          <w:trHeight w:val="233"/>
        </w:trPr>
        <w:tc>
          <w:tcPr>
            <w:tcW w:w="7366" w:type="dxa"/>
          </w:tcPr>
          <w:p w14:paraId="5E7407D7" w14:textId="77777777" w:rsidR="00B47106" w:rsidRPr="00D41757" w:rsidRDefault="00B47106" w:rsidP="00B47106">
            <w:pPr>
              <w:spacing w:after="0"/>
            </w:pPr>
            <w:r w:rsidRPr="00646B4C">
              <w:t>CommBle00111-get-properties-resp-too-short-odd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6DC1BC4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CDBC2E7" w14:textId="77777777" w:rsidTr="00B47106">
        <w:trPr>
          <w:trHeight w:val="233"/>
        </w:trPr>
        <w:tc>
          <w:tcPr>
            <w:tcW w:w="7366" w:type="dxa"/>
          </w:tcPr>
          <w:p w14:paraId="767E7573" w14:textId="77777777" w:rsidR="00B47106" w:rsidRPr="00D41757" w:rsidRDefault="00B47106" w:rsidP="00B47106">
            <w:pPr>
              <w:spacing w:after="0"/>
            </w:pPr>
            <w:r w:rsidRPr="00646B4C">
              <w:t>CommBle00112-get-properties-resp-too-short-even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1FBDBB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B59DCBE" w14:textId="77777777" w:rsidTr="00B47106">
        <w:trPr>
          <w:trHeight w:val="233"/>
        </w:trPr>
        <w:tc>
          <w:tcPr>
            <w:tcW w:w="7366" w:type="dxa"/>
          </w:tcPr>
          <w:p w14:paraId="25D100AB" w14:textId="77777777" w:rsidR="00B47106" w:rsidRPr="00D41757" w:rsidRDefault="00B47106" w:rsidP="00B47106">
            <w:pPr>
              <w:spacing w:after="0"/>
            </w:pPr>
            <w:r w:rsidRPr="00646B4C">
              <w:t>CommBle00113-get-properties-resp-excess-data-odd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2BD8E87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ADE5785" w14:textId="77777777" w:rsidTr="00B47106">
        <w:trPr>
          <w:trHeight w:val="233"/>
        </w:trPr>
        <w:tc>
          <w:tcPr>
            <w:tcW w:w="7366" w:type="dxa"/>
          </w:tcPr>
          <w:p w14:paraId="01762684" w14:textId="77777777" w:rsidR="00B47106" w:rsidRPr="00D41757" w:rsidRDefault="00B47106" w:rsidP="00B47106">
            <w:pPr>
              <w:spacing w:after="0"/>
            </w:pPr>
            <w:r w:rsidRPr="00646B4C">
              <w:t>CommBle00114-get-properties-resp-excess-data-even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0093A2E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4CA1E3" w14:textId="77777777" w:rsidTr="00B47106">
        <w:trPr>
          <w:trHeight w:val="233"/>
        </w:trPr>
        <w:tc>
          <w:tcPr>
            <w:tcW w:w="7366" w:type="dxa"/>
          </w:tcPr>
          <w:p w14:paraId="7ED05D59" w14:textId="77777777" w:rsidR="00B47106" w:rsidRPr="00D41757" w:rsidRDefault="00B47106" w:rsidP="00B47106">
            <w:pPr>
              <w:spacing w:after="0"/>
            </w:pPr>
            <w:r w:rsidRPr="00646B4C">
              <w:t>CommBle00115-get-properties-resp-multiple-packets-2-chunks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22E71CE7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5F5405DB" w14:textId="77777777" w:rsidTr="00B47106">
        <w:trPr>
          <w:trHeight w:val="233"/>
        </w:trPr>
        <w:tc>
          <w:tcPr>
            <w:tcW w:w="7366" w:type="dxa"/>
          </w:tcPr>
          <w:p w14:paraId="71EB3E61" w14:textId="77777777" w:rsidR="00B47106" w:rsidRPr="00D020E2" w:rsidRDefault="00B47106" w:rsidP="00B47106">
            <w:pPr>
              <w:spacing w:after="0"/>
            </w:pPr>
            <w:r w:rsidRPr="00646B4C">
              <w:t>CommBle00116-get-properties-resp-multiple-packets-3-chunks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690E295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AC9007C" w14:textId="77777777" w:rsidTr="00B47106">
        <w:trPr>
          <w:trHeight w:val="233"/>
        </w:trPr>
        <w:tc>
          <w:tcPr>
            <w:tcW w:w="7366" w:type="dxa"/>
          </w:tcPr>
          <w:p w14:paraId="35717EF2" w14:textId="77777777" w:rsidR="00B47106" w:rsidRPr="00080CA9" w:rsidRDefault="00B47106" w:rsidP="00B47106">
            <w:pPr>
              <w:spacing w:after="0"/>
            </w:pPr>
            <w:r w:rsidRPr="00646B4C">
              <w:t>CommBle00117-get-properties-resp-multiple-packets-5-chunks</w:t>
            </w:r>
          </w:p>
        </w:tc>
        <w:tc>
          <w:tcPr>
            <w:tcW w:w="1189" w:type="dxa"/>
            <w:shd w:val="clear" w:color="auto" w:fill="00B050"/>
          </w:tcPr>
          <w:p w14:paraId="083A973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2B7D329" w14:textId="77777777" w:rsidTr="00B47106">
        <w:trPr>
          <w:trHeight w:val="233"/>
        </w:trPr>
        <w:tc>
          <w:tcPr>
            <w:tcW w:w="7366" w:type="dxa"/>
          </w:tcPr>
          <w:p w14:paraId="1C248285" w14:textId="77777777" w:rsidR="00B47106" w:rsidRPr="00080CA9" w:rsidRDefault="00B47106" w:rsidP="00B47106">
            <w:pPr>
              <w:spacing w:after="0"/>
            </w:pPr>
            <w:r w:rsidRPr="00646B4C">
              <w:t>CommBle00118-get-properties-resp-server-error-no-such-port-and-empty-data</w:t>
            </w:r>
          </w:p>
        </w:tc>
        <w:tc>
          <w:tcPr>
            <w:tcW w:w="1189" w:type="dxa"/>
            <w:shd w:val="clear" w:color="auto" w:fill="00B050"/>
          </w:tcPr>
          <w:p w14:paraId="5ABA937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5B04CE2" w14:textId="77777777" w:rsidTr="00B47106">
        <w:trPr>
          <w:trHeight w:val="233"/>
        </w:trPr>
        <w:tc>
          <w:tcPr>
            <w:tcW w:w="7366" w:type="dxa"/>
          </w:tcPr>
          <w:p w14:paraId="212C95B3" w14:textId="77777777" w:rsidR="00B47106" w:rsidRPr="00080CA9" w:rsidRDefault="00B47106" w:rsidP="00B47106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  <w:tc>
          <w:tcPr>
            <w:tcW w:w="1189" w:type="dxa"/>
            <w:shd w:val="clear" w:color="auto" w:fill="00B050"/>
          </w:tcPr>
          <w:p w14:paraId="7CA5F4E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B3CDCB1" w14:textId="77777777" w:rsidTr="00B47106">
        <w:trPr>
          <w:trHeight w:val="233"/>
        </w:trPr>
        <w:tc>
          <w:tcPr>
            <w:tcW w:w="7366" w:type="dxa"/>
          </w:tcPr>
          <w:p w14:paraId="5782385E" w14:textId="77777777" w:rsidR="00B47106" w:rsidRPr="00080CA9" w:rsidRDefault="00B47106" w:rsidP="00B47106">
            <w:pPr>
              <w:spacing w:after="0"/>
            </w:pPr>
            <w:r w:rsidRPr="00646B4C">
              <w:t>CommBle00120-get-properties-resp-server-error-unknown-and-non-empty-data</w:t>
            </w:r>
          </w:p>
        </w:tc>
        <w:tc>
          <w:tcPr>
            <w:tcW w:w="1189" w:type="dxa"/>
            <w:shd w:val="clear" w:color="auto" w:fill="00B050"/>
          </w:tcPr>
          <w:p w14:paraId="13B82A5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6A7FDB79" w14:textId="77777777" w:rsidTr="00B47106">
        <w:trPr>
          <w:trHeight w:val="233"/>
        </w:trPr>
        <w:tc>
          <w:tcPr>
            <w:tcW w:w="7366" w:type="dxa"/>
          </w:tcPr>
          <w:p w14:paraId="08EB35AA" w14:textId="77777777" w:rsidR="00B47106" w:rsidRPr="00080CA9" w:rsidRDefault="00B47106" w:rsidP="00B47106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  <w:tc>
          <w:tcPr>
            <w:tcW w:w="1189" w:type="dxa"/>
            <w:shd w:val="clear" w:color="auto" w:fill="00B050"/>
          </w:tcPr>
          <w:p w14:paraId="5621D1F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15DE382" w14:textId="77777777" w:rsidTr="00B47106">
        <w:trPr>
          <w:trHeight w:val="233"/>
        </w:trPr>
        <w:tc>
          <w:tcPr>
            <w:tcW w:w="7366" w:type="dxa"/>
          </w:tcPr>
          <w:p w14:paraId="46139164" w14:textId="77777777" w:rsidR="00B47106" w:rsidRPr="00080CA9" w:rsidRDefault="00B47106" w:rsidP="00B47106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3B0D896D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763CCBF" w14:textId="77777777" w:rsidTr="00B47106">
        <w:trPr>
          <w:trHeight w:val="233"/>
        </w:trPr>
        <w:tc>
          <w:tcPr>
            <w:tcW w:w="7366" w:type="dxa"/>
          </w:tcPr>
          <w:p w14:paraId="59ED9B96" w14:textId="77777777" w:rsidR="00B47106" w:rsidRPr="00080CA9" w:rsidRDefault="00B47106" w:rsidP="00B47106">
            <w:pPr>
              <w:spacing w:after="0"/>
            </w:pPr>
            <w:r w:rsidRPr="00646B4C">
              <w:t>CommBle00123-get-properties-resp-max-size-payload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62EBB3F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4D208E" w14:textId="77777777" w:rsidTr="00B47106">
        <w:trPr>
          <w:trHeight w:val="233"/>
        </w:trPr>
        <w:tc>
          <w:tcPr>
            <w:tcW w:w="7366" w:type="dxa"/>
          </w:tcPr>
          <w:p w14:paraId="1AB26FD7" w14:textId="77777777" w:rsidR="00B47106" w:rsidRPr="00080CA9" w:rsidRDefault="00B47106" w:rsidP="00B47106">
            <w:pPr>
              <w:spacing w:after="0"/>
            </w:pPr>
            <w:r w:rsidRPr="00646B4C">
              <w:t>CommBle00124-get-properties-resp-max-size-payload-plus-1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293D21F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E154089" w14:textId="77777777" w:rsidTr="00B47106">
        <w:trPr>
          <w:trHeight w:val="233"/>
        </w:trPr>
        <w:tc>
          <w:tcPr>
            <w:tcW w:w="7366" w:type="dxa"/>
          </w:tcPr>
          <w:p w14:paraId="0EE6ABED" w14:textId="77777777" w:rsidR="00B47106" w:rsidRPr="00080CA9" w:rsidRDefault="00B47106" w:rsidP="00B47106">
            <w:pPr>
              <w:spacing w:after="0"/>
            </w:pPr>
            <w:r w:rsidRPr="00646B4C">
              <w:t>CommBle00125-get-properties-resp-valid-json-parsing</w:t>
            </w:r>
          </w:p>
        </w:tc>
        <w:tc>
          <w:tcPr>
            <w:tcW w:w="1189" w:type="dxa"/>
            <w:shd w:val="clear" w:color="auto" w:fill="00B050"/>
          </w:tcPr>
          <w:p w14:paraId="36322D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D7BD16B" w14:textId="77777777" w:rsidTr="00B47106">
        <w:trPr>
          <w:trHeight w:val="233"/>
        </w:trPr>
        <w:tc>
          <w:tcPr>
            <w:tcW w:w="7366" w:type="dxa"/>
          </w:tcPr>
          <w:p w14:paraId="5059A0C9" w14:textId="77777777" w:rsidR="00B47106" w:rsidRPr="00080CA9" w:rsidRDefault="00B47106" w:rsidP="00B47106">
            <w:pPr>
              <w:spacing w:after="0"/>
            </w:pPr>
            <w:r w:rsidRPr="00646B4C">
              <w:t>CommBle00126-get-properties-resp-valid-json-parsing-nested-objects</w:t>
            </w:r>
          </w:p>
        </w:tc>
        <w:tc>
          <w:tcPr>
            <w:tcW w:w="1189" w:type="dxa"/>
            <w:shd w:val="clear" w:color="auto" w:fill="00B050"/>
          </w:tcPr>
          <w:p w14:paraId="7AE20F8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DC97541" w14:textId="77777777" w:rsidTr="00B47106">
        <w:trPr>
          <w:trHeight w:val="199"/>
        </w:trPr>
        <w:tc>
          <w:tcPr>
            <w:tcW w:w="7366" w:type="dxa"/>
          </w:tcPr>
          <w:p w14:paraId="221DC213" w14:textId="77777777" w:rsidR="00B47106" w:rsidRPr="00080CA9" w:rsidRDefault="00B47106" w:rsidP="00B47106">
            <w:pPr>
              <w:spacing w:after="0"/>
            </w:pPr>
            <w:r w:rsidRPr="00646B4C">
              <w:t>CommBle00127-get-properties-resp-no-json</w:t>
            </w:r>
          </w:p>
        </w:tc>
        <w:tc>
          <w:tcPr>
            <w:tcW w:w="1189" w:type="dxa"/>
            <w:shd w:val="clear" w:color="auto" w:fill="00B050"/>
          </w:tcPr>
          <w:p w14:paraId="4250B8A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D567154" w14:textId="77777777" w:rsidTr="00B47106">
        <w:trPr>
          <w:trHeight w:val="233"/>
        </w:trPr>
        <w:tc>
          <w:tcPr>
            <w:tcW w:w="7366" w:type="dxa"/>
          </w:tcPr>
          <w:p w14:paraId="24A3FF21" w14:textId="77777777" w:rsidR="00B47106" w:rsidRPr="00080CA9" w:rsidRDefault="00B47106" w:rsidP="00B47106">
            <w:pPr>
              <w:spacing w:after="0"/>
            </w:pPr>
            <w:r w:rsidRPr="00646B4C">
              <w:t>CommBle00128-get-properties-resp-invalid-json</w:t>
            </w:r>
          </w:p>
        </w:tc>
        <w:tc>
          <w:tcPr>
            <w:tcW w:w="1189" w:type="dxa"/>
            <w:shd w:val="clear" w:color="auto" w:fill="00B050"/>
          </w:tcPr>
          <w:p w14:paraId="2A4D94E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088F4AD" w14:textId="77777777" w:rsidTr="00B47106">
        <w:trPr>
          <w:trHeight w:val="233"/>
        </w:trPr>
        <w:tc>
          <w:tcPr>
            <w:tcW w:w="7366" w:type="dxa"/>
          </w:tcPr>
          <w:p w14:paraId="784696AD" w14:textId="77777777" w:rsidR="00B47106" w:rsidRPr="00080CA9" w:rsidRDefault="00B47106" w:rsidP="00B47106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  <w:tc>
          <w:tcPr>
            <w:tcW w:w="1189" w:type="dxa"/>
            <w:shd w:val="clear" w:color="auto" w:fill="00B050"/>
          </w:tcPr>
          <w:p w14:paraId="3698D75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14DDF1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411F57CE" w14:textId="77777777" w:rsidR="00B47106" w:rsidRPr="00080CA9" w:rsidRDefault="00B47106" w:rsidP="00B47106">
            <w:pPr>
              <w:spacing w:after="0"/>
            </w:pPr>
            <w:r>
              <w:t>Connection strategy queueing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43049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0802053A" w14:textId="77777777" w:rsidTr="00B47106">
        <w:trPr>
          <w:trHeight w:val="233"/>
        </w:trPr>
        <w:tc>
          <w:tcPr>
            <w:tcW w:w="7366" w:type="dxa"/>
          </w:tcPr>
          <w:p w14:paraId="16933767" w14:textId="77777777" w:rsidR="00B47106" w:rsidRPr="00646B4C" w:rsidRDefault="00B47106" w:rsidP="00B47106">
            <w:pPr>
              <w:spacing w:after="0"/>
            </w:pPr>
            <w:r w:rsidRPr="00B037AB">
              <w:t>CommBle00201-strategy-queue-depth1-happy-flow-1</w:t>
            </w:r>
          </w:p>
        </w:tc>
        <w:tc>
          <w:tcPr>
            <w:tcW w:w="1189" w:type="dxa"/>
            <w:shd w:val="clear" w:color="auto" w:fill="00B050"/>
          </w:tcPr>
          <w:p w14:paraId="13964C83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B8A42D7" w14:textId="77777777" w:rsidTr="00B47106">
        <w:trPr>
          <w:trHeight w:val="233"/>
        </w:trPr>
        <w:tc>
          <w:tcPr>
            <w:tcW w:w="7366" w:type="dxa"/>
          </w:tcPr>
          <w:p w14:paraId="508F280F" w14:textId="77777777" w:rsidR="00B47106" w:rsidRPr="00646B4C" w:rsidRDefault="00B47106" w:rsidP="00B47106">
            <w:pPr>
              <w:spacing w:after="0"/>
            </w:pPr>
            <w:r w:rsidRPr="00B037AB">
              <w:t>CommBle00202-strategy-queue-depth1-happy-flow-2</w:t>
            </w:r>
          </w:p>
        </w:tc>
        <w:tc>
          <w:tcPr>
            <w:tcW w:w="1189" w:type="dxa"/>
            <w:shd w:val="clear" w:color="auto" w:fill="00B050"/>
          </w:tcPr>
          <w:p w14:paraId="76BF7F79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235EF7A" w14:textId="77777777" w:rsidTr="00B47106">
        <w:trPr>
          <w:trHeight w:val="233"/>
        </w:trPr>
        <w:tc>
          <w:tcPr>
            <w:tcW w:w="7366" w:type="dxa"/>
          </w:tcPr>
          <w:p w14:paraId="7232EB93" w14:textId="77777777" w:rsidR="00B47106" w:rsidRPr="00646B4C" w:rsidRDefault="00B47106" w:rsidP="00B47106">
            <w:pPr>
              <w:spacing w:after="0"/>
            </w:pPr>
            <w:r w:rsidRPr="00B037AB">
              <w:t>CommBle00203-strategy-queue-depth1-timeout-of-first-req</w:t>
            </w:r>
          </w:p>
        </w:tc>
        <w:tc>
          <w:tcPr>
            <w:tcW w:w="1189" w:type="dxa"/>
            <w:shd w:val="clear" w:color="auto" w:fill="00B050"/>
          </w:tcPr>
          <w:p w14:paraId="3C75E74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A288D5E" w14:textId="77777777" w:rsidTr="00B47106">
        <w:trPr>
          <w:trHeight w:val="233"/>
        </w:trPr>
        <w:tc>
          <w:tcPr>
            <w:tcW w:w="7366" w:type="dxa"/>
          </w:tcPr>
          <w:p w14:paraId="3A30D1A5" w14:textId="77777777" w:rsidR="00B47106" w:rsidRPr="00646B4C" w:rsidRDefault="00B47106" w:rsidP="00B47106">
            <w:pPr>
              <w:spacing w:after="0"/>
            </w:pPr>
            <w:r w:rsidRPr="00B037AB">
              <w:t>CommBle00204-strategy-queue-depth1-unavailability</w:t>
            </w:r>
          </w:p>
        </w:tc>
        <w:tc>
          <w:tcPr>
            <w:tcW w:w="1189" w:type="dxa"/>
            <w:shd w:val="clear" w:color="auto" w:fill="00B050"/>
          </w:tcPr>
          <w:p w14:paraId="337B3EE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CB69A96" w14:textId="77777777" w:rsidTr="00B47106">
        <w:trPr>
          <w:trHeight w:val="233"/>
        </w:trPr>
        <w:tc>
          <w:tcPr>
            <w:tcW w:w="7366" w:type="dxa"/>
          </w:tcPr>
          <w:p w14:paraId="20C40F24" w14:textId="77777777" w:rsidR="00B47106" w:rsidRPr="00646B4C" w:rsidRDefault="00B47106" w:rsidP="00B47106">
            <w:pPr>
              <w:spacing w:after="0"/>
            </w:pPr>
            <w:r w:rsidRPr="00B037AB">
              <w:t>CommBle00205-strategy-queue-depth2-same-port</w:t>
            </w:r>
          </w:p>
        </w:tc>
        <w:tc>
          <w:tcPr>
            <w:tcW w:w="1189" w:type="dxa"/>
            <w:shd w:val="clear" w:color="auto" w:fill="00B050"/>
          </w:tcPr>
          <w:p w14:paraId="4AF9D03D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4A9A6678" w14:textId="77777777" w:rsidTr="00B47106">
        <w:trPr>
          <w:trHeight w:val="233"/>
        </w:trPr>
        <w:tc>
          <w:tcPr>
            <w:tcW w:w="7366" w:type="dxa"/>
          </w:tcPr>
          <w:p w14:paraId="345551F2" w14:textId="77777777" w:rsidR="00B47106" w:rsidRPr="00646B4C" w:rsidRDefault="00B47106" w:rsidP="00B47106">
            <w:pPr>
              <w:spacing w:after="0"/>
            </w:pPr>
            <w:r w:rsidRPr="00B037AB">
              <w:t>CommBle00206-strategy-queue-depth20-unique-ports</w:t>
            </w:r>
          </w:p>
        </w:tc>
        <w:tc>
          <w:tcPr>
            <w:tcW w:w="1189" w:type="dxa"/>
            <w:shd w:val="clear" w:color="auto" w:fill="00B050"/>
          </w:tcPr>
          <w:p w14:paraId="48C86368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5CA60C5" w14:textId="77777777" w:rsidTr="00B47106">
        <w:trPr>
          <w:trHeight w:val="233"/>
        </w:trPr>
        <w:tc>
          <w:tcPr>
            <w:tcW w:w="7366" w:type="dxa"/>
          </w:tcPr>
          <w:p w14:paraId="2059F3B2" w14:textId="77777777" w:rsidR="00B47106" w:rsidRPr="00646B4C" w:rsidRDefault="00B47106" w:rsidP="00B47106">
            <w:pPr>
              <w:spacing w:after="0"/>
            </w:pPr>
            <w:r w:rsidRPr="00B037AB">
              <w:t>CommBle00207-strategy-queue-mixed-operations</w:t>
            </w:r>
          </w:p>
        </w:tc>
        <w:tc>
          <w:tcPr>
            <w:tcW w:w="1189" w:type="dxa"/>
            <w:shd w:val="clear" w:color="auto" w:fill="00B050"/>
          </w:tcPr>
          <w:p w14:paraId="6DD1D44C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094FB1A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5FEF3477" w14:textId="77777777" w:rsidR="00B47106" w:rsidRPr="00646B4C" w:rsidRDefault="00B47106" w:rsidP="00B47106">
            <w:pPr>
              <w:spacing w:after="0"/>
            </w:pPr>
            <w:r>
              <w:t xml:space="preserve">Connection strategy </w:t>
            </w:r>
            <w:proofErr w:type="spellStart"/>
            <w:r>
              <w:t>availablility</w:t>
            </w:r>
            <w:proofErr w:type="spellEnd"/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CB97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20D1B189" w14:textId="77777777" w:rsidTr="00B47106">
        <w:trPr>
          <w:trHeight w:val="283"/>
        </w:trPr>
        <w:tc>
          <w:tcPr>
            <w:tcW w:w="7366" w:type="dxa"/>
          </w:tcPr>
          <w:p w14:paraId="4E71F69A" w14:textId="77777777" w:rsidR="00B47106" w:rsidRPr="00646B4C" w:rsidRDefault="00B47106" w:rsidP="00B47106">
            <w:pPr>
              <w:spacing w:after="0"/>
            </w:pPr>
            <w:r>
              <w:t>Strategy is not available</w:t>
            </w:r>
          </w:p>
        </w:tc>
        <w:tc>
          <w:tcPr>
            <w:tcW w:w="1189" w:type="dxa"/>
            <w:shd w:val="clear" w:color="auto" w:fill="00B050"/>
          </w:tcPr>
          <w:p w14:paraId="1033730F" w14:textId="77777777" w:rsidR="00B47106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531D3ADC" w14:textId="77777777" w:rsidTr="00B47106">
        <w:trPr>
          <w:trHeight w:val="233"/>
        </w:trPr>
        <w:tc>
          <w:tcPr>
            <w:tcW w:w="7366" w:type="dxa"/>
          </w:tcPr>
          <w:p w14:paraId="27949941" w14:textId="77777777" w:rsidR="00B47106" w:rsidRPr="00B037AB" w:rsidRDefault="00B47106" w:rsidP="00B47106">
            <w:pPr>
              <w:spacing w:after="0"/>
            </w:pPr>
            <w:r>
              <w:t>Strategy is available</w:t>
            </w:r>
          </w:p>
        </w:tc>
        <w:tc>
          <w:tcPr>
            <w:tcW w:w="1189" w:type="dxa"/>
            <w:shd w:val="clear" w:color="auto" w:fill="00B050"/>
          </w:tcPr>
          <w:p w14:paraId="3C7AEE8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3491211F" w14:textId="77777777" w:rsidTr="00B47106">
        <w:trPr>
          <w:trHeight w:val="233"/>
        </w:trPr>
        <w:tc>
          <w:tcPr>
            <w:tcW w:w="7366" w:type="dxa"/>
          </w:tcPr>
          <w:p w14:paraId="2367DBE5" w14:textId="77777777" w:rsidR="00B47106" w:rsidRPr="00B037AB" w:rsidRDefault="00B47106" w:rsidP="00B47106">
            <w:pPr>
              <w:spacing w:after="0"/>
            </w:pPr>
            <w:r>
              <w:t>Strategy is available when device is found later</w:t>
            </w:r>
          </w:p>
        </w:tc>
        <w:tc>
          <w:tcPr>
            <w:tcW w:w="1189" w:type="dxa"/>
            <w:shd w:val="clear" w:color="auto" w:fill="00B050"/>
          </w:tcPr>
          <w:p w14:paraId="5828E97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23D11C7A" w14:textId="77777777" w:rsidTr="00B47106">
        <w:trPr>
          <w:trHeight w:val="199"/>
        </w:trPr>
        <w:tc>
          <w:tcPr>
            <w:tcW w:w="7366" w:type="dxa"/>
          </w:tcPr>
          <w:p w14:paraId="3EB06027" w14:textId="77777777" w:rsidR="00B47106" w:rsidRPr="00B037AB" w:rsidRDefault="00B47106" w:rsidP="00B47106">
            <w:pPr>
              <w:spacing w:after="0"/>
            </w:pPr>
            <w:r>
              <w:t>Strategy is not available, different device id</w:t>
            </w:r>
          </w:p>
        </w:tc>
        <w:tc>
          <w:tcPr>
            <w:tcW w:w="1189" w:type="dxa"/>
            <w:shd w:val="clear" w:color="auto" w:fill="00B050"/>
          </w:tcPr>
          <w:p w14:paraId="46D2E612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4DDF6D38" w14:textId="77777777" w:rsidTr="00B47106">
        <w:trPr>
          <w:trHeight w:val="199"/>
        </w:trPr>
        <w:tc>
          <w:tcPr>
            <w:tcW w:w="7366" w:type="dxa"/>
            <w:shd w:val="clear" w:color="auto" w:fill="A6A6A6" w:themeFill="background1" w:themeFillShade="A6"/>
          </w:tcPr>
          <w:p w14:paraId="283E494A" w14:textId="77777777" w:rsidR="00B47106" w:rsidRDefault="00B47106" w:rsidP="00B47106">
            <w:pPr>
              <w:spacing w:after="0"/>
            </w:pPr>
            <w:r>
              <w:t>BLE Discovery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2A4D2D" w14:textId="77777777" w:rsidR="00B47106" w:rsidRPr="00F56671" w:rsidRDefault="00B47106" w:rsidP="00B47106">
            <w:pPr>
              <w:spacing w:after="0"/>
            </w:pPr>
          </w:p>
        </w:tc>
      </w:tr>
      <w:tr w:rsidR="00B47106" w:rsidRPr="00E67690" w14:paraId="77B055C4" w14:textId="77777777" w:rsidTr="00B47106">
        <w:trPr>
          <w:trHeight w:val="269"/>
        </w:trPr>
        <w:tc>
          <w:tcPr>
            <w:tcW w:w="7366" w:type="dxa"/>
          </w:tcPr>
          <w:p w14:paraId="0F6DEE30" w14:textId="77777777" w:rsidR="00B47106" w:rsidRDefault="00B47106" w:rsidP="00B47106">
            <w:pPr>
              <w:spacing w:after="0"/>
            </w:pPr>
            <w:r>
              <w:t xml:space="preserve">CommBle00301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  <w:tc>
          <w:tcPr>
            <w:tcW w:w="1189" w:type="dxa"/>
            <w:shd w:val="clear" w:color="auto" w:fill="00B050"/>
          </w:tcPr>
          <w:p w14:paraId="4072303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338870" w14:textId="77777777" w:rsidTr="00B47106">
        <w:trPr>
          <w:trHeight w:val="171"/>
        </w:trPr>
        <w:tc>
          <w:tcPr>
            <w:tcW w:w="7366" w:type="dxa"/>
          </w:tcPr>
          <w:p w14:paraId="42D72B5A" w14:textId="77777777" w:rsidR="00B47106" w:rsidRDefault="00B47106" w:rsidP="00B47106">
            <w:pPr>
              <w:spacing w:after="0"/>
            </w:pPr>
            <w:r>
              <w:t xml:space="preserve">CommBle00303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  <w:tc>
          <w:tcPr>
            <w:tcW w:w="1189" w:type="dxa"/>
            <w:shd w:val="clear" w:color="auto" w:fill="00B050"/>
          </w:tcPr>
          <w:p w14:paraId="45B66A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3DFB727" w14:textId="77777777" w:rsidTr="00B47106">
        <w:trPr>
          <w:trHeight w:val="171"/>
        </w:trPr>
        <w:tc>
          <w:tcPr>
            <w:tcW w:w="7366" w:type="dxa"/>
          </w:tcPr>
          <w:p w14:paraId="0E05F553" w14:textId="77777777" w:rsidR="00B47106" w:rsidRDefault="00B47106" w:rsidP="00B47106">
            <w:pPr>
              <w:spacing w:after="0"/>
            </w:pPr>
            <w:r>
              <w:t xml:space="preserve">CommBle00304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  <w:tc>
          <w:tcPr>
            <w:tcW w:w="1189" w:type="dxa"/>
            <w:shd w:val="clear" w:color="auto" w:fill="00B050"/>
          </w:tcPr>
          <w:p w14:paraId="643A83D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187CC686" w14:textId="77777777" w:rsidTr="00B47106">
        <w:trPr>
          <w:trHeight w:val="171"/>
        </w:trPr>
        <w:tc>
          <w:tcPr>
            <w:tcW w:w="7366" w:type="dxa"/>
          </w:tcPr>
          <w:p w14:paraId="28821EEC" w14:textId="77777777" w:rsidR="00B47106" w:rsidRDefault="00B47106" w:rsidP="00B47106">
            <w:pPr>
              <w:spacing w:after="0"/>
            </w:pPr>
            <w:r>
              <w:t xml:space="preserve">CommBle00305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  <w:tc>
          <w:tcPr>
            <w:tcW w:w="1189" w:type="dxa"/>
            <w:shd w:val="clear" w:color="auto" w:fill="00B050"/>
          </w:tcPr>
          <w:p w14:paraId="620C99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BFE7F08" w14:textId="77777777" w:rsidTr="00B47106">
        <w:trPr>
          <w:trHeight w:val="171"/>
        </w:trPr>
        <w:tc>
          <w:tcPr>
            <w:tcW w:w="7366" w:type="dxa"/>
          </w:tcPr>
          <w:p w14:paraId="05D8B1F7" w14:textId="77777777" w:rsidR="00B47106" w:rsidRDefault="00B47106" w:rsidP="00B47106">
            <w:pPr>
              <w:spacing w:after="0"/>
            </w:pPr>
            <w:r>
              <w:t xml:space="preserve">CommBle00306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  <w:tc>
          <w:tcPr>
            <w:tcW w:w="1189" w:type="dxa"/>
            <w:shd w:val="clear" w:color="auto" w:fill="00B050"/>
          </w:tcPr>
          <w:p w14:paraId="7BE7F06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457FA2FE" w14:textId="77777777" w:rsidTr="00B47106">
        <w:trPr>
          <w:trHeight w:val="241"/>
        </w:trPr>
        <w:tc>
          <w:tcPr>
            <w:tcW w:w="7366" w:type="dxa"/>
          </w:tcPr>
          <w:p w14:paraId="3D5C00B1" w14:textId="77777777" w:rsidR="00B47106" w:rsidRDefault="00B47106" w:rsidP="00B47106">
            <w:pPr>
              <w:spacing w:after="0"/>
            </w:pPr>
            <w:r>
              <w:lastRenderedPageBreak/>
              <w:t xml:space="preserve">CommBle00307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  <w:tc>
          <w:tcPr>
            <w:tcW w:w="1189" w:type="dxa"/>
            <w:shd w:val="clear" w:color="auto" w:fill="00B050"/>
          </w:tcPr>
          <w:p w14:paraId="683B498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947D55E" w14:textId="77777777" w:rsidTr="00B47106">
        <w:trPr>
          <w:trHeight w:val="171"/>
        </w:trPr>
        <w:tc>
          <w:tcPr>
            <w:tcW w:w="7366" w:type="dxa"/>
          </w:tcPr>
          <w:p w14:paraId="4C9CCEE7" w14:textId="77777777" w:rsidR="00B47106" w:rsidRDefault="00B47106" w:rsidP="00B47106">
            <w:pPr>
              <w:spacing w:after="0"/>
            </w:pPr>
            <w:r>
              <w:t xml:space="preserve">CommBle00308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  <w:tc>
          <w:tcPr>
            <w:tcW w:w="1189" w:type="dxa"/>
            <w:shd w:val="clear" w:color="auto" w:fill="00B050"/>
          </w:tcPr>
          <w:p w14:paraId="23F280E7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6FA27BB6" w14:textId="77777777" w:rsidTr="00B47106">
        <w:trPr>
          <w:trHeight w:val="171"/>
        </w:trPr>
        <w:tc>
          <w:tcPr>
            <w:tcW w:w="7366" w:type="dxa"/>
          </w:tcPr>
          <w:p w14:paraId="43D13A82" w14:textId="77777777" w:rsidR="00B47106" w:rsidRDefault="00B47106" w:rsidP="00B47106">
            <w:pPr>
              <w:spacing w:after="0"/>
            </w:pPr>
            <w:r>
              <w:t xml:space="preserve">CommBle00309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  <w:tc>
          <w:tcPr>
            <w:tcW w:w="1189" w:type="dxa"/>
            <w:shd w:val="clear" w:color="auto" w:fill="00B050"/>
          </w:tcPr>
          <w:p w14:paraId="4136D552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D81AA1E" w14:textId="77777777" w:rsidTr="00B47106">
        <w:trPr>
          <w:trHeight w:val="171"/>
        </w:trPr>
        <w:tc>
          <w:tcPr>
            <w:tcW w:w="7366" w:type="dxa"/>
          </w:tcPr>
          <w:p w14:paraId="4770D58D" w14:textId="77777777" w:rsidR="00B47106" w:rsidRDefault="00B47106" w:rsidP="00B47106">
            <w:pPr>
              <w:spacing w:after="0"/>
            </w:pPr>
            <w:r>
              <w:t xml:space="preserve">CommBle00310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  <w:tc>
          <w:tcPr>
            <w:tcW w:w="1189" w:type="dxa"/>
            <w:shd w:val="clear" w:color="auto" w:fill="00B050"/>
          </w:tcPr>
          <w:p w14:paraId="5034327C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609D3C4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2683064" w14:textId="77777777" w:rsidR="00B47106" w:rsidRPr="00597501" w:rsidRDefault="00B47106" w:rsidP="00B47106">
            <w:pPr>
              <w:spacing w:after="0"/>
            </w:pPr>
            <w:r>
              <w:t xml:space="preserve">CommBle00311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6CF9EB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5532B99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420DB987" w14:textId="77777777" w:rsidR="00B47106" w:rsidRDefault="00B47106" w:rsidP="00B47106">
            <w:pPr>
              <w:spacing w:after="0"/>
            </w:pPr>
            <w:r>
              <w:t xml:space="preserve">CommBle00312 </w:t>
            </w:r>
            <w:proofErr w:type="spellStart"/>
            <w:r>
              <w:t>CommLib</w:t>
            </w:r>
            <w:proofErr w:type="spellEnd"/>
            <w:r>
              <w:t xml:space="preserve"> discovers a supported appliance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6F5F8B5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03DC0D6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2BC3903" w14:textId="77777777" w:rsidR="00B47106" w:rsidRDefault="00B47106" w:rsidP="00B47106">
            <w:pPr>
              <w:spacing w:after="0"/>
            </w:pPr>
            <w:r>
              <w:t xml:space="preserve">CommBle00313 </w:t>
            </w:r>
            <w:proofErr w:type="spellStart"/>
            <w:r>
              <w:t>CommLib</w:t>
            </w:r>
            <w:proofErr w:type="spellEnd"/>
            <w:r>
              <w:t xml:space="preserve"> does not discover supported appliance with a specific model id 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F4409ED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082F102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C1B8F68" w14:textId="77777777" w:rsidR="00B47106" w:rsidRDefault="00B47106" w:rsidP="00B47106">
            <w:pPr>
              <w:spacing w:after="0"/>
            </w:pPr>
            <w:r>
              <w:t xml:space="preserve">CommBle00314 </w:t>
            </w:r>
            <w:proofErr w:type="spellStart"/>
            <w:r>
              <w:t>CommLib</w:t>
            </w:r>
            <w:proofErr w:type="spellEnd"/>
            <w:r>
              <w:t xml:space="preserve"> discovers multiple supported appliances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AFABF20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9B5303E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A64D761" w14:textId="77777777" w:rsidR="00B47106" w:rsidRDefault="00B47106" w:rsidP="00B47106">
            <w:pPr>
              <w:spacing w:after="0"/>
            </w:pPr>
            <w:r>
              <w:t xml:space="preserve">CommBle00315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D232E54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D0902CB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708B1BC" w14:textId="77777777" w:rsidR="00B47106" w:rsidRDefault="00B47106" w:rsidP="00B47106">
            <w:pPr>
              <w:spacing w:after="0"/>
            </w:pPr>
            <w:r>
              <w:t xml:space="preserve">CommBle00316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inactive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3F51B7E8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029633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1DBCF27A" w14:textId="77777777" w:rsidR="00B47106" w:rsidRDefault="00B47106" w:rsidP="00B47106">
            <w:pPr>
              <w:spacing w:after="0"/>
            </w:pPr>
            <w:r>
              <w:t xml:space="preserve">CommBle00317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74B294C7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299B068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848D867" w14:textId="77777777" w:rsidR="00B47106" w:rsidRDefault="00B47106" w:rsidP="00B47106">
            <w:pPr>
              <w:spacing w:after="0"/>
            </w:pPr>
            <w:r>
              <w:t xml:space="preserve">CommBle00318 </w:t>
            </w:r>
            <w:proofErr w:type="spellStart"/>
            <w:r>
              <w:t>CommLib</w:t>
            </w:r>
            <w:proofErr w:type="spellEnd"/>
            <w:r>
              <w:t xml:space="preserve"> loses multiple appliances that were discovered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458FA42A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</w:tbl>
    <w:p w14:paraId="3383EB9B" w14:textId="77777777" w:rsidR="00D47C7E" w:rsidRDefault="00D47C7E" w:rsidP="00A9573A">
      <w:pPr>
        <w:rPr>
          <w:lang w:val="en-GB"/>
        </w:rPr>
      </w:pPr>
    </w:p>
    <w:p w14:paraId="129C1BD5" w14:textId="77777777" w:rsidR="00F007A6" w:rsidRDefault="00F007A6" w:rsidP="00D62A7A"/>
    <w:p w14:paraId="09E47A5F" w14:textId="762E4173" w:rsidR="003B2FBA" w:rsidRDefault="003B2FBA">
      <w:pPr>
        <w:spacing w:after="0"/>
      </w:pPr>
      <w:r>
        <w:br w:type="page"/>
      </w:r>
    </w:p>
    <w:p w14:paraId="6791DD66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7" w:name="_Toc488399791"/>
      <w:r>
        <w:t>Defects</w:t>
      </w:r>
      <w:bookmarkEnd w:id="17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6912EE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586B7214" w:rsidR="006912EE" w:rsidRPr="00601328" w:rsidRDefault="00200A1C" w:rsidP="00530213">
            <w:pPr>
              <w:pStyle w:val="NoSpacing"/>
            </w:pPr>
            <w:hyperlink r:id="rId15" w:history="1">
              <w:r w:rsidR="006912EE">
                <w:rPr>
                  <w:rStyle w:val="Hyperlink"/>
                </w:rPr>
                <w:t>33140</w:t>
              </w:r>
            </w:hyperlink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0211FC80" w:rsidR="006912EE" w:rsidRPr="00601328" w:rsidRDefault="000A3A06" w:rsidP="00530213">
            <w:pPr>
              <w:pStyle w:val="NoSpacing"/>
            </w:pPr>
            <w:r>
              <w:rPr>
                <w:color w:val="000000" w:themeColor="text1"/>
              </w:rPr>
              <w:t xml:space="preserve">[Android] TC14805: </w:t>
            </w:r>
            <w:proofErr w:type="spellStart"/>
            <w:r>
              <w:rPr>
                <w:color w:val="000000" w:themeColor="text1"/>
              </w:rPr>
              <w:t>Unpair</w:t>
            </w:r>
            <w:proofErr w:type="spellEnd"/>
            <w:r>
              <w:rPr>
                <w:color w:val="000000" w:themeColor="text1"/>
              </w:rPr>
              <w:t xml:space="preserve"> request while WIFI is switched off, results in “Unpaired successful” message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8955BFD" w:rsidR="006912EE" w:rsidRPr="00601328" w:rsidRDefault="006912EE" w:rsidP="00530213">
            <w:pPr>
              <w:pStyle w:val="NoSpacing"/>
            </w:pPr>
            <w:r>
              <w:rPr>
                <w:color w:val="000000" w:themeColor="text1"/>
              </w:rPr>
              <w:t>Minor</w:t>
            </w: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8" w:name="_Toc488399792"/>
      <w:r>
        <w:t>Conclusion</w:t>
      </w:r>
      <w:bookmarkEnd w:id="18"/>
    </w:p>
    <w:p w14:paraId="37195D71" w14:textId="1D33AA15" w:rsidR="0004606E" w:rsidRDefault="005535A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5535AE">
        <w:rPr>
          <w:rFonts w:eastAsia="Times New Roman" w:cs="Arial"/>
        </w:rPr>
        <w:t xml:space="preserve">After analyzing the results of the automated test cases and the manual test cases (in section 3). The conclusion is that there </w:t>
      </w:r>
      <w:proofErr w:type="spellStart"/>
      <w:r w:rsidRPr="005535AE">
        <w:rPr>
          <w:rFonts w:eastAsia="Times New Roman" w:cs="Arial"/>
        </w:rPr>
        <w:t>where</w:t>
      </w:r>
      <w:proofErr w:type="spellEnd"/>
      <w:r w:rsidRPr="005535AE">
        <w:rPr>
          <w:rFonts w:eastAsia="Times New Roman" w:cs="Arial"/>
        </w:rPr>
        <w:t xml:space="preserve"> no unexpected results. Therefor</w:t>
      </w:r>
      <w:r w:rsidR="004450AF">
        <w:rPr>
          <w:rFonts w:eastAsia="Times New Roman" w:cs="Arial"/>
        </w:rPr>
        <w:t>e</w:t>
      </w:r>
      <w:r w:rsidRPr="005535AE">
        <w:rPr>
          <w:rFonts w:eastAsia="Times New Roman" w:cs="Arial"/>
        </w:rPr>
        <w:t xml:space="preserve"> </w:t>
      </w:r>
      <w:proofErr w:type="spellStart"/>
      <w:r w:rsidRPr="005535AE">
        <w:rPr>
          <w:rFonts w:eastAsia="Times New Roman" w:cs="Arial"/>
        </w:rPr>
        <w:t>CommLib</w:t>
      </w:r>
      <w:proofErr w:type="spellEnd"/>
      <w:r w:rsidRPr="005535AE">
        <w:rPr>
          <w:rFonts w:eastAsia="Times New Roman" w:cs="Arial"/>
        </w:rPr>
        <w:t xml:space="preserve"> (</w:t>
      </w:r>
      <w:r>
        <w:rPr>
          <w:rFonts w:eastAsia="Times New Roman" w:cs="Arial"/>
        </w:rPr>
        <w:t>Android</w:t>
      </w:r>
      <w:r w:rsidRPr="005535AE">
        <w:rPr>
          <w:rFonts w:eastAsia="Times New Roman" w:cs="Arial"/>
        </w:rPr>
        <w:t>) can be released for utilization at system level.</w:t>
      </w:r>
    </w:p>
    <w:p w14:paraId="0022C205" w14:textId="77777777" w:rsidR="005535AE" w:rsidRPr="00834864" w:rsidRDefault="005535A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1421840F" w:rsidR="00043CF8" w:rsidRDefault="00F21A0A" w:rsidP="0004606E">
      <w:r w:rsidRPr="000430A7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defect(s) listed in chapter 4 do not </w:t>
      </w:r>
      <w:r w:rsidR="0004606E" w:rsidRPr="000430A7">
        <w:rPr>
          <w:rFonts w:eastAsia="Times New Roman" w:cs="Arial"/>
        </w:rPr>
        <w:t>impact the sa</w:t>
      </w:r>
      <w:r w:rsidR="0004606E">
        <w:rPr>
          <w:rFonts w:eastAsia="Times New Roman" w:cs="Arial"/>
        </w:rPr>
        <w:t>fety and/or effectiveness of</w:t>
      </w:r>
      <w:r w:rsidR="0004606E" w:rsidRPr="000430A7">
        <w:rPr>
          <w:rFonts w:eastAsia="Times New Roman" w:cs="Arial"/>
        </w:rPr>
        <w:t xml:space="preserve"> </w:t>
      </w:r>
      <w:proofErr w:type="spellStart"/>
      <w:r w:rsidR="00847242">
        <w:rPr>
          <w:rFonts w:eastAsia="Times New Roman" w:cs="Arial"/>
        </w:rPr>
        <w:t>Comm</w:t>
      </w:r>
      <w:r w:rsidR="0004606E">
        <w:rPr>
          <w:rFonts w:eastAsia="Times New Roman" w:cs="Arial"/>
        </w:rPr>
        <w:t>Lib</w:t>
      </w:r>
      <w:proofErr w:type="spellEnd"/>
      <w:r w:rsidR="00847242">
        <w:rPr>
          <w:rFonts w:eastAsia="Times New Roman" w:cs="Arial"/>
        </w:rPr>
        <w:t xml:space="preserve"> (Android)</w:t>
      </w:r>
      <w:r w:rsidR="0004606E">
        <w:rPr>
          <w:rFonts w:eastAsia="Times New Roman" w:cs="Arial"/>
        </w:rPr>
        <w:t>.</w:t>
      </w:r>
    </w:p>
    <w:p w14:paraId="3170336F" w14:textId="77777777" w:rsidR="006B334B" w:rsidRPr="006B334B" w:rsidRDefault="006B334B" w:rsidP="00147DD8">
      <w:pPr>
        <w:pStyle w:val="Heading1"/>
      </w:pPr>
      <w:bookmarkStart w:id="19" w:name="_Toc488399793"/>
      <w:r w:rsidRPr="006B334B">
        <w:t>Revision History</w:t>
      </w:r>
      <w:bookmarkEnd w:id="1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025C1F09" w:rsidR="006B334B" w:rsidRPr="0004606E" w:rsidRDefault="002F296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BC46F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649AB1F0" w:rsidR="00C91D49" w:rsidRPr="00601328" w:rsidRDefault="002F296C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231F43FC" w:rsidR="00C91D49" w:rsidRPr="00601328" w:rsidRDefault="002F296C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017FD85F" w:rsidR="00C91D49" w:rsidRPr="00601328" w:rsidRDefault="002F296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09C5303" w:rsidR="00C91D49" w:rsidRPr="00601328" w:rsidRDefault="002F296C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28294ACC" w:rsidR="00C91D49" w:rsidRPr="00601328" w:rsidRDefault="002F296C" w:rsidP="00601328">
            <w:pPr>
              <w:pStyle w:val="NoSpacing"/>
            </w:pPr>
            <w:r>
              <w:t>Ready for Review</w:t>
            </w:r>
          </w:p>
        </w:tc>
      </w:tr>
      <w:tr w:rsidR="00B527A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4A728378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62A7700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4623FDC3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DCAF59B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3D3E5C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F855BD" w:rsidRPr="00601328" w14:paraId="0623DB79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0F6" w14:textId="28A75D2B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1B7C6" w14:textId="37ADF48B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41FCA" w14:textId="278B3BA2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61B2" w14:textId="237B861A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D749" w14:textId="54D45B86" w:rsidR="00F855BD" w:rsidRDefault="00F855BD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2A1DE5" w:rsidRPr="00601328" w14:paraId="6E56E72E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6C8BC" w14:textId="16EFCDBE" w:rsidR="002A1DE5" w:rsidRDefault="002A1DE5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C729" w14:textId="651D8D57" w:rsidR="002A1DE5" w:rsidRDefault="002A1DE5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2017-Jul-1</w:t>
            </w:r>
            <w:r w:rsidR="004B5ED8">
              <w:rPr>
                <w:rFonts w:eastAsia="Calibri" w:cs="Arial"/>
              </w:rPr>
              <w:t>9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5B45" w14:textId="18404E84" w:rsidR="002A1DE5" w:rsidRDefault="002A1DE5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24B5" w14:textId="669800F2" w:rsidR="002A1DE5" w:rsidRDefault="002A1DE5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Updates for </w:t>
            </w:r>
            <w:r w:rsidR="00711DA2">
              <w:rPr>
                <w:rFonts w:eastAsia="Calibri" w:cs="Arial"/>
              </w:rPr>
              <w:t xml:space="preserve">Platform Release </w:t>
            </w:r>
            <w:r>
              <w:rPr>
                <w:rFonts w:eastAsia="Calibri" w:cs="Arial"/>
              </w:rPr>
              <w:t>2.2.0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707E6" w14:textId="4FD2D73C" w:rsidR="002A1DE5" w:rsidRDefault="00711DA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6B7C52" w:rsidRPr="00601328" w14:paraId="7501AB6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9653D" w14:textId="5C19A0E7" w:rsidR="006B7C52" w:rsidRDefault="006B7C5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DA8A1" w14:textId="7C83C52F" w:rsidR="006B7C52" w:rsidRDefault="006B7C5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2017-Jul-20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0FAB" w14:textId="132E6AA9" w:rsidR="006B7C52" w:rsidRDefault="006B7C5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CB2A" w14:textId="66309981" w:rsidR="006B7C52" w:rsidRDefault="006B7C5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Rework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3055D" w14:textId="5DA33D46" w:rsidR="006B7C52" w:rsidRDefault="006B7C52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Release 2.2.0 /</w:t>
            </w:r>
            <w:r w:rsidR="00F2705D">
              <w:rPr>
                <w:rFonts w:eastAsia="Calibri" w:cs="Arial"/>
              </w:rPr>
              <w:t xml:space="preserve"> </w:t>
            </w:r>
            <w:bookmarkStart w:id="20" w:name="_GoBack"/>
            <w:bookmarkEnd w:id="20"/>
            <w:r w:rsidR="00F2705D">
              <w:rPr>
                <w:rFonts w:eastAsia="Calibri" w:cs="Arial"/>
              </w:rPr>
              <w:t>PI</w:t>
            </w:r>
            <w:r>
              <w:rPr>
                <w:rFonts w:eastAsia="Calibri" w:cs="Arial"/>
              </w:rPr>
              <w:t>17.3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8399794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30FFE902" w:rsidR="00CA427E" w:rsidRPr="0004606E" w:rsidRDefault="002F296C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6"/>
      <w:headerReference w:type="default" r:id="rId17"/>
      <w:footerReference w:type="default" r:id="rId1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2EC2A" w14:textId="77777777" w:rsidR="00200A1C" w:rsidRDefault="00200A1C">
      <w:r>
        <w:separator/>
      </w:r>
    </w:p>
    <w:p w14:paraId="0B2AC12E" w14:textId="77777777" w:rsidR="00200A1C" w:rsidRDefault="00200A1C"/>
    <w:p w14:paraId="0241C4DA" w14:textId="77777777" w:rsidR="00200A1C" w:rsidRDefault="00200A1C" w:rsidP="00EF70B1"/>
    <w:p w14:paraId="302996EA" w14:textId="77777777" w:rsidR="00200A1C" w:rsidRDefault="00200A1C" w:rsidP="00EF70B1"/>
    <w:p w14:paraId="468F66D6" w14:textId="77777777" w:rsidR="00200A1C" w:rsidRDefault="00200A1C" w:rsidP="00EF70B1"/>
    <w:p w14:paraId="0668F4FA" w14:textId="77777777" w:rsidR="00200A1C" w:rsidRDefault="00200A1C" w:rsidP="00EF70B1"/>
    <w:p w14:paraId="038AD2B9" w14:textId="77777777" w:rsidR="00200A1C" w:rsidRDefault="00200A1C" w:rsidP="00214BFF"/>
  </w:endnote>
  <w:endnote w:type="continuationSeparator" w:id="0">
    <w:p w14:paraId="690D0A18" w14:textId="77777777" w:rsidR="00200A1C" w:rsidRDefault="00200A1C">
      <w:r>
        <w:continuationSeparator/>
      </w:r>
    </w:p>
    <w:p w14:paraId="34491F0C" w14:textId="77777777" w:rsidR="00200A1C" w:rsidRDefault="00200A1C"/>
    <w:p w14:paraId="7438F183" w14:textId="77777777" w:rsidR="00200A1C" w:rsidRDefault="00200A1C" w:rsidP="00EF70B1"/>
    <w:p w14:paraId="47962CD8" w14:textId="77777777" w:rsidR="00200A1C" w:rsidRDefault="00200A1C" w:rsidP="00EF70B1"/>
    <w:p w14:paraId="674336DA" w14:textId="77777777" w:rsidR="00200A1C" w:rsidRDefault="00200A1C" w:rsidP="00EF70B1"/>
    <w:p w14:paraId="189C47FA" w14:textId="77777777" w:rsidR="00200A1C" w:rsidRDefault="00200A1C" w:rsidP="00EF70B1"/>
    <w:p w14:paraId="3E82022F" w14:textId="77777777" w:rsidR="00200A1C" w:rsidRDefault="00200A1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A47230" w:rsidRPr="00B363DA" w:rsidRDefault="00A47230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A47230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3CA8E6E2" w:rsidR="00A47230" w:rsidRPr="00045028" w:rsidRDefault="00A47230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CML000006</w:t>
          </w:r>
        </w:p>
        <w:p w14:paraId="3AA785FD" w14:textId="77777777" w:rsidR="00A47230" w:rsidRPr="00326297" w:rsidRDefault="00A47230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A47230" w:rsidRPr="00326297" w:rsidRDefault="00A47230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A47230" w:rsidRPr="00326297" w:rsidRDefault="00A47230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A47230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0836314E" w:rsidR="00A47230" w:rsidRPr="00326297" w:rsidRDefault="00A47230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3.0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A47230" w:rsidRDefault="00A47230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343306D0" w:rsidR="00A47230" w:rsidRPr="00326297" w:rsidRDefault="00A47230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CommLib</w:t>
          </w:r>
          <w:proofErr w:type="spellEnd"/>
          <w:r>
            <w:t xml:space="preserve"> Android, Platform Release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0ECC673" w:rsidR="00A47230" w:rsidRPr="00326297" w:rsidRDefault="00A47230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A47230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157C0CD9" w:rsidR="00A47230" w:rsidRPr="00326297" w:rsidRDefault="00A47230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A47230" w:rsidRPr="00326297" w:rsidRDefault="00A47230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A47230" w:rsidRPr="00326297" w:rsidRDefault="00A47230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A47230" w:rsidRPr="00326297" w:rsidRDefault="00A47230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9B4F76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9B4F76">
            <w:rPr>
              <w:noProof/>
              <w:szCs w:val="16"/>
            </w:rPr>
            <w:t>6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A47230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A47230" w:rsidRPr="00782F17" w:rsidRDefault="00A47230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A47230" w:rsidRPr="00782F17" w:rsidRDefault="00A47230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A47230" w:rsidRPr="00326297" w:rsidRDefault="00A47230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A47230" w:rsidRPr="00326297" w:rsidRDefault="00A47230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A47230" w:rsidRPr="00326297" w:rsidRDefault="00A47230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A47230" w:rsidRPr="00326297" w:rsidRDefault="00A47230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A47230" w:rsidRPr="00782F17" w:rsidRDefault="00A47230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A47230" w:rsidRPr="00782F17" w:rsidRDefault="00A47230" w:rsidP="00CA427E">
          <w:pPr>
            <w:pStyle w:val="Footer"/>
          </w:pPr>
        </w:p>
      </w:tc>
    </w:tr>
  </w:tbl>
  <w:p w14:paraId="113DBFEB" w14:textId="77777777" w:rsidR="00A47230" w:rsidRPr="00B363DA" w:rsidRDefault="00A47230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08742" w14:textId="77777777" w:rsidR="00200A1C" w:rsidRDefault="00200A1C">
      <w:r>
        <w:separator/>
      </w:r>
    </w:p>
    <w:p w14:paraId="7D2198C8" w14:textId="77777777" w:rsidR="00200A1C" w:rsidRDefault="00200A1C"/>
    <w:p w14:paraId="0CEF3E80" w14:textId="77777777" w:rsidR="00200A1C" w:rsidRDefault="00200A1C" w:rsidP="00EF70B1"/>
    <w:p w14:paraId="513D6221" w14:textId="77777777" w:rsidR="00200A1C" w:rsidRDefault="00200A1C" w:rsidP="00EF70B1"/>
    <w:p w14:paraId="3AEA7D95" w14:textId="77777777" w:rsidR="00200A1C" w:rsidRDefault="00200A1C" w:rsidP="00EF70B1"/>
    <w:p w14:paraId="50E07EB1" w14:textId="77777777" w:rsidR="00200A1C" w:rsidRDefault="00200A1C" w:rsidP="00EF70B1"/>
    <w:p w14:paraId="4F6923AB" w14:textId="77777777" w:rsidR="00200A1C" w:rsidRDefault="00200A1C" w:rsidP="00214BFF"/>
  </w:footnote>
  <w:footnote w:type="continuationSeparator" w:id="0">
    <w:p w14:paraId="42546CBF" w14:textId="77777777" w:rsidR="00200A1C" w:rsidRDefault="00200A1C">
      <w:r>
        <w:continuationSeparator/>
      </w:r>
    </w:p>
    <w:p w14:paraId="3BDCC39D" w14:textId="77777777" w:rsidR="00200A1C" w:rsidRDefault="00200A1C"/>
    <w:p w14:paraId="1F492AEA" w14:textId="77777777" w:rsidR="00200A1C" w:rsidRDefault="00200A1C" w:rsidP="00EF70B1"/>
    <w:p w14:paraId="5500146B" w14:textId="77777777" w:rsidR="00200A1C" w:rsidRDefault="00200A1C" w:rsidP="00EF70B1"/>
    <w:p w14:paraId="7F1C3CA9" w14:textId="77777777" w:rsidR="00200A1C" w:rsidRDefault="00200A1C" w:rsidP="00EF70B1"/>
    <w:p w14:paraId="79501FE5" w14:textId="77777777" w:rsidR="00200A1C" w:rsidRDefault="00200A1C" w:rsidP="00EF70B1"/>
    <w:p w14:paraId="11E481D1" w14:textId="77777777" w:rsidR="00200A1C" w:rsidRDefault="00200A1C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A47230" w:rsidRDefault="00A47230">
    <w:pPr>
      <w:pStyle w:val="Header"/>
    </w:pPr>
  </w:p>
  <w:p w14:paraId="3989A023" w14:textId="77777777" w:rsidR="00A47230" w:rsidRDefault="00A47230"/>
  <w:p w14:paraId="6FD13EC5" w14:textId="77777777" w:rsidR="00A47230" w:rsidRDefault="00A47230" w:rsidP="00EF70B1"/>
  <w:p w14:paraId="49620686" w14:textId="77777777" w:rsidR="00A47230" w:rsidRDefault="00A47230" w:rsidP="00EF70B1"/>
  <w:p w14:paraId="50A11F5E" w14:textId="77777777" w:rsidR="00A47230" w:rsidRDefault="00A47230" w:rsidP="00EF70B1"/>
  <w:p w14:paraId="503D2713" w14:textId="77777777" w:rsidR="00A47230" w:rsidRDefault="00A47230" w:rsidP="00EF70B1"/>
  <w:p w14:paraId="5510DA25" w14:textId="77777777" w:rsidR="00A47230" w:rsidRDefault="00A47230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A47230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A47230" w:rsidRPr="00C95909" w:rsidRDefault="00A47230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A47230" w:rsidRPr="00C95909" w:rsidRDefault="00A47230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230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60AA0A67" w:rsidR="00A47230" w:rsidRPr="00FD5BDD" w:rsidRDefault="00A47230" w:rsidP="00FD5BDD">
          <w:pPr>
            <w:pStyle w:val="Header"/>
          </w:pPr>
          <w:r>
            <w:t xml:space="preserve">Verification Report </w:t>
          </w:r>
          <w:proofErr w:type="spellStart"/>
          <w:r>
            <w:rPr>
              <w:color w:val="000000" w:themeColor="text1"/>
            </w:rPr>
            <w:t>Comm</w:t>
          </w:r>
          <w:r w:rsidRPr="006B2511">
            <w:rPr>
              <w:color w:val="000000" w:themeColor="text1"/>
            </w:rPr>
            <w:t>Li</w:t>
          </w:r>
          <w:r>
            <w:rPr>
              <w:color w:val="000000" w:themeColor="text1"/>
            </w:rPr>
            <w:t>b</w:t>
          </w:r>
          <w:proofErr w:type="spellEnd"/>
          <w:r>
            <w:rPr>
              <w:color w:val="000000" w:themeColor="text1"/>
            </w:rPr>
            <w:t xml:space="preserve"> Android, Platform Release 2.2.0</w:t>
          </w:r>
        </w:p>
      </w:tc>
    </w:tr>
    <w:tr w:rsidR="00A47230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A47230" w:rsidRPr="00C95909" w:rsidRDefault="00A47230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A47230" w:rsidRPr="00C95909" w:rsidRDefault="00A47230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A47230" w:rsidRPr="00C95909" w:rsidRDefault="00A47230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A47230" w:rsidRPr="00FB5A60" w:rsidRDefault="00A47230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B47106" w:rsidRPr="00FB5A60" w:rsidRDefault="00B4710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60F7"/>
    <w:rsid w:val="00027F4D"/>
    <w:rsid w:val="00043CF8"/>
    <w:rsid w:val="0004559A"/>
    <w:rsid w:val="0004606E"/>
    <w:rsid w:val="00051D8C"/>
    <w:rsid w:val="00056220"/>
    <w:rsid w:val="00061505"/>
    <w:rsid w:val="000643E5"/>
    <w:rsid w:val="000658E2"/>
    <w:rsid w:val="0007251B"/>
    <w:rsid w:val="000732D4"/>
    <w:rsid w:val="00075321"/>
    <w:rsid w:val="00077074"/>
    <w:rsid w:val="000A2B56"/>
    <w:rsid w:val="000A3A06"/>
    <w:rsid w:val="000A3E62"/>
    <w:rsid w:val="000B3472"/>
    <w:rsid w:val="000C5D6E"/>
    <w:rsid w:val="000C670D"/>
    <w:rsid w:val="000D3225"/>
    <w:rsid w:val="000D68CA"/>
    <w:rsid w:val="000E077E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606C"/>
    <w:rsid w:val="00147DD8"/>
    <w:rsid w:val="0015448C"/>
    <w:rsid w:val="00161AAF"/>
    <w:rsid w:val="00162FA1"/>
    <w:rsid w:val="001630BC"/>
    <w:rsid w:val="00163DB5"/>
    <w:rsid w:val="00164F15"/>
    <w:rsid w:val="00167922"/>
    <w:rsid w:val="001710AE"/>
    <w:rsid w:val="00182653"/>
    <w:rsid w:val="00182C95"/>
    <w:rsid w:val="00182CFD"/>
    <w:rsid w:val="00191712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C5A0E"/>
    <w:rsid w:val="001D2695"/>
    <w:rsid w:val="001D7649"/>
    <w:rsid w:val="001E096E"/>
    <w:rsid w:val="001E1ED2"/>
    <w:rsid w:val="001E2F3C"/>
    <w:rsid w:val="001F0B2C"/>
    <w:rsid w:val="001F3297"/>
    <w:rsid w:val="001F5C57"/>
    <w:rsid w:val="001F6047"/>
    <w:rsid w:val="001F7850"/>
    <w:rsid w:val="001F7E33"/>
    <w:rsid w:val="00200A1C"/>
    <w:rsid w:val="002053CC"/>
    <w:rsid w:val="002103E2"/>
    <w:rsid w:val="002137BA"/>
    <w:rsid w:val="00214BFF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1DE5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45A8"/>
    <w:rsid w:val="002D6121"/>
    <w:rsid w:val="002E1A4D"/>
    <w:rsid w:val="002E2D48"/>
    <w:rsid w:val="002E4139"/>
    <w:rsid w:val="002E5ABA"/>
    <w:rsid w:val="002F296C"/>
    <w:rsid w:val="00313CC4"/>
    <w:rsid w:val="00316E7E"/>
    <w:rsid w:val="00323B48"/>
    <w:rsid w:val="00326F11"/>
    <w:rsid w:val="00332357"/>
    <w:rsid w:val="00332AE0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3CB4"/>
    <w:rsid w:val="003940ED"/>
    <w:rsid w:val="00396382"/>
    <w:rsid w:val="003A3D04"/>
    <w:rsid w:val="003A7E54"/>
    <w:rsid w:val="003B2FBA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167F"/>
    <w:rsid w:val="004450AF"/>
    <w:rsid w:val="00445F56"/>
    <w:rsid w:val="00452ED4"/>
    <w:rsid w:val="00453EF4"/>
    <w:rsid w:val="00455E50"/>
    <w:rsid w:val="00461805"/>
    <w:rsid w:val="00473663"/>
    <w:rsid w:val="0048216E"/>
    <w:rsid w:val="00482BE6"/>
    <w:rsid w:val="00484561"/>
    <w:rsid w:val="0048738F"/>
    <w:rsid w:val="00490689"/>
    <w:rsid w:val="004909CA"/>
    <w:rsid w:val="00491312"/>
    <w:rsid w:val="0049143B"/>
    <w:rsid w:val="00492EEA"/>
    <w:rsid w:val="004964AD"/>
    <w:rsid w:val="004976C4"/>
    <w:rsid w:val="004A486F"/>
    <w:rsid w:val="004B04C2"/>
    <w:rsid w:val="004B5D5D"/>
    <w:rsid w:val="004B5ED8"/>
    <w:rsid w:val="004C140E"/>
    <w:rsid w:val="004C3E53"/>
    <w:rsid w:val="004C526C"/>
    <w:rsid w:val="004C6CF7"/>
    <w:rsid w:val="004D6622"/>
    <w:rsid w:val="004D66FB"/>
    <w:rsid w:val="004D776F"/>
    <w:rsid w:val="004E03D0"/>
    <w:rsid w:val="004E3319"/>
    <w:rsid w:val="004E3706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35AE"/>
    <w:rsid w:val="00554FE4"/>
    <w:rsid w:val="00555102"/>
    <w:rsid w:val="00555B82"/>
    <w:rsid w:val="0055682F"/>
    <w:rsid w:val="00566992"/>
    <w:rsid w:val="00570875"/>
    <w:rsid w:val="0057500D"/>
    <w:rsid w:val="00580E9E"/>
    <w:rsid w:val="00581997"/>
    <w:rsid w:val="0059380A"/>
    <w:rsid w:val="005946AC"/>
    <w:rsid w:val="00595ECA"/>
    <w:rsid w:val="005A283F"/>
    <w:rsid w:val="005A2B81"/>
    <w:rsid w:val="005A2BB6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D7F73"/>
    <w:rsid w:val="005E0400"/>
    <w:rsid w:val="005E25AB"/>
    <w:rsid w:val="005E6159"/>
    <w:rsid w:val="005F164D"/>
    <w:rsid w:val="005F1666"/>
    <w:rsid w:val="005F27F4"/>
    <w:rsid w:val="005F62E3"/>
    <w:rsid w:val="00601328"/>
    <w:rsid w:val="00603D2A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1D85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12EE"/>
    <w:rsid w:val="00695EBC"/>
    <w:rsid w:val="006A0FB0"/>
    <w:rsid w:val="006A15CB"/>
    <w:rsid w:val="006A1650"/>
    <w:rsid w:val="006A17C3"/>
    <w:rsid w:val="006A17DD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B7C52"/>
    <w:rsid w:val="006C706B"/>
    <w:rsid w:val="006D4A06"/>
    <w:rsid w:val="006E3255"/>
    <w:rsid w:val="006E68FC"/>
    <w:rsid w:val="006E778B"/>
    <w:rsid w:val="006F4E55"/>
    <w:rsid w:val="00701D47"/>
    <w:rsid w:val="00711DA2"/>
    <w:rsid w:val="0071266A"/>
    <w:rsid w:val="007220E3"/>
    <w:rsid w:val="00730304"/>
    <w:rsid w:val="00733496"/>
    <w:rsid w:val="00734156"/>
    <w:rsid w:val="00740C65"/>
    <w:rsid w:val="00742CCA"/>
    <w:rsid w:val="00744E6A"/>
    <w:rsid w:val="00747DFE"/>
    <w:rsid w:val="00764784"/>
    <w:rsid w:val="00767748"/>
    <w:rsid w:val="00767F3D"/>
    <w:rsid w:val="00770EF3"/>
    <w:rsid w:val="007714FF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242"/>
    <w:rsid w:val="0084757E"/>
    <w:rsid w:val="008550AC"/>
    <w:rsid w:val="00856E39"/>
    <w:rsid w:val="00857297"/>
    <w:rsid w:val="00860836"/>
    <w:rsid w:val="0086250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C6E5E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4F76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17CC3"/>
    <w:rsid w:val="00A25A5F"/>
    <w:rsid w:val="00A260A7"/>
    <w:rsid w:val="00A27D0B"/>
    <w:rsid w:val="00A32F6C"/>
    <w:rsid w:val="00A35CE0"/>
    <w:rsid w:val="00A401E0"/>
    <w:rsid w:val="00A4318B"/>
    <w:rsid w:val="00A458AF"/>
    <w:rsid w:val="00A47230"/>
    <w:rsid w:val="00A47E65"/>
    <w:rsid w:val="00A519FD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541E"/>
    <w:rsid w:val="00A86F4D"/>
    <w:rsid w:val="00A9573A"/>
    <w:rsid w:val="00A95B72"/>
    <w:rsid w:val="00A960D2"/>
    <w:rsid w:val="00AA12BE"/>
    <w:rsid w:val="00AA1C32"/>
    <w:rsid w:val="00AB0F4B"/>
    <w:rsid w:val="00AB222C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0034D"/>
    <w:rsid w:val="00B10D57"/>
    <w:rsid w:val="00B170E4"/>
    <w:rsid w:val="00B1769D"/>
    <w:rsid w:val="00B25F1F"/>
    <w:rsid w:val="00B32A12"/>
    <w:rsid w:val="00B35447"/>
    <w:rsid w:val="00B37369"/>
    <w:rsid w:val="00B44E6C"/>
    <w:rsid w:val="00B45255"/>
    <w:rsid w:val="00B46150"/>
    <w:rsid w:val="00B463C3"/>
    <w:rsid w:val="00B47106"/>
    <w:rsid w:val="00B47E24"/>
    <w:rsid w:val="00B517DA"/>
    <w:rsid w:val="00B527A2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B2ADA"/>
    <w:rsid w:val="00BB2DC9"/>
    <w:rsid w:val="00BB2ECA"/>
    <w:rsid w:val="00BC46FB"/>
    <w:rsid w:val="00BC7212"/>
    <w:rsid w:val="00BD0A1F"/>
    <w:rsid w:val="00BD54A8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161E"/>
    <w:rsid w:val="00C565A8"/>
    <w:rsid w:val="00C62781"/>
    <w:rsid w:val="00C71D02"/>
    <w:rsid w:val="00C729E0"/>
    <w:rsid w:val="00C77FFB"/>
    <w:rsid w:val="00C83542"/>
    <w:rsid w:val="00C83905"/>
    <w:rsid w:val="00C84F4D"/>
    <w:rsid w:val="00C91018"/>
    <w:rsid w:val="00C91877"/>
    <w:rsid w:val="00C91CE4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47C7E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7B53"/>
    <w:rsid w:val="00D70A2A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EDE"/>
    <w:rsid w:val="00DC0AA8"/>
    <w:rsid w:val="00DD0202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F1C"/>
    <w:rsid w:val="00E04E8B"/>
    <w:rsid w:val="00E11614"/>
    <w:rsid w:val="00E13E02"/>
    <w:rsid w:val="00E14A0E"/>
    <w:rsid w:val="00E165E4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F77"/>
    <w:rsid w:val="00E33F95"/>
    <w:rsid w:val="00E42451"/>
    <w:rsid w:val="00E43A0A"/>
    <w:rsid w:val="00E46EDF"/>
    <w:rsid w:val="00E50CB9"/>
    <w:rsid w:val="00E510C3"/>
    <w:rsid w:val="00E54D4A"/>
    <w:rsid w:val="00E562E8"/>
    <w:rsid w:val="00E64994"/>
    <w:rsid w:val="00E6627D"/>
    <w:rsid w:val="00E673B7"/>
    <w:rsid w:val="00E709D3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1A0A"/>
    <w:rsid w:val="00F2281E"/>
    <w:rsid w:val="00F24D78"/>
    <w:rsid w:val="00F25768"/>
    <w:rsid w:val="00F2705D"/>
    <w:rsid w:val="00F27FBB"/>
    <w:rsid w:val="00F37F0A"/>
    <w:rsid w:val="00F4150D"/>
    <w:rsid w:val="00F45192"/>
    <w:rsid w:val="00F4691A"/>
    <w:rsid w:val="00F505DE"/>
    <w:rsid w:val="00F6017F"/>
    <w:rsid w:val="00F63538"/>
    <w:rsid w:val="00F63C0A"/>
    <w:rsid w:val="00F710C2"/>
    <w:rsid w:val="00F72EF9"/>
    <w:rsid w:val="00F73773"/>
    <w:rsid w:val="00F75DF3"/>
    <w:rsid w:val="00F76117"/>
    <w:rsid w:val="00F802C9"/>
    <w:rsid w:val="00F80393"/>
    <w:rsid w:val="00F8086F"/>
    <w:rsid w:val="00F855BD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tfsemea1.ta.philips.com:8080/tfs/TPC_Region24/CDP2/_workitems?id=3068&amp;_a=edit" TargetMode="External"/><Relationship Id="rId12" Type="http://schemas.openxmlformats.org/officeDocument/2006/relationships/hyperlink" Target="http://tfsemea1.ta.philips.com:8080/tfs/TPC_Region24/CDP2/_workitems?id=31796&amp;_a=edit" TargetMode="External"/><Relationship Id="rId13" Type="http://schemas.openxmlformats.org/officeDocument/2006/relationships/hyperlink" Target="http://tfsemea1.ta.philips.com:8080/tfs/TPC_Region24/CDP2/_workitems?id=34449&amp;_a=edit" TargetMode="External"/><Relationship Id="rId14" Type="http://schemas.openxmlformats.org/officeDocument/2006/relationships/hyperlink" Target="http://tfsemea1.ta.philips.com:8080/tfs/TPC_Region24/CDP2/_workitems?id=36179&amp;_a=edit" TargetMode="External"/><Relationship Id="rId15" Type="http://schemas.openxmlformats.org/officeDocument/2006/relationships/hyperlink" Target="http://tfsemea1.ta.philips.com:8080/tfs/TPC_Region24/CDP2/TEAM%20ConArtist/_workitems?id=33140&amp;triage=true&amp;fullScreen=true&amp;_a=edit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9D9F50-49BE-2643-8014-81683A33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1509</Words>
  <Characters>8604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Gerard Arts</cp:lastModifiedBy>
  <cp:revision>47</cp:revision>
  <cp:lastPrinted>2017-07-21T09:28:00Z</cp:lastPrinted>
  <dcterms:created xsi:type="dcterms:W3CDTF">2017-04-04T13:47:00Z</dcterms:created>
  <dcterms:modified xsi:type="dcterms:W3CDTF">2017-07-21T09:28:00Z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