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MicroApp Configuration , RestClient , A/B Testing</w:t>
            </w:r>
            <w:r w:rsidR="002E3291">
              <w:rPr>
                <w:rFonts w:cs="Arial"/>
              </w:rPr>
              <w:t xml:space="preserve"> &amp; </w:t>
            </w:r>
            <w:r w:rsidR="001760EA">
              <w:rPr>
                <w:rFonts w:cs="Arial"/>
              </w:rPr>
              <w:t>ContentLoader</w:t>
            </w:r>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D80D55"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D80D55"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lastRenderedPageBreak/>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lastRenderedPageBreak/>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54DB9509" w14:textId="77777777" w:rsidR="008462B6"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lastRenderedPageBreak/>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D80D55"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lastRenderedPageBreak/>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7011A9E1" w14:textId="77777777" w:rsidR="0033651F" w:rsidRPr="0033651F" w:rsidRDefault="0033651F" w:rsidP="0033651F">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 xml:space="preserve">New API added: </w:t>
      </w:r>
    </w:p>
    <w:p w14:paraId="70AF12D3"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p>
    <w:p w14:paraId="07720CAF"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3D5D5BEF"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p>
    <w:p w14:paraId="419CA8CE"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String getDeviceCapability();</w:t>
      </w:r>
    </w:p>
    <w:p w14:paraId="3204BD87"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p>
    <w:p w14:paraId="7AE7C3F3"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28552E4D"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p>
    <w:p w14:paraId="66DDFE89" w14:textId="1956D0FD"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This method checks whether the device is rooted or not.</w:t>
      </w:r>
    </w:p>
    <w:p w14:paraId="4CE0B5EE" w14:textId="77777777" w:rsidR="005D6729" w:rsidRDefault="005D6729" w:rsidP="005630FD">
      <w:pPr>
        <w:pStyle w:val="BodyText"/>
        <w:rPr>
          <w:b/>
          <w:bCs/>
          <w:lang w:val="en-GB"/>
        </w:rPr>
      </w:pPr>
    </w:p>
    <w:p w14:paraId="63B03F14" w14:textId="77777777" w:rsidR="005D6729" w:rsidRDefault="005D6729" w:rsidP="005630FD">
      <w:pPr>
        <w:pStyle w:val="BodyText"/>
        <w:rPr>
          <w:b/>
          <w:bCs/>
          <w:lang w:val="en-GB"/>
        </w:rPr>
      </w:pPr>
    </w:p>
    <w:p w14:paraId="7B70D760" w14:textId="77777777" w:rsidR="005D6729" w:rsidRDefault="005D6729" w:rsidP="005630FD">
      <w:pPr>
        <w:pStyle w:val="BodyText"/>
        <w:rPr>
          <w:b/>
          <w:bCs/>
          <w:lang w:val="en-GB"/>
        </w:rPr>
      </w:pPr>
    </w:p>
    <w:p w14:paraId="33037A68"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 ;</w:t>
      </w:r>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r w:rsidRPr="000E0622">
        <w:rPr>
          <w:rFonts w:ascii="Courier New" w:hAnsi="Courier New" w:cs="Courier New"/>
          <w:color w:val="000000"/>
          <w:sz w:val="19"/>
          <w:szCs w:val="19"/>
        </w:rPr>
        <w:t>,headers,</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r w:rsidRPr="00887DC6">
        <w:rPr>
          <w:rFonts w:ascii="Courier New" w:hAnsi="Courier New" w:cs="Courier New"/>
          <w:color w:val="000000"/>
          <w:sz w:val="19"/>
          <w:szCs w:val="19"/>
        </w:rPr>
        <w:t>,headers,</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setPrivacyConsent(PrivacyStatus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r w:rsidR="000D192B" w:rsidRPr="00EC3970">
        <w:rPr>
          <w:rFonts w:asciiTheme="majorHAnsi" w:hAnsiTheme="majorHAnsi" w:cs="Courier New"/>
          <w:color w:val="000000"/>
          <w:szCs w:val="24"/>
        </w:rPr>
        <w:t>setPreviousPage(String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Privacy Enum states are below :</w:t>
      </w:r>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lastRenderedPageBreak/>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trackVideoEnd(String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trackSocialSharing(SocialMedium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SocialMedium is enum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SocialMedium(String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this.socialMedium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public String toString()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return this.socialMedium;</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lastRenderedPageBreak/>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trackLinkExternal(String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trackFileDownload(String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trackTimedActionStart(String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trackTimedActionEnd(String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setPrivacyConsentForSensitiveData(</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"tagging.sensitiveData"</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getPrivacyConsentForSensitiveData();</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Returns the tracking identifier .</w:t>
      </w:r>
    </w:p>
    <w:p w14:paraId="0EE1B443" w14:textId="77777777" w:rsidR="00BD0E49" w:rsidRDefault="00BD0E49" w:rsidP="00B3440F">
      <w:pPr>
        <w:widowControl w:val="0"/>
        <w:autoSpaceDE w:val="0"/>
        <w:autoSpaceDN w:val="0"/>
        <w:adjustRightInd w:val="0"/>
        <w:spacing w:line="420" w:lineRule="atLeast"/>
        <w:rPr>
          <w:rFonts w:asciiTheme="majorHAnsi" w:hAnsiTheme="majorHAnsi" w:cs="Courier New"/>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void registerTaggingData(BroadcastReceiver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21) void unregisterTaggingData(BroadcastReceiver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has to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DE3D205"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Sample Demo :</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private BroadcastReceiver rec = new BroadcastReceiver()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onReceive(Context context, Intent intent) {</w:t>
      </w:r>
    </w:p>
    <w:p w14:paraId="5CAFE0D6"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if(intent !=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if(intent.getAction()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"BroadcastReceiver()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intent.getSerializableExtra(AppTagging.EXTRA_TAGGING_DATA);</w:t>
      </w:r>
    </w:p>
    <w:p w14:paraId="3407A74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 ,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Toast.makeText(getApplicationContext(),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Toast.LENGTH_LONG).show();</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7FCDEB7" w14:textId="77777777" w:rsidR="00185DEF" w:rsidRPr="00203BB6" w:rsidRDefault="00185DEF" w:rsidP="00203BB6">
      <w:pPr>
        <w:rPr>
          <w:rFonts w:ascii="Times New Roman" w:hAnsi="Times New Roman"/>
          <w:szCs w:val="24"/>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B4F0360"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loggingInterface.enableFileLog(true); is removed .</w:t>
      </w:r>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logging.properties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logging.properties file to appconfig.json file. </w:t>
      </w:r>
    </w:p>
    <w:p w14:paraId="2028A8FF" w14:textId="77777777" w:rsidR="0052087B" w:rsidRDefault="0052087B" w:rsidP="0052087B">
      <w:r>
        <w:t>Proposition needs to add below mentioned key and value under appinfra group. However if this key is not present in appconfig.json, appinfra Logging will pick values from logging.properties file making it backward compatible.</w:t>
      </w:r>
    </w:p>
    <w:p w14:paraId="52E7EF1D" w14:textId="77777777" w:rsidR="0052087B" w:rsidRDefault="0052087B" w:rsidP="0052087B">
      <w:r>
        <w:t>These two key value needs to be added to appconfig.json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It is recommended to add these new fields in appconfig.json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 xml:space="preserve">Possible Value: “Off”, </w:t>
      </w:r>
      <w:r>
        <w:rPr>
          <w:sz w:val="20"/>
        </w:rPr>
        <w:t xml:space="preserve"> </w:t>
      </w:r>
      <w:r w:rsidRPr="008D2875">
        <w:rPr>
          <w:sz w:val="20"/>
        </w:rPr>
        <w:t>“</w:t>
      </w:r>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06:41:58.420+0000][</w:t>
      </w:r>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06:58:01.359+0000][</w:t>
      </w:r>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(it is applicable if fileLogEnabled  is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t>Once the last file reaches maximum limit, log start overwriting first file.</w:t>
      </w:r>
    </w:p>
    <w:p w14:paraId="6827A0A0" w14:textId="77777777" w:rsidR="0052087B" w:rsidRPr="008D2875" w:rsidRDefault="0052087B" w:rsidP="0052087B">
      <w:pPr>
        <w:pStyle w:val="ListParagraph"/>
        <w:rPr>
          <w:sz w:val="20"/>
        </w:rPr>
      </w:pPr>
      <w:r>
        <w:rPr>
          <w:sz w:val="20"/>
        </w:rPr>
        <w:t>(it is applicable if fileLogEnabled  is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enabled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   [</w:t>
      </w:r>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lastRenderedPageBreak/>
        <w:t xml:space="preserve">(it is applicable if </w:t>
      </w:r>
      <w:r w:rsidRPr="005C2D1E">
        <w:rPr>
          <w:sz w:val="20"/>
          <w:u w:val="single"/>
        </w:rPr>
        <w:t>componentLevelLogEnabled</w:t>
      </w:r>
      <w:r>
        <w:rPr>
          <w:sz w:val="20"/>
        </w:rPr>
        <w:t xml:space="preserve">  is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.getLogging().createInstanceForComponent(ComponentId,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LoggingInterface createInstanceForComponent(String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r w:rsidRPr="00166A4A">
        <w:rPr>
          <w:rFonts w:ascii="Menlo" w:eastAsiaTheme="minorEastAsia" w:hAnsi="Menlo" w:cs="Menlo"/>
          <w:color w:val="000000"/>
          <w:sz w:val="18"/>
          <w:szCs w:val="18"/>
        </w:rPr>
        <w:t>log(LogLevel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73FB7E2" w14:textId="77777777" w:rsidR="0052087B" w:rsidRPr="006E2C22" w:rsidRDefault="0052087B" w:rsidP="0052087B">
      <w:pPr>
        <w:pStyle w:val="HTMLPreformatted"/>
        <w:shd w:val="clear" w:color="auto" w:fill="FFFFFF"/>
        <w:rPr>
          <w:rFonts w:ascii="Menlo" w:eastAsiaTheme="minorEastAsia" w:hAnsi="Menlo" w:cs="Menlo"/>
          <w:sz w:val="18"/>
          <w:szCs w:val="18"/>
        </w:rPr>
      </w:pPr>
      <w:r w:rsidRPr="001F5271">
        <w:rPr>
          <w:rFonts w:ascii="Calibri" w:eastAsia="Calibri" w:hAnsi="Calibri" w:cs="Calibri"/>
          <w:bCs/>
          <w:color w:val="FF0000"/>
          <w:sz w:val="28"/>
          <w:szCs w:val="28"/>
          <w:u w:color="0B5ED7"/>
          <w:bdr w:val="nil"/>
          <w:lang w:val="de-DE"/>
        </w:rPr>
        <w:t>Note:It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all logs</w:t>
      </w:r>
    </w:p>
    <w:p w14:paraId="027E084F" w14:textId="77777777" w:rsidR="0052087B" w:rsidRDefault="0052087B" w:rsidP="0052087B">
      <w:pPr>
        <w:rPr>
          <w:rFonts w:ascii="Calibri" w:eastAsia="Calibri" w:hAnsi="Calibri" w:cs="Calibri"/>
          <w:bCs/>
          <w:color w:val="FF0000"/>
          <w:sz w:val="28"/>
          <w:szCs w:val="28"/>
          <w:u w:color="0B5ED7"/>
          <w:bdr w:val="nil"/>
          <w:lang w:val="de-DE"/>
        </w:rPr>
      </w:pP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r>
        <w:t>APIS :</w:t>
      </w:r>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This API will give localeIdentifier as string of format xx_XX. .</w:t>
      </w:r>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 xml:space="preserve">[currentLocale] localeIdentifier] </w:t>
      </w:r>
      <w:r w:rsidRPr="00D4650C">
        <w:rPr>
          <w:rFonts w:asciiTheme="minorHAnsi" w:hAnsiTheme="minorHAnsi" w:cs="Menlo"/>
          <w:color w:val="000000" w:themeColor="text1"/>
          <w:sz w:val="28"/>
          <w:szCs w:val="28"/>
        </w:rPr>
        <w:t xml:space="preserve">will give locale identifier in different format for some countries and language like HongKong- Simplified Chinese (ie </w:t>
      </w:r>
      <w:r w:rsidRPr="00D4650C">
        <w:rPr>
          <w:rFonts w:ascii="Menlo" w:hAnsi="Menlo" w:cs="Menlo"/>
          <w:color w:val="000000" w:themeColor="text1"/>
          <w:sz w:val="28"/>
          <w:szCs w:val="28"/>
        </w:rPr>
        <w:t>zh-Hans_HK</w:t>
      </w:r>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mAppInfra.getUILocaleString();</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lastRenderedPageBreak/>
        <w:t>Current UI Locale: en_US</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lastRenderedPageBreak/>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lastRenderedPageBreak/>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sidR="00700B98">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Default="00D63D60" w:rsidP="00D63D60">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403F197E" w14:textId="77777777" w:rsidR="00ED0B18" w:rsidRDefault="00ED0B18" w:rsidP="00D63D60">
      <w:pPr>
        <w:pStyle w:val="BodyText"/>
        <w:rPr>
          <w:rFonts w:asciiTheme="majorHAnsi" w:hAnsiTheme="majorHAnsi" w:cstheme="majorHAnsi"/>
          <w:noProof/>
          <w:color w:val="C41A16"/>
          <w:sz w:val="28"/>
          <w:szCs w:val="28"/>
          <w:lang w:val="en-GB"/>
        </w:rPr>
      </w:pPr>
    </w:p>
    <w:p w14:paraId="4FC1D3AF" w14:textId="6B7F7886" w:rsidR="00ED0B18" w:rsidRDefault="00ED0B18" w:rsidP="00D63D60">
      <w:pPr>
        <w:pStyle w:val="BodyText"/>
        <w:rPr>
          <w:rFonts w:ascii="Menlo" w:hAnsi="Menlo" w:cs="Menlo"/>
          <w:noProof/>
          <w:color w:val="C41A16"/>
          <w:sz w:val="28"/>
          <w:szCs w:val="28"/>
          <w:lang w:val="en-GB"/>
        </w:rPr>
      </w:pPr>
      <w:r>
        <w:rPr>
          <w:rFonts w:ascii="Menlo" w:hAnsi="Menlo" w:cs="Menlo"/>
          <w:noProof/>
          <w:color w:val="C41A16"/>
          <w:sz w:val="28"/>
          <w:szCs w:val="28"/>
          <w:lang w:val="en-GB"/>
        </w:rPr>
        <w:t xml:space="preserve">servicediscovery environment </w:t>
      </w:r>
      <w:r>
        <w:rPr>
          <w:rStyle w:val="s1"/>
          <w:noProof/>
          <w:sz w:val="28"/>
          <w:szCs w:val="28"/>
        </w:rPr>
        <w:t xml:space="preserve">and  </w:t>
      </w:r>
      <w:r w:rsidRPr="00D4650C">
        <w:rPr>
          <w:rFonts w:ascii="Menlo" w:hAnsi="Menlo" w:cs="Menlo"/>
          <w:noProof/>
          <w:color w:val="C41A16"/>
          <w:sz w:val="28"/>
          <w:szCs w:val="28"/>
          <w:lang w:val="en-GB"/>
        </w:rPr>
        <w:t>platformEnvironment</w:t>
      </w:r>
      <w:r>
        <w:rPr>
          <w:rFonts w:ascii="Menlo" w:hAnsi="Menlo" w:cs="Menlo"/>
          <w:noProof/>
          <w:color w:val="C41A16"/>
          <w:sz w:val="28"/>
          <w:szCs w:val="28"/>
          <w:lang w:val="en-GB"/>
        </w:rPr>
        <w:t xml:space="preserve"> state should be only staging and production.</w:t>
      </w:r>
    </w:p>
    <w:p w14:paraId="2FCA657B" w14:textId="77777777" w:rsidR="00ED0B18" w:rsidRPr="00D63D60" w:rsidRDefault="00ED0B18" w:rsidP="00D63D60">
      <w:pPr>
        <w:pStyle w:val="BodyText"/>
        <w:rPr>
          <w:rFonts w:asciiTheme="majorHAnsi" w:hAnsiTheme="majorHAnsi" w:cstheme="majorHAnsi"/>
          <w:sz w:val="28"/>
          <w:szCs w:val="28"/>
        </w:rPr>
      </w:pPr>
    </w:p>
    <w:p w14:paraId="25F8773E" w14:textId="77777777" w:rsidR="00700B98" w:rsidRDefault="00700B98" w:rsidP="00700B98">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0341FE" w14:textId="77777777" w:rsidR="00700B98" w:rsidRDefault="00700B98" w:rsidP="00700B98">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7DE6225C" w14:textId="77777777" w:rsidR="00D63D60" w:rsidRDefault="00D63D60" w:rsidP="00D63D60">
      <w:pPr>
        <w:pStyle w:val="BodyText"/>
        <w:rPr>
          <w:rFonts w:asciiTheme="majorHAnsi" w:hAnsiTheme="majorHAnsi" w:cstheme="majorHAnsi"/>
          <w:sz w:val="28"/>
          <w:szCs w:val="28"/>
        </w:rPr>
      </w:pP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Once determined the country is stored persistently and the stored country will be returned.</w:t>
      </w:r>
      <w:r w:rsidR="00D84C4C" w:rsidRPr="00D4650C">
        <w:rPr>
          <w:rFonts w:ascii="Calibri" w:eastAsia="Calibri" w:hAnsi="Calibri" w:cs="Calibri"/>
          <w:bCs/>
          <w:color w:val="000000"/>
          <w:sz w:val="28"/>
          <w:szCs w:val="28"/>
          <w:u w:color="0B5ED7"/>
          <w:bdr w:val="nil"/>
          <w:lang w:val="de-DE"/>
        </w:rPr>
        <w:t>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lastRenderedPageBreak/>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0BA8184D" w14:textId="77777777" w:rsidR="002D3789" w:rsidRPr="002D3789" w:rsidRDefault="002D3789" w:rsidP="002D3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D3789">
        <w:rPr>
          <w:rFonts w:ascii="Courier New" w:hAnsi="Courier New" w:cs="Courier New"/>
          <w:b/>
          <w:bCs/>
          <w:color w:val="660E7A"/>
          <w:sz w:val="19"/>
          <w:szCs w:val="19"/>
        </w:rPr>
        <w:t>"timesync.ntp.hosts"</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"1.pool.ntp.org"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"2.pool.ntp.org"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"3.pool.ntp.org"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"0.cn.pool.ntp.org"</w:t>
      </w:r>
      <w:r w:rsidRPr="002D3789">
        <w:rPr>
          <w:rFonts w:ascii="Courier New" w:hAnsi="Courier New" w:cs="Courier New"/>
          <w:color w:val="000000"/>
          <w:sz w:val="19"/>
          <w:szCs w:val="19"/>
        </w:rPr>
        <w:t>]</w:t>
      </w:r>
    </w:p>
    <w:p w14:paraId="4D784797" w14:textId="77777777" w:rsidR="002D3789" w:rsidRDefault="002D3789" w:rsidP="00EB0E21">
      <w:pPr>
        <w:pStyle w:val="BodyText"/>
        <w:rPr>
          <w:rFonts w:eastAsiaTheme="minorEastAsia"/>
          <w:lang w:val="en-GB"/>
        </w:rPr>
      </w:pP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0D3D5AAB" w14:textId="77777777" w:rsidR="002D3789" w:rsidRDefault="002D3789"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lastRenderedPageBreak/>
        <w:t xml:space="preserve">public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Note: App configuration keys</w:t>
      </w:r>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1. Dynamic Config  (device)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Requested key is searched in Dynamic Config first ,if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It sets only modified/new value to dynamic config which is persisted to device, dynamic config DOES NOT contain unchanged value from static config(AppConfig.json).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lastRenderedPageBreak/>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void refreshCloudConfig(OnRefreshListener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 </w:t>
      </w:r>
      <w:r w:rsidRPr="0048611B">
        <w:rPr>
          <w:b/>
          <w:bCs/>
          <w:i/>
          <w:iCs/>
          <w:color w:val="A9B7C6"/>
          <w:sz w:val="27"/>
          <w:szCs w:val="27"/>
        </w:rPr>
        <w:t>REFRESHED_FROM_SERVER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D80D55"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lastRenderedPageBreak/>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D80D55"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lastRenderedPageBreak/>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lastRenderedPageBreak/>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lastRenderedPageBreak/>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Include adobe config json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lastRenderedPageBreak/>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lastRenderedPageBreak/>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  It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lastRenderedPageBreak/>
        <w:t>Do not include key ail_locale in strings.xml ,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App has to specify supported locales in below format in app build.gradle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Pr="00063959"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405D8B39" w14:textId="77777777" w:rsidR="00ED2732" w:rsidRDefault="00ED2732" w:rsidP="00ED2732">
      <w:pPr>
        <w:pStyle w:val="BodyText"/>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bookmarkStart w:id="31" w:name="_GoBack"/>
      <w:bookmarkEnd w:id="31"/>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A140A" w14:textId="77777777" w:rsidR="00D80D55" w:rsidRDefault="00D80D55" w:rsidP="003C4F40">
      <w:r>
        <w:separator/>
      </w:r>
    </w:p>
  </w:endnote>
  <w:endnote w:type="continuationSeparator" w:id="0">
    <w:p w14:paraId="5261471F" w14:textId="77777777" w:rsidR="00D80D55" w:rsidRDefault="00D80D55"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BD0E49" w:rsidRPr="003C4F40" w:rsidRDefault="00BD0E49"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ED2732">
      <w:rPr>
        <w:rFonts w:cs="Arial"/>
        <w:i/>
        <w:noProof/>
        <w:sz w:val="20"/>
      </w:rPr>
      <w:t>38</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ED2732">
      <w:rPr>
        <w:rFonts w:cs="Arial"/>
        <w:i/>
        <w:noProof/>
        <w:sz w:val="20"/>
      </w:rPr>
      <w:t>38</w:t>
    </w:r>
    <w:r w:rsidRPr="003C4F40">
      <w:rPr>
        <w:rFonts w:cs="Arial"/>
        <w:i/>
        <w:sz w:val="20"/>
      </w:rPr>
      <w:fldChar w:fldCharType="end"/>
    </w:r>
  </w:p>
  <w:p w14:paraId="66BBB41D" w14:textId="77777777" w:rsidR="00BD0E49" w:rsidRPr="003C4F40" w:rsidRDefault="00BD0E49"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6B6B0" w14:textId="77777777" w:rsidR="00D80D55" w:rsidRDefault="00D80D55" w:rsidP="003C4F40">
      <w:r>
        <w:separator/>
      </w:r>
    </w:p>
  </w:footnote>
  <w:footnote w:type="continuationSeparator" w:id="0">
    <w:p w14:paraId="4213F768" w14:textId="77777777" w:rsidR="00D80D55" w:rsidRDefault="00D80D55"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BD0E49" w:rsidRPr="003C4F40" w:rsidRDefault="00BD0E49"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BD0E49" w:rsidRPr="003C4F40" w:rsidRDefault="00BD0E49" w:rsidP="003C4F40">
    <w:pPr>
      <w:pStyle w:val="Header"/>
      <w:rPr>
        <w:rFonts w:cs="Arial"/>
        <w:sz w:val="20"/>
      </w:rPr>
    </w:pPr>
    <w:r>
      <w:rPr>
        <w:rFonts w:cs="Arial"/>
        <w:sz w:val="20"/>
      </w:rPr>
      <w:tab/>
    </w:r>
    <w:r>
      <w:rPr>
        <w:rFonts w:cs="Arial"/>
        <w:sz w:val="20"/>
      </w:rPr>
      <w:tab/>
      <w:t>18-01-2017</w:t>
    </w:r>
  </w:p>
  <w:p w14:paraId="1DF7B72C" w14:textId="77777777" w:rsidR="00BD0E49" w:rsidRPr="003C4F40" w:rsidRDefault="00BD0E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7"/>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19"/>
  </w:num>
  <w:num w:numId="16">
    <w:abstractNumId w:val="9"/>
  </w:num>
  <w:num w:numId="17">
    <w:abstractNumId w:val="20"/>
  </w:num>
  <w:num w:numId="18">
    <w:abstractNumId w:val="7"/>
  </w:num>
  <w:num w:numId="19">
    <w:abstractNumId w:val="10"/>
  </w:num>
  <w:num w:numId="20">
    <w:abstractNumId w:val="3"/>
  </w:num>
  <w:num w:numId="21">
    <w:abstractNumId w:val="21"/>
  </w:num>
  <w:num w:numId="22">
    <w:abstractNumId w:val="18"/>
  </w:num>
  <w:num w:numId="2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F7AF3"/>
    <w:rsid w:val="00101994"/>
    <w:rsid w:val="00102891"/>
    <w:rsid w:val="00105E91"/>
    <w:rsid w:val="0011150A"/>
    <w:rsid w:val="0011180E"/>
    <w:rsid w:val="00116046"/>
    <w:rsid w:val="00116FD5"/>
    <w:rsid w:val="00126844"/>
    <w:rsid w:val="00130FF6"/>
    <w:rsid w:val="00131774"/>
    <w:rsid w:val="001367E9"/>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BB6"/>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6185"/>
    <w:rsid w:val="00490928"/>
    <w:rsid w:val="00494332"/>
    <w:rsid w:val="004A16F5"/>
    <w:rsid w:val="004A68B9"/>
    <w:rsid w:val="004B0FD9"/>
    <w:rsid w:val="004B4106"/>
    <w:rsid w:val="004B7A23"/>
    <w:rsid w:val="004B7F90"/>
    <w:rsid w:val="004C2372"/>
    <w:rsid w:val="004C46DA"/>
    <w:rsid w:val="004C670D"/>
    <w:rsid w:val="004D0E99"/>
    <w:rsid w:val="004D5FEC"/>
    <w:rsid w:val="004D6AB5"/>
    <w:rsid w:val="004E333B"/>
    <w:rsid w:val="004E5C37"/>
    <w:rsid w:val="004F19F1"/>
    <w:rsid w:val="0050542A"/>
    <w:rsid w:val="00506946"/>
    <w:rsid w:val="00507498"/>
    <w:rsid w:val="00511C7A"/>
    <w:rsid w:val="00514AD0"/>
    <w:rsid w:val="005150AA"/>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531F"/>
    <w:rsid w:val="00756638"/>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7473"/>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4DE7"/>
    <w:rsid w:val="00B76754"/>
    <w:rsid w:val="00B85D7D"/>
    <w:rsid w:val="00B85DBC"/>
    <w:rsid w:val="00B918A7"/>
    <w:rsid w:val="00B94486"/>
    <w:rsid w:val="00B97143"/>
    <w:rsid w:val="00B97701"/>
    <w:rsid w:val="00BA59D5"/>
    <w:rsid w:val="00BA5A11"/>
    <w:rsid w:val="00BA6710"/>
    <w:rsid w:val="00BA6A8F"/>
    <w:rsid w:val="00BA78BC"/>
    <w:rsid w:val="00BB2661"/>
    <w:rsid w:val="00BB6641"/>
    <w:rsid w:val="00BB6C6D"/>
    <w:rsid w:val="00BC49EB"/>
    <w:rsid w:val="00BC4C44"/>
    <w:rsid w:val="00BD0E49"/>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30535"/>
    <w:rsid w:val="00D42C5B"/>
    <w:rsid w:val="00D45F45"/>
    <w:rsid w:val="00D4650C"/>
    <w:rsid w:val="00D46E77"/>
    <w:rsid w:val="00D51FF9"/>
    <w:rsid w:val="00D545BD"/>
    <w:rsid w:val="00D57F05"/>
    <w:rsid w:val="00D63D60"/>
    <w:rsid w:val="00D709E2"/>
    <w:rsid w:val="00D746F1"/>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49D86-2E19-5145-A331-76F8EC230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15185</TotalTime>
  <Pages>38</Pages>
  <Words>8598</Words>
  <Characters>49012</Characters>
  <Application>Microsoft Macintosh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672</cp:revision>
  <cp:lastPrinted>2016-04-07T14:40:00Z</cp:lastPrinted>
  <dcterms:created xsi:type="dcterms:W3CDTF">2015-06-14T17:21:00Z</dcterms:created>
  <dcterms:modified xsi:type="dcterms:W3CDTF">2017-04-14T12:27:00Z</dcterms:modified>
</cp:coreProperties>
</file>