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F931A" w14:textId="6095DA37" w:rsidR="008A10F4" w:rsidRPr="009F627A" w:rsidRDefault="00135B79" w:rsidP="00135B79">
      <w:pPr>
        <w:pStyle w:val="Title"/>
        <w:jc w:val="left"/>
        <w:rPr>
          <w:rFonts w:cs="Arial"/>
          <w:sz w:val="32"/>
        </w:rPr>
      </w:pPr>
      <w:r>
        <w:rPr>
          <w:rFonts w:cs="Arial"/>
          <w:sz w:val="32"/>
        </w:rPr>
        <w:t xml:space="preserve">               </w:t>
      </w:r>
      <w:r w:rsidR="00F97BB0">
        <w:rPr>
          <w:rFonts w:cs="Arial"/>
          <w:sz w:val="32"/>
        </w:rPr>
        <w:t xml:space="preserve">Product </w:t>
      </w:r>
      <w:r w:rsidR="00B929B4">
        <w:rPr>
          <w:rFonts w:cs="Arial"/>
          <w:sz w:val="32"/>
        </w:rPr>
        <w:t>Registration</w:t>
      </w:r>
      <w:r>
        <w:rPr>
          <w:rFonts w:cs="Arial"/>
          <w:sz w:val="32"/>
        </w:rPr>
        <w:t xml:space="preserve"> interface spec</w:t>
      </w:r>
    </w:p>
    <w:p w14:paraId="46AE34FA" w14:textId="77777777" w:rsidR="000C7EB9" w:rsidRPr="009F627A" w:rsidRDefault="000C7EB9">
      <w:pPr>
        <w:pStyle w:val="Title"/>
        <w:rPr>
          <w:rFonts w:cs="Arial"/>
          <w:sz w:val="3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103"/>
        <w:gridCol w:w="1823"/>
        <w:gridCol w:w="1823"/>
        <w:gridCol w:w="3288"/>
      </w:tblGrid>
      <w:tr w:rsidR="000C7EB9" w:rsidRPr="009F627A" w14:paraId="5B416B86" w14:textId="77777777" w:rsidTr="0076369C">
        <w:tc>
          <w:tcPr>
            <w:tcW w:w="9027" w:type="dxa"/>
            <w:gridSpan w:val="5"/>
          </w:tcPr>
          <w:p w14:paraId="2433333D" w14:textId="77777777" w:rsidR="000C7EB9" w:rsidRPr="009F627A" w:rsidRDefault="000C7EB9" w:rsidP="0076369C">
            <w:pPr>
              <w:jc w:val="center"/>
              <w:rPr>
                <w:rFonts w:cs="Arial"/>
                <w:b/>
                <w:sz w:val="20"/>
              </w:rPr>
            </w:pPr>
            <w:r w:rsidRPr="009F627A">
              <w:rPr>
                <w:rFonts w:cs="Arial"/>
                <w:b/>
                <w:sz w:val="20"/>
              </w:rPr>
              <w:t>Document  History</w:t>
            </w:r>
          </w:p>
        </w:tc>
      </w:tr>
      <w:tr w:rsidR="000C7EB9" w:rsidRPr="009F627A" w14:paraId="760620EE" w14:textId="77777777" w:rsidTr="0076369C">
        <w:tc>
          <w:tcPr>
            <w:tcW w:w="990" w:type="dxa"/>
          </w:tcPr>
          <w:p w14:paraId="77C6CEA4" w14:textId="77777777" w:rsidR="000C7EB9" w:rsidRPr="009F627A" w:rsidRDefault="000C7EB9" w:rsidP="0076369C">
            <w:pPr>
              <w:rPr>
                <w:rFonts w:cs="Arial"/>
                <w:b/>
                <w:sz w:val="20"/>
                <w:lang w:val="fr-FR"/>
              </w:rPr>
            </w:pPr>
            <w:r w:rsidRPr="009F627A">
              <w:rPr>
                <w:rFonts w:cs="Arial"/>
                <w:b/>
                <w:sz w:val="20"/>
                <w:lang w:val="fr-FR"/>
              </w:rPr>
              <w:t>Version</w:t>
            </w:r>
          </w:p>
        </w:tc>
        <w:tc>
          <w:tcPr>
            <w:tcW w:w="1103" w:type="dxa"/>
          </w:tcPr>
          <w:p w14:paraId="20F2570D" w14:textId="77777777" w:rsidR="000C7EB9" w:rsidRPr="009F627A" w:rsidRDefault="000C7EB9" w:rsidP="0076369C">
            <w:pPr>
              <w:rPr>
                <w:rFonts w:cs="Arial"/>
                <w:b/>
                <w:sz w:val="20"/>
              </w:rPr>
            </w:pPr>
            <w:r w:rsidRPr="009F627A">
              <w:rPr>
                <w:rFonts w:cs="Arial"/>
                <w:b/>
                <w:sz w:val="20"/>
              </w:rPr>
              <w:t>Date</w:t>
            </w:r>
          </w:p>
        </w:tc>
        <w:tc>
          <w:tcPr>
            <w:tcW w:w="1823" w:type="dxa"/>
          </w:tcPr>
          <w:p w14:paraId="0C024FBD" w14:textId="77777777" w:rsidR="000C7EB9" w:rsidRPr="009F627A" w:rsidRDefault="000C7EB9" w:rsidP="0076369C">
            <w:pPr>
              <w:rPr>
                <w:rFonts w:cs="Arial"/>
                <w:b/>
                <w:sz w:val="20"/>
              </w:rPr>
            </w:pPr>
            <w:r w:rsidRPr="009F627A">
              <w:rPr>
                <w:rFonts w:cs="Arial"/>
                <w:b/>
                <w:sz w:val="20"/>
              </w:rPr>
              <w:t>Author</w:t>
            </w:r>
          </w:p>
        </w:tc>
        <w:tc>
          <w:tcPr>
            <w:tcW w:w="1823" w:type="dxa"/>
          </w:tcPr>
          <w:p w14:paraId="4FB9BA1C" w14:textId="77777777" w:rsidR="000C7EB9" w:rsidRPr="009F627A" w:rsidRDefault="000C7EB9" w:rsidP="0076369C">
            <w:pPr>
              <w:rPr>
                <w:rFonts w:cs="Arial"/>
                <w:b/>
                <w:sz w:val="20"/>
              </w:rPr>
            </w:pPr>
            <w:r w:rsidRPr="009F627A">
              <w:rPr>
                <w:rFonts w:cs="Arial"/>
                <w:b/>
                <w:sz w:val="20"/>
              </w:rPr>
              <w:t>Section</w:t>
            </w:r>
          </w:p>
        </w:tc>
        <w:tc>
          <w:tcPr>
            <w:tcW w:w="3288" w:type="dxa"/>
          </w:tcPr>
          <w:p w14:paraId="2325A3B5" w14:textId="77777777" w:rsidR="000C7EB9" w:rsidRPr="009F627A" w:rsidRDefault="000C7EB9" w:rsidP="0076369C">
            <w:pPr>
              <w:rPr>
                <w:rFonts w:cs="Arial"/>
                <w:b/>
                <w:sz w:val="20"/>
              </w:rPr>
            </w:pPr>
            <w:r w:rsidRPr="009F627A">
              <w:rPr>
                <w:rFonts w:cs="Arial"/>
                <w:b/>
                <w:sz w:val="20"/>
              </w:rPr>
              <w:t>Changes</w:t>
            </w:r>
          </w:p>
        </w:tc>
      </w:tr>
      <w:tr w:rsidR="000C7EB9" w:rsidRPr="009F627A" w14:paraId="23941E0D" w14:textId="77777777" w:rsidTr="0076369C">
        <w:tc>
          <w:tcPr>
            <w:tcW w:w="990" w:type="dxa"/>
          </w:tcPr>
          <w:p w14:paraId="642A43EB" w14:textId="77777777" w:rsidR="000C7EB9" w:rsidRPr="009F627A" w:rsidRDefault="009107D2" w:rsidP="0076369C">
            <w:pPr>
              <w:rPr>
                <w:rFonts w:cs="Arial"/>
              </w:rPr>
            </w:pPr>
            <w:r>
              <w:rPr>
                <w:rFonts w:cs="Arial"/>
              </w:rPr>
              <w:t>0.1</w:t>
            </w:r>
          </w:p>
        </w:tc>
        <w:tc>
          <w:tcPr>
            <w:tcW w:w="1103" w:type="dxa"/>
          </w:tcPr>
          <w:p w14:paraId="447C7925" w14:textId="0B2E1209" w:rsidR="000C7EB9" w:rsidRPr="009F627A" w:rsidRDefault="00C3228F" w:rsidP="00F97BB0">
            <w:pPr>
              <w:rPr>
                <w:rFonts w:cs="Arial"/>
              </w:rPr>
            </w:pPr>
            <w:r>
              <w:rPr>
                <w:rFonts w:cs="Arial"/>
              </w:rPr>
              <w:t>25</w:t>
            </w:r>
            <w:r w:rsidR="009107D2">
              <w:rPr>
                <w:rFonts w:cs="Arial"/>
              </w:rPr>
              <w:t>-0</w:t>
            </w:r>
            <w:r>
              <w:rPr>
                <w:rFonts w:cs="Arial"/>
              </w:rPr>
              <w:t>4</w:t>
            </w:r>
            <w:r w:rsidR="00F97BB0">
              <w:rPr>
                <w:rFonts w:cs="Arial"/>
              </w:rPr>
              <w:t>-2016</w:t>
            </w:r>
          </w:p>
        </w:tc>
        <w:tc>
          <w:tcPr>
            <w:tcW w:w="1823" w:type="dxa"/>
          </w:tcPr>
          <w:p w14:paraId="7640540F" w14:textId="09E3261B" w:rsidR="000C7EB9" w:rsidRPr="009F627A" w:rsidRDefault="00F97BB0" w:rsidP="0076369C">
            <w:pPr>
              <w:rPr>
                <w:rFonts w:cs="Arial"/>
              </w:rPr>
            </w:pPr>
            <w:r>
              <w:rPr>
                <w:rFonts w:cs="Arial"/>
              </w:rPr>
              <w:t>Deepthi Shivakumar</w:t>
            </w:r>
          </w:p>
        </w:tc>
        <w:tc>
          <w:tcPr>
            <w:tcW w:w="1823" w:type="dxa"/>
          </w:tcPr>
          <w:p w14:paraId="1CE5B891" w14:textId="77777777" w:rsidR="000C7EB9" w:rsidRPr="009F627A" w:rsidRDefault="009107D2" w:rsidP="0076369C">
            <w:pPr>
              <w:rPr>
                <w:rFonts w:cs="Arial"/>
              </w:rPr>
            </w:pPr>
            <w:r>
              <w:rPr>
                <w:rFonts w:cs="Arial"/>
              </w:rPr>
              <w:t>All</w:t>
            </w:r>
          </w:p>
        </w:tc>
        <w:tc>
          <w:tcPr>
            <w:tcW w:w="3288" w:type="dxa"/>
          </w:tcPr>
          <w:p w14:paraId="33E6428E" w14:textId="77777777" w:rsidR="000C7EB9" w:rsidRPr="009F627A" w:rsidRDefault="009107D2" w:rsidP="0076369C">
            <w:pPr>
              <w:rPr>
                <w:rFonts w:cs="Arial"/>
              </w:rPr>
            </w:pPr>
            <w:r>
              <w:rPr>
                <w:rFonts w:cs="Arial"/>
              </w:rPr>
              <w:t>Initial draft</w:t>
            </w:r>
          </w:p>
        </w:tc>
      </w:tr>
      <w:tr w:rsidR="00881CD9" w:rsidRPr="009F627A" w14:paraId="7508A8FE" w14:textId="77777777" w:rsidTr="0076369C">
        <w:tc>
          <w:tcPr>
            <w:tcW w:w="990" w:type="dxa"/>
          </w:tcPr>
          <w:p w14:paraId="07831510" w14:textId="47FEA859" w:rsidR="00881CD9" w:rsidRDefault="00881CD9" w:rsidP="0076369C">
            <w:pPr>
              <w:rPr>
                <w:rFonts w:cs="Arial"/>
              </w:rPr>
            </w:pPr>
            <w:r>
              <w:rPr>
                <w:rFonts w:cs="Arial"/>
              </w:rPr>
              <w:t>0.2</w:t>
            </w:r>
          </w:p>
        </w:tc>
        <w:tc>
          <w:tcPr>
            <w:tcW w:w="1103" w:type="dxa"/>
          </w:tcPr>
          <w:p w14:paraId="4ACBB8A4" w14:textId="0F8D4B0E" w:rsidR="00881CD9" w:rsidRDefault="00881CD9" w:rsidP="00F97BB0">
            <w:pPr>
              <w:rPr>
                <w:rFonts w:cs="Arial"/>
              </w:rPr>
            </w:pPr>
            <w:r>
              <w:rPr>
                <w:rFonts w:cs="Arial"/>
              </w:rPr>
              <w:t>29-04-2016</w:t>
            </w:r>
          </w:p>
        </w:tc>
        <w:tc>
          <w:tcPr>
            <w:tcW w:w="1823" w:type="dxa"/>
          </w:tcPr>
          <w:p w14:paraId="04773D67" w14:textId="3A852111" w:rsidR="00881CD9" w:rsidRDefault="00881CD9" w:rsidP="0076369C">
            <w:pPr>
              <w:rPr>
                <w:rFonts w:cs="Arial"/>
              </w:rPr>
            </w:pPr>
            <w:r>
              <w:rPr>
                <w:rFonts w:cs="Arial"/>
              </w:rPr>
              <w:t>Deepthi Shivakumar</w:t>
            </w:r>
          </w:p>
        </w:tc>
        <w:tc>
          <w:tcPr>
            <w:tcW w:w="1823" w:type="dxa"/>
          </w:tcPr>
          <w:p w14:paraId="6D7B5961" w14:textId="20525FDF" w:rsidR="00881CD9" w:rsidRDefault="00881CD9" w:rsidP="0076369C">
            <w:pPr>
              <w:rPr>
                <w:rFonts w:cs="Arial"/>
              </w:rPr>
            </w:pPr>
            <w:r>
              <w:rPr>
                <w:rFonts w:cs="Arial"/>
              </w:rPr>
              <w:t>All</w:t>
            </w:r>
          </w:p>
        </w:tc>
        <w:tc>
          <w:tcPr>
            <w:tcW w:w="3288" w:type="dxa"/>
          </w:tcPr>
          <w:p w14:paraId="3020CA96" w14:textId="1334A78F" w:rsidR="00881CD9" w:rsidRDefault="00881CD9" w:rsidP="0076369C">
            <w:pPr>
              <w:rPr>
                <w:rFonts w:cs="Arial"/>
              </w:rPr>
            </w:pPr>
            <w:r>
              <w:rPr>
                <w:rFonts w:cs="Arial"/>
              </w:rPr>
              <w:t>Incorporated Matthijs’ comments</w:t>
            </w:r>
          </w:p>
        </w:tc>
      </w:tr>
    </w:tbl>
    <w:p w14:paraId="399D1286" w14:textId="77777777" w:rsidR="008A10F4" w:rsidRPr="009F627A" w:rsidRDefault="008A10F4">
      <w:pPr>
        <w:pStyle w:val="Subtitle"/>
        <w:rPr>
          <w:rFonts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8A10F4" w:rsidRPr="009F627A" w14:paraId="1FF33EF6" w14:textId="77777777">
        <w:tc>
          <w:tcPr>
            <w:tcW w:w="1980" w:type="dxa"/>
          </w:tcPr>
          <w:p w14:paraId="59DC60C4" w14:textId="77777777" w:rsidR="008A10F4" w:rsidRPr="009F627A" w:rsidRDefault="008A10F4">
            <w:pPr>
              <w:rPr>
                <w:rFonts w:cs="Arial"/>
                <w:b/>
              </w:rPr>
            </w:pPr>
            <w:r w:rsidRPr="009F627A">
              <w:rPr>
                <w:rFonts w:cs="Arial"/>
                <w:b/>
              </w:rPr>
              <w:t>Author</w:t>
            </w:r>
          </w:p>
        </w:tc>
        <w:tc>
          <w:tcPr>
            <w:tcW w:w="7200" w:type="dxa"/>
          </w:tcPr>
          <w:p w14:paraId="767920FB" w14:textId="75B7A3F7" w:rsidR="008A10F4" w:rsidRPr="009F627A" w:rsidRDefault="00F97BB0">
            <w:pPr>
              <w:rPr>
                <w:rFonts w:cs="Arial"/>
              </w:rPr>
            </w:pPr>
            <w:r>
              <w:rPr>
                <w:rFonts w:cs="Arial"/>
              </w:rPr>
              <w:t>Deepthi Shivakumar</w:t>
            </w:r>
          </w:p>
        </w:tc>
      </w:tr>
      <w:tr w:rsidR="008A10F4" w:rsidRPr="009F627A" w14:paraId="7FBE5ACA" w14:textId="77777777">
        <w:tc>
          <w:tcPr>
            <w:tcW w:w="1980" w:type="dxa"/>
          </w:tcPr>
          <w:p w14:paraId="51C32DEC" w14:textId="77777777" w:rsidR="008A10F4" w:rsidRPr="009F627A" w:rsidRDefault="008A10F4">
            <w:pPr>
              <w:rPr>
                <w:rFonts w:cs="Arial"/>
                <w:b/>
              </w:rPr>
            </w:pPr>
            <w:r w:rsidRPr="009F627A">
              <w:rPr>
                <w:rFonts w:cs="Arial"/>
                <w:b/>
              </w:rPr>
              <w:t>Approved by</w:t>
            </w:r>
          </w:p>
        </w:tc>
        <w:tc>
          <w:tcPr>
            <w:tcW w:w="7200" w:type="dxa"/>
          </w:tcPr>
          <w:p w14:paraId="47C5864F" w14:textId="78A9FAAC" w:rsidR="008A10F4" w:rsidRPr="009F627A" w:rsidRDefault="00411168">
            <w:pPr>
              <w:rPr>
                <w:rFonts w:cs="Arial"/>
              </w:rPr>
            </w:pPr>
            <w:r>
              <w:rPr>
                <w:rFonts w:cs="Arial"/>
              </w:rPr>
              <w:t>Matthijs Piek</w:t>
            </w:r>
          </w:p>
        </w:tc>
      </w:tr>
      <w:tr w:rsidR="008A10F4" w:rsidRPr="009F627A" w14:paraId="4D973A28" w14:textId="77777777">
        <w:tc>
          <w:tcPr>
            <w:tcW w:w="1980" w:type="dxa"/>
          </w:tcPr>
          <w:p w14:paraId="44ADEC45" w14:textId="77777777" w:rsidR="008A10F4" w:rsidRPr="009F627A" w:rsidRDefault="008A10F4">
            <w:pPr>
              <w:rPr>
                <w:rFonts w:cs="Arial"/>
                <w:b/>
              </w:rPr>
            </w:pPr>
            <w:r w:rsidRPr="009F627A">
              <w:rPr>
                <w:rFonts w:cs="Arial"/>
                <w:b/>
              </w:rPr>
              <w:t>Email Id</w:t>
            </w:r>
          </w:p>
        </w:tc>
        <w:tc>
          <w:tcPr>
            <w:tcW w:w="7200" w:type="dxa"/>
          </w:tcPr>
          <w:p w14:paraId="5F4DFAB1" w14:textId="0767A829" w:rsidR="008A10F4" w:rsidRPr="009F627A" w:rsidRDefault="00F97BB0">
            <w:pPr>
              <w:rPr>
                <w:rFonts w:cs="Arial"/>
              </w:rPr>
            </w:pPr>
            <w:r>
              <w:rPr>
                <w:rFonts w:cs="Arial"/>
              </w:rPr>
              <w:t>Deepthi.Shivakumar@Philips.com</w:t>
            </w:r>
          </w:p>
        </w:tc>
      </w:tr>
    </w:tbl>
    <w:p w14:paraId="3D9EF2EA" w14:textId="77777777" w:rsidR="008A10F4" w:rsidRPr="009F627A" w:rsidRDefault="008A10F4">
      <w:pPr>
        <w:pStyle w:val="Subtitle"/>
        <w:rPr>
          <w:rFonts w:cs="Arial"/>
        </w:rPr>
      </w:pPr>
    </w:p>
    <w:p w14:paraId="15D9C171" w14:textId="77777777" w:rsidR="008A10F4" w:rsidRPr="009F627A" w:rsidRDefault="008A10F4">
      <w:pPr>
        <w:rPr>
          <w:rFonts w:cs="Arial"/>
          <w:b/>
          <w:u w:val="single"/>
        </w:rPr>
      </w:pPr>
    </w:p>
    <w:p w14:paraId="5DDEDBFF" w14:textId="77777777" w:rsidR="008A10F4" w:rsidRPr="009F627A" w:rsidRDefault="008A10F4">
      <w:pPr>
        <w:jc w:val="center"/>
        <w:rPr>
          <w:rFonts w:cs="Arial"/>
          <w:b/>
          <w:u w:val="single"/>
        </w:rPr>
      </w:pPr>
    </w:p>
    <w:p w14:paraId="49AABE92" w14:textId="77777777" w:rsidR="008A10F4" w:rsidRPr="009F627A" w:rsidRDefault="008A10F4">
      <w:pPr>
        <w:rPr>
          <w:rFonts w:cs="Arial"/>
        </w:rPr>
      </w:pPr>
    </w:p>
    <w:p w14:paraId="365DC753" w14:textId="77777777" w:rsidR="008A10F4" w:rsidRPr="009F627A" w:rsidRDefault="008A10F4">
      <w:pPr>
        <w:pStyle w:val="TOC1"/>
        <w:jc w:val="center"/>
        <w:rPr>
          <w:rFonts w:cs="Arial"/>
        </w:rPr>
      </w:pPr>
      <w:bookmarkStart w:id="0" w:name="_Toc364069856"/>
    </w:p>
    <w:p w14:paraId="46B47E4A" w14:textId="77777777" w:rsidR="008A10F4" w:rsidRPr="009F627A" w:rsidRDefault="008A10F4">
      <w:pPr>
        <w:pStyle w:val="TOC1"/>
        <w:jc w:val="center"/>
        <w:rPr>
          <w:rFonts w:cs="Arial"/>
        </w:rPr>
      </w:pPr>
    </w:p>
    <w:p w14:paraId="155DAD22" w14:textId="77777777" w:rsidR="008A10F4" w:rsidRPr="009F627A" w:rsidRDefault="008A10F4">
      <w:pPr>
        <w:pStyle w:val="TOC1"/>
        <w:jc w:val="center"/>
        <w:rPr>
          <w:rFonts w:cs="Arial"/>
        </w:rPr>
      </w:pPr>
    </w:p>
    <w:p w14:paraId="45C7B96F" w14:textId="77777777" w:rsidR="008A10F4" w:rsidRPr="009F627A" w:rsidRDefault="008A10F4">
      <w:pPr>
        <w:pStyle w:val="TOC1"/>
        <w:jc w:val="center"/>
        <w:rPr>
          <w:rFonts w:cs="Arial"/>
        </w:rPr>
      </w:pPr>
    </w:p>
    <w:p w14:paraId="1A21A720" w14:textId="77777777" w:rsidR="008A10F4" w:rsidRPr="009F627A" w:rsidRDefault="008A10F4">
      <w:pPr>
        <w:pStyle w:val="TOC1"/>
        <w:jc w:val="center"/>
        <w:rPr>
          <w:rFonts w:cs="Arial"/>
        </w:rPr>
      </w:pPr>
    </w:p>
    <w:p w14:paraId="18153B43" w14:textId="77777777" w:rsidR="008A10F4" w:rsidRPr="009F627A" w:rsidRDefault="008A10F4">
      <w:pPr>
        <w:pStyle w:val="TOC1"/>
        <w:jc w:val="center"/>
        <w:rPr>
          <w:rFonts w:cs="Arial"/>
        </w:rPr>
      </w:pPr>
    </w:p>
    <w:p w14:paraId="018F3B81" w14:textId="77777777" w:rsidR="008A10F4" w:rsidRPr="009F627A" w:rsidRDefault="008A10F4">
      <w:pPr>
        <w:pStyle w:val="TOC1"/>
        <w:jc w:val="center"/>
        <w:rPr>
          <w:rFonts w:cs="Arial"/>
        </w:rPr>
      </w:pPr>
    </w:p>
    <w:p w14:paraId="6EEA863F" w14:textId="77777777" w:rsidR="008A10F4" w:rsidRPr="009F627A" w:rsidRDefault="008A10F4">
      <w:pPr>
        <w:pStyle w:val="TOC1"/>
        <w:jc w:val="center"/>
        <w:rPr>
          <w:rFonts w:cs="Arial"/>
        </w:rPr>
      </w:pPr>
    </w:p>
    <w:p w14:paraId="362D1C8B" w14:textId="77777777" w:rsidR="00B734CF" w:rsidRPr="009F627A" w:rsidRDefault="00B734CF" w:rsidP="00B734CF">
      <w:pPr>
        <w:rPr>
          <w:rFonts w:cs="Arial"/>
        </w:rPr>
      </w:pPr>
    </w:p>
    <w:p w14:paraId="7BACD709" w14:textId="77777777" w:rsidR="000C7EB9" w:rsidRPr="009F627A" w:rsidRDefault="000C7EB9" w:rsidP="00B734CF">
      <w:pPr>
        <w:rPr>
          <w:rFonts w:cs="Arial"/>
        </w:rPr>
      </w:pPr>
    </w:p>
    <w:p w14:paraId="30C26C9B" w14:textId="77777777" w:rsidR="000C7EB9" w:rsidRPr="009F627A" w:rsidRDefault="000C7EB9" w:rsidP="00B734CF">
      <w:pPr>
        <w:rPr>
          <w:rFonts w:cs="Arial"/>
        </w:rPr>
      </w:pPr>
    </w:p>
    <w:p w14:paraId="2DCD455C" w14:textId="77777777" w:rsidR="000C7EB9" w:rsidRDefault="000C7EB9" w:rsidP="00B734CF">
      <w:pPr>
        <w:rPr>
          <w:rFonts w:cs="Arial"/>
        </w:rPr>
      </w:pPr>
    </w:p>
    <w:p w14:paraId="3F7AE710" w14:textId="77777777" w:rsidR="006B516B" w:rsidRDefault="006B516B" w:rsidP="00B734CF">
      <w:pPr>
        <w:rPr>
          <w:rFonts w:cs="Arial"/>
        </w:rPr>
      </w:pPr>
    </w:p>
    <w:p w14:paraId="68FF2495" w14:textId="77777777" w:rsidR="006B516B" w:rsidRDefault="006B516B" w:rsidP="00B734CF">
      <w:pPr>
        <w:rPr>
          <w:rFonts w:cs="Arial"/>
        </w:rPr>
      </w:pPr>
    </w:p>
    <w:p w14:paraId="1F2B44D1" w14:textId="77777777" w:rsidR="006B516B" w:rsidRDefault="006B516B" w:rsidP="00B734CF">
      <w:pPr>
        <w:rPr>
          <w:rFonts w:cs="Arial"/>
        </w:rPr>
      </w:pPr>
    </w:p>
    <w:p w14:paraId="59FBD3DA" w14:textId="77777777" w:rsidR="006B516B" w:rsidRPr="009F627A" w:rsidRDefault="006B516B" w:rsidP="00B734CF">
      <w:pPr>
        <w:rPr>
          <w:rFonts w:cs="Arial"/>
        </w:rPr>
      </w:pPr>
    </w:p>
    <w:p w14:paraId="36EAA61A" w14:textId="77777777" w:rsidR="000C7EB9" w:rsidRPr="009F627A" w:rsidRDefault="000C7EB9" w:rsidP="00B734CF">
      <w:pPr>
        <w:rPr>
          <w:rFonts w:cs="Arial"/>
        </w:rPr>
      </w:pPr>
    </w:p>
    <w:p w14:paraId="62F2F874" w14:textId="77777777" w:rsidR="000C7EB9" w:rsidRPr="009F627A" w:rsidRDefault="000C7EB9" w:rsidP="00B734CF">
      <w:pPr>
        <w:rPr>
          <w:rFonts w:cs="Arial"/>
        </w:rPr>
      </w:pPr>
    </w:p>
    <w:p w14:paraId="3A4B2D26" w14:textId="77777777" w:rsidR="006B516B" w:rsidRDefault="006B516B">
      <w:pPr>
        <w:pStyle w:val="TOC1"/>
        <w:jc w:val="center"/>
        <w:rPr>
          <w:rFonts w:cs="Arial"/>
          <w:b w:val="0"/>
          <w:caps w:val="0"/>
        </w:rPr>
      </w:pPr>
    </w:p>
    <w:p w14:paraId="0D78E297" w14:textId="77777777" w:rsidR="008A10F4" w:rsidRPr="009F627A" w:rsidRDefault="008A10F4">
      <w:pPr>
        <w:pStyle w:val="TOC1"/>
        <w:jc w:val="center"/>
        <w:rPr>
          <w:rFonts w:cs="Arial"/>
          <w:caps w:val="0"/>
        </w:rPr>
      </w:pPr>
      <w:r w:rsidRPr="009F627A">
        <w:rPr>
          <w:rFonts w:cs="Arial"/>
        </w:rPr>
        <w:t>CONTENTS</w:t>
      </w:r>
      <w:r w:rsidRPr="009F627A">
        <w:rPr>
          <w:rFonts w:cs="Arial"/>
          <w:caps w:val="0"/>
        </w:rPr>
        <w:t xml:space="preserve"> </w:t>
      </w:r>
    </w:p>
    <w:p w14:paraId="5B0206B8" w14:textId="77777777" w:rsidR="005E4E5D" w:rsidRDefault="00E51916">
      <w:pPr>
        <w:pStyle w:val="TOC1"/>
        <w:tabs>
          <w:tab w:val="left" w:pos="480"/>
        </w:tabs>
        <w:rPr>
          <w:rFonts w:asciiTheme="minorHAnsi" w:eastAsiaTheme="minorEastAsia" w:hAnsiTheme="minorHAnsi" w:cstheme="minorBidi"/>
          <w:b w:val="0"/>
          <w:caps w:val="0"/>
          <w:noProof/>
          <w:sz w:val="22"/>
          <w:szCs w:val="22"/>
        </w:rPr>
      </w:pPr>
      <w:r w:rsidRPr="009F627A">
        <w:rPr>
          <w:rFonts w:cs="Arial"/>
          <w:b w:val="0"/>
          <w:caps w:val="0"/>
        </w:rPr>
        <w:fldChar w:fldCharType="begin"/>
      </w:r>
      <w:r w:rsidR="008A10F4" w:rsidRPr="009F627A">
        <w:rPr>
          <w:rFonts w:cs="Arial"/>
          <w:b w:val="0"/>
          <w:caps w:val="0"/>
        </w:rPr>
        <w:instrText xml:space="preserve"> TOC \o "1-3" </w:instrText>
      </w:r>
      <w:r w:rsidRPr="009F627A">
        <w:rPr>
          <w:rFonts w:cs="Arial"/>
          <w:b w:val="0"/>
          <w:caps w:val="0"/>
        </w:rPr>
        <w:fldChar w:fldCharType="separate"/>
      </w:r>
      <w:r w:rsidR="005E4E5D" w:rsidRPr="003C4924">
        <w:rPr>
          <w:rFonts w:cs="Arial"/>
          <w:noProof/>
        </w:rPr>
        <w:t>1.</w:t>
      </w:r>
      <w:r w:rsidR="005E4E5D">
        <w:rPr>
          <w:rFonts w:asciiTheme="minorHAnsi" w:eastAsiaTheme="minorEastAsia" w:hAnsiTheme="minorHAnsi" w:cstheme="minorBidi"/>
          <w:b w:val="0"/>
          <w:caps w:val="0"/>
          <w:noProof/>
          <w:sz w:val="22"/>
          <w:szCs w:val="22"/>
        </w:rPr>
        <w:tab/>
      </w:r>
      <w:r w:rsidR="005E4E5D" w:rsidRPr="003C4924">
        <w:rPr>
          <w:rFonts w:cs="Arial"/>
          <w:noProof/>
        </w:rPr>
        <w:t>DEFINITIONS &amp; ABBREVATIONS</w:t>
      </w:r>
      <w:r w:rsidR="005E4E5D">
        <w:rPr>
          <w:noProof/>
        </w:rPr>
        <w:tab/>
      </w:r>
      <w:r w:rsidR="005E4E5D">
        <w:rPr>
          <w:noProof/>
        </w:rPr>
        <w:fldChar w:fldCharType="begin"/>
      </w:r>
      <w:r w:rsidR="005E4E5D">
        <w:rPr>
          <w:noProof/>
        </w:rPr>
        <w:instrText xml:space="preserve"> PAGEREF _Toc451163876 \h </w:instrText>
      </w:r>
      <w:r w:rsidR="005E4E5D">
        <w:rPr>
          <w:noProof/>
        </w:rPr>
      </w:r>
      <w:r w:rsidR="005E4E5D">
        <w:rPr>
          <w:noProof/>
        </w:rPr>
        <w:fldChar w:fldCharType="separate"/>
      </w:r>
      <w:r w:rsidR="005E4E5D">
        <w:rPr>
          <w:noProof/>
        </w:rPr>
        <w:t>3</w:t>
      </w:r>
      <w:r w:rsidR="005E4E5D">
        <w:rPr>
          <w:noProof/>
        </w:rPr>
        <w:fldChar w:fldCharType="end"/>
      </w:r>
    </w:p>
    <w:p w14:paraId="77C8973C" w14:textId="77777777" w:rsidR="005E4E5D" w:rsidRDefault="005E4E5D">
      <w:pPr>
        <w:pStyle w:val="TOC1"/>
        <w:tabs>
          <w:tab w:val="left" w:pos="480"/>
        </w:tabs>
        <w:rPr>
          <w:rFonts w:asciiTheme="minorHAnsi" w:eastAsiaTheme="minorEastAsia" w:hAnsiTheme="minorHAnsi" w:cstheme="minorBidi"/>
          <w:b w:val="0"/>
          <w:caps w:val="0"/>
          <w:noProof/>
          <w:sz w:val="22"/>
          <w:szCs w:val="22"/>
        </w:rPr>
      </w:pPr>
      <w:r w:rsidRPr="003C4924">
        <w:rPr>
          <w:rFonts w:cs="Arial"/>
          <w:noProof/>
        </w:rPr>
        <w:t>2.</w:t>
      </w:r>
      <w:r>
        <w:rPr>
          <w:rFonts w:asciiTheme="minorHAnsi" w:eastAsiaTheme="minorEastAsia" w:hAnsiTheme="minorHAnsi" w:cstheme="minorBidi"/>
          <w:b w:val="0"/>
          <w:caps w:val="0"/>
          <w:noProof/>
          <w:sz w:val="22"/>
          <w:szCs w:val="22"/>
        </w:rPr>
        <w:tab/>
      </w:r>
      <w:r w:rsidRPr="003C4924">
        <w:rPr>
          <w:rFonts w:cs="Arial"/>
          <w:noProof/>
        </w:rPr>
        <w:t>INTRODUCTION</w:t>
      </w:r>
      <w:r>
        <w:rPr>
          <w:noProof/>
        </w:rPr>
        <w:tab/>
      </w:r>
      <w:r>
        <w:rPr>
          <w:noProof/>
        </w:rPr>
        <w:fldChar w:fldCharType="begin"/>
      </w:r>
      <w:r>
        <w:rPr>
          <w:noProof/>
        </w:rPr>
        <w:instrText xml:space="preserve"> PAGEREF _Toc451163877 \h </w:instrText>
      </w:r>
      <w:r>
        <w:rPr>
          <w:noProof/>
        </w:rPr>
      </w:r>
      <w:r>
        <w:rPr>
          <w:noProof/>
        </w:rPr>
        <w:fldChar w:fldCharType="separate"/>
      </w:r>
      <w:r>
        <w:rPr>
          <w:noProof/>
        </w:rPr>
        <w:t>3</w:t>
      </w:r>
      <w:r>
        <w:rPr>
          <w:noProof/>
        </w:rPr>
        <w:fldChar w:fldCharType="end"/>
      </w:r>
    </w:p>
    <w:p w14:paraId="655EC331" w14:textId="77777777" w:rsidR="005E4E5D" w:rsidRDefault="005E4E5D">
      <w:pPr>
        <w:pStyle w:val="TOC2"/>
        <w:tabs>
          <w:tab w:val="left" w:pos="720"/>
        </w:tabs>
        <w:rPr>
          <w:rFonts w:asciiTheme="minorHAnsi" w:eastAsiaTheme="minorEastAsia" w:hAnsiTheme="minorHAnsi" w:cstheme="minorBidi"/>
          <w:b w:val="0"/>
          <w:noProof/>
          <w:sz w:val="22"/>
          <w:szCs w:val="22"/>
        </w:rPr>
      </w:pPr>
      <w:r w:rsidRPr="003C4924">
        <w:rPr>
          <w:rFonts w:cs="Arial"/>
          <w:noProof/>
        </w:rPr>
        <w:t>2.1</w:t>
      </w:r>
      <w:r>
        <w:rPr>
          <w:rFonts w:asciiTheme="minorHAnsi" w:eastAsiaTheme="minorEastAsia" w:hAnsiTheme="minorHAnsi" w:cstheme="minorBidi"/>
          <w:b w:val="0"/>
          <w:noProof/>
          <w:sz w:val="22"/>
          <w:szCs w:val="22"/>
        </w:rPr>
        <w:tab/>
      </w:r>
      <w:r w:rsidRPr="003C4924">
        <w:rPr>
          <w:rFonts w:cs="Arial"/>
          <w:noProof/>
        </w:rPr>
        <w:t>Purpose</w:t>
      </w:r>
      <w:r>
        <w:rPr>
          <w:noProof/>
        </w:rPr>
        <w:tab/>
      </w:r>
      <w:r>
        <w:rPr>
          <w:noProof/>
        </w:rPr>
        <w:fldChar w:fldCharType="begin"/>
      </w:r>
      <w:r>
        <w:rPr>
          <w:noProof/>
        </w:rPr>
        <w:instrText xml:space="preserve"> PAGEREF _Toc451163878 \h </w:instrText>
      </w:r>
      <w:r>
        <w:rPr>
          <w:noProof/>
        </w:rPr>
      </w:r>
      <w:r>
        <w:rPr>
          <w:noProof/>
        </w:rPr>
        <w:fldChar w:fldCharType="separate"/>
      </w:r>
      <w:r>
        <w:rPr>
          <w:noProof/>
        </w:rPr>
        <w:t>3</w:t>
      </w:r>
      <w:r>
        <w:rPr>
          <w:noProof/>
        </w:rPr>
        <w:fldChar w:fldCharType="end"/>
      </w:r>
    </w:p>
    <w:p w14:paraId="7F732C4D" w14:textId="77777777" w:rsidR="005E4E5D" w:rsidRDefault="005E4E5D">
      <w:pPr>
        <w:pStyle w:val="TOC2"/>
        <w:tabs>
          <w:tab w:val="left" w:pos="720"/>
        </w:tabs>
        <w:rPr>
          <w:rFonts w:asciiTheme="minorHAnsi" w:eastAsiaTheme="minorEastAsia" w:hAnsiTheme="minorHAnsi" w:cstheme="minorBidi"/>
          <w:b w:val="0"/>
          <w:noProof/>
          <w:sz w:val="22"/>
          <w:szCs w:val="22"/>
        </w:rPr>
      </w:pPr>
      <w:r w:rsidRPr="003C4924">
        <w:rPr>
          <w:rFonts w:cs="Arial"/>
          <w:noProof/>
        </w:rPr>
        <w:t>2.2</w:t>
      </w:r>
      <w:r>
        <w:rPr>
          <w:rFonts w:asciiTheme="minorHAnsi" w:eastAsiaTheme="minorEastAsia" w:hAnsiTheme="minorHAnsi" w:cstheme="minorBidi"/>
          <w:b w:val="0"/>
          <w:noProof/>
          <w:sz w:val="22"/>
          <w:szCs w:val="22"/>
        </w:rPr>
        <w:tab/>
      </w:r>
      <w:r w:rsidRPr="003C4924">
        <w:rPr>
          <w:rFonts w:cs="Arial"/>
          <w:noProof/>
        </w:rPr>
        <w:t>Scope</w:t>
      </w:r>
      <w:r>
        <w:rPr>
          <w:noProof/>
        </w:rPr>
        <w:tab/>
      </w:r>
      <w:r>
        <w:rPr>
          <w:noProof/>
        </w:rPr>
        <w:fldChar w:fldCharType="begin"/>
      </w:r>
      <w:r>
        <w:rPr>
          <w:noProof/>
        </w:rPr>
        <w:instrText xml:space="preserve"> PAGEREF _Toc451163879 \h </w:instrText>
      </w:r>
      <w:r>
        <w:rPr>
          <w:noProof/>
        </w:rPr>
      </w:r>
      <w:r>
        <w:rPr>
          <w:noProof/>
        </w:rPr>
        <w:fldChar w:fldCharType="separate"/>
      </w:r>
      <w:r>
        <w:rPr>
          <w:noProof/>
        </w:rPr>
        <w:t>3</w:t>
      </w:r>
      <w:r>
        <w:rPr>
          <w:noProof/>
        </w:rPr>
        <w:fldChar w:fldCharType="end"/>
      </w:r>
    </w:p>
    <w:p w14:paraId="00778FB2" w14:textId="77777777" w:rsidR="005E4E5D" w:rsidRDefault="005E4E5D">
      <w:pPr>
        <w:pStyle w:val="TOC2"/>
        <w:tabs>
          <w:tab w:val="left" w:pos="720"/>
        </w:tabs>
        <w:rPr>
          <w:rFonts w:asciiTheme="minorHAnsi" w:eastAsiaTheme="minorEastAsia" w:hAnsiTheme="minorHAnsi" w:cstheme="minorBidi"/>
          <w:b w:val="0"/>
          <w:noProof/>
          <w:sz w:val="22"/>
          <w:szCs w:val="22"/>
        </w:rPr>
      </w:pPr>
      <w:r w:rsidRPr="003C4924">
        <w:rPr>
          <w:rFonts w:cs="Arial"/>
          <w:noProof/>
        </w:rPr>
        <w:t>2.3</w:t>
      </w:r>
      <w:r>
        <w:rPr>
          <w:rFonts w:asciiTheme="minorHAnsi" w:eastAsiaTheme="minorEastAsia" w:hAnsiTheme="minorHAnsi" w:cstheme="minorBidi"/>
          <w:b w:val="0"/>
          <w:noProof/>
          <w:sz w:val="22"/>
          <w:szCs w:val="22"/>
        </w:rPr>
        <w:tab/>
      </w:r>
      <w:r w:rsidRPr="003C4924">
        <w:rPr>
          <w:rFonts w:cs="Arial"/>
          <w:noProof/>
        </w:rPr>
        <w:t>Target Audience</w:t>
      </w:r>
      <w:r>
        <w:rPr>
          <w:noProof/>
        </w:rPr>
        <w:tab/>
      </w:r>
      <w:r>
        <w:rPr>
          <w:noProof/>
        </w:rPr>
        <w:fldChar w:fldCharType="begin"/>
      </w:r>
      <w:r>
        <w:rPr>
          <w:noProof/>
        </w:rPr>
        <w:instrText xml:space="preserve"> PAGEREF _Toc451163880 \h </w:instrText>
      </w:r>
      <w:r>
        <w:rPr>
          <w:noProof/>
        </w:rPr>
      </w:r>
      <w:r>
        <w:rPr>
          <w:noProof/>
        </w:rPr>
        <w:fldChar w:fldCharType="separate"/>
      </w:r>
      <w:r>
        <w:rPr>
          <w:noProof/>
        </w:rPr>
        <w:t>3</w:t>
      </w:r>
      <w:r>
        <w:rPr>
          <w:noProof/>
        </w:rPr>
        <w:fldChar w:fldCharType="end"/>
      </w:r>
    </w:p>
    <w:p w14:paraId="05D04D99" w14:textId="77777777" w:rsidR="005E4E5D" w:rsidRDefault="005E4E5D">
      <w:pPr>
        <w:pStyle w:val="TOC2"/>
        <w:tabs>
          <w:tab w:val="left" w:pos="720"/>
        </w:tabs>
        <w:rPr>
          <w:rFonts w:asciiTheme="minorHAnsi" w:eastAsiaTheme="minorEastAsia" w:hAnsiTheme="minorHAnsi" w:cstheme="minorBidi"/>
          <w:b w:val="0"/>
          <w:noProof/>
          <w:sz w:val="22"/>
          <w:szCs w:val="22"/>
        </w:rPr>
      </w:pPr>
      <w:r>
        <w:rPr>
          <w:noProof/>
        </w:rPr>
        <w:t>2.4</w:t>
      </w:r>
      <w:r>
        <w:rPr>
          <w:rFonts w:asciiTheme="minorHAnsi" w:eastAsiaTheme="minorEastAsia" w:hAnsiTheme="minorHAnsi" w:cstheme="minorBidi"/>
          <w:b w:val="0"/>
          <w:noProof/>
          <w:sz w:val="22"/>
          <w:szCs w:val="22"/>
        </w:rPr>
        <w:tab/>
      </w:r>
      <w:r>
        <w:rPr>
          <w:noProof/>
        </w:rPr>
        <w:t>Interfaces</w:t>
      </w:r>
      <w:r>
        <w:rPr>
          <w:noProof/>
        </w:rPr>
        <w:tab/>
      </w:r>
      <w:r>
        <w:rPr>
          <w:noProof/>
        </w:rPr>
        <w:fldChar w:fldCharType="begin"/>
      </w:r>
      <w:r>
        <w:rPr>
          <w:noProof/>
        </w:rPr>
        <w:instrText xml:space="preserve"> PAGEREF _Toc451163881 \h </w:instrText>
      </w:r>
      <w:r>
        <w:rPr>
          <w:noProof/>
        </w:rPr>
      </w:r>
      <w:r>
        <w:rPr>
          <w:noProof/>
        </w:rPr>
        <w:fldChar w:fldCharType="separate"/>
      </w:r>
      <w:r>
        <w:rPr>
          <w:noProof/>
        </w:rPr>
        <w:t>4</w:t>
      </w:r>
      <w:r>
        <w:rPr>
          <w:noProof/>
        </w:rPr>
        <w:fldChar w:fldCharType="end"/>
      </w:r>
    </w:p>
    <w:p w14:paraId="233DA753" w14:textId="77777777" w:rsidR="005E4E5D" w:rsidRDefault="005E4E5D">
      <w:pPr>
        <w:pStyle w:val="TOC3"/>
        <w:tabs>
          <w:tab w:val="left" w:pos="1200"/>
        </w:tabs>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init</w:t>
      </w:r>
      <w:r>
        <w:rPr>
          <w:noProof/>
        </w:rPr>
        <w:tab/>
      </w:r>
      <w:r>
        <w:rPr>
          <w:noProof/>
        </w:rPr>
        <w:fldChar w:fldCharType="begin"/>
      </w:r>
      <w:r>
        <w:rPr>
          <w:noProof/>
        </w:rPr>
        <w:instrText xml:space="preserve"> PAGEREF _Toc451163882 \h </w:instrText>
      </w:r>
      <w:r>
        <w:rPr>
          <w:noProof/>
        </w:rPr>
      </w:r>
      <w:r>
        <w:rPr>
          <w:noProof/>
        </w:rPr>
        <w:fldChar w:fldCharType="separate"/>
      </w:r>
      <w:r>
        <w:rPr>
          <w:noProof/>
        </w:rPr>
        <w:t>4</w:t>
      </w:r>
      <w:r>
        <w:rPr>
          <w:noProof/>
        </w:rPr>
        <w:fldChar w:fldCharType="end"/>
      </w:r>
    </w:p>
    <w:p w14:paraId="0F48D7BC" w14:textId="77777777" w:rsidR="005E4E5D" w:rsidRDefault="005E4E5D">
      <w:pPr>
        <w:pStyle w:val="TOC3"/>
        <w:tabs>
          <w:tab w:val="left" w:pos="1200"/>
        </w:tabs>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addProductRegistrationListener</w:t>
      </w:r>
      <w:r>
        <w:rPr>
          <w:noProof/>
        </w:rPr>
        <w:tab/>
      </w:r>
      <w:r>
        <w:rPr>
          <w:noProof/>
        </w:rPr>
        <w:fldChar w:fldCharType="begin"/>
      </w:r>
      <w:r>
        <w:rPr>
          <w:noProof/>
        </w:rPr>
        <w:instrText xml:space="preserve"> PAGEREF _Toc451163883 \h </w:instrText>
      </w:r>
      <w:r>
        <w:rPr>
          <w:noProof/>
        </w:rPr>
      </w:r>
      <w:r>
        <w:rPr>
          <w:noProof/>
        </w:rPr>
        <w:fldChar w:fldCharType="separate"/>
      </w:r>
      <w:r>
        <w:rPr>
          <w:noProof/>
        </w:rPr>
        <w:t>4</w:t>
      </w:r>
      <w:r>
        <w:rPr>
          <w:noProof/>
        </w:rPr>
        <w:fldChar w:fldCharType="end"/>
      </w:r>
    </w:p>
    <w:p w14:paraId="78890872" w14:textId="77777777" w:rsidR="005E4E5D" w:rsidRDefault="005E4E5D">
      <w:pPr>
        <w:pStyle w:val="TOC3"/>
        <w:tabs>
          <w:tab w:val="left" w:pos="1200"/>
        </w:tabs>
        <w:rPr>
          <w:rFonts w:asciiTheme="minorHAnsi" w:eastAsiaTheme="minorEastAsia" w:hAnsiTheme="minorHAnsi" w:cstheme="minorBidi"/>
          <w:noProof/>
          <w:sz w:val="22"/>
          <w:szCs w:val="22"/>
        </w:rPr>
      </w:pPr>
      <w:r>
        <w:rPr>
          <w:noProof/>
        </w:rPr>
        <w:t>2.4.3</w:t>
      </w:r>
      <w:r>
        <w:rPr>
          <w:rFonts w:asciiTheme="minorHAnsi" w:eastAsiaTheme="minorEastAsia" w:hAnsiTheme="minorHAnsi" w:cstheme="minorBidi"/>
          <w:noProof/>
          <w:sz w:val="22"/>
          <w:szCs w:val="22"/>
        </w:rPr>
        <w:tab/>
      </w:r>
      <w:r>
        <w:rPr>
          <w:noProof/>
        </w:rPr>
        <w:t>removeProductRegistrationListener</w:t>
      </w:r>
      <w:r>
        <w:rPr>
          <w:noProof/>
        </w:rPr>
        <w:tab/>
      </w:r>
      <w:r>
        <w:rPr>
          <w:noProof/>
        </w:rPr>
        <w:fldChar w:fldCharType="begin"/>
      </w:r>
      <w:r>
        <w:rPr>
          <w:noProof/>
        </w:rPr>
        <w:instrText xml:space="preserve"> PAGEREF _Toc451163884 \h </w:instrText>
      </w:r>
      <w:r>
        <w:rPr>
          <w:noProof/>
        </w:rPr>
      </w:r>
      <w:r>
        <w:rPr>
          <w:noProof/>
        </w:rPr>
        <w:fldChar w:fldCharType="separate"/>
      </w:r>
      <w:r>
        <w:rPr>
          <w:noProof/>
        </w:rPr>
        <w:t>4</w:t>
      </w:r>
      <w:r>
        <w:rPr>
          <w:noProof/>
        </w:rPr>
        <w:fldChar w:fldCharType="end"/>
      </w:r>
    </w:p>
    <w:p w14:paraId="3C15E800" w14:textId="77777777" w:rsidR="005E4E5D" w:rsidRDefault="005E4E5D">
      <w:pPr>
        <w:pStyle w:val="TOC3"/>
        <w:tabs>
          <w:tab w:val="left" w:pos="1200"/>
        </w:tabs>
        <w:rPr>
          <w:rFonts w:asciiTheme="minorHAnsi" w:eastAsiaTheme="minorEastAsia" w:hAnsiTheme="minorHAnsi" w:cstheme="minorBidi"/>
          <w:noProof/>
          <w:sz w:val="22"/>
          <w:szCs w:val="22"/>
        </w:rPr>
      </w:pPr>
      <w:r>
        <w:rPr>
          <w:noProof/>
        </w:rPr>
        <w:t>2.4.4</w:t>
      </w:r>
      <w:r>
        <w:rPr>
          <w:rFonts w:asciiTheme="minorHAnsi" w:eastAsiaTheme="minorEastAsia" w:hAnsiTheme="minorHAnsi" w:cstheme="minorBidi"/>
          <w:noProof/>
          <w:sz w:val="22"/>
          <w:szCs w:val="22"/>
        </w:rPr>
        <w:tab/>
      </w:r>
      <w:r>
        <w:rPr>
          <w:noProof/>
        </w:rPr>
        <w:t>getSignedInUserWithProducts</w:t>
      </w:r>
      <w:r>
        <w:rPr>
          <w:noProof/>
        </w:rPr>
        <w:tab/>
      </w:r>
      <w:r>
        <w:rPr>
          <w:noProof/>
        </w:rPr>
        <w:fldChar w:fldCharType="begin"/>
      </w:r>
      <w:r>
        <w:rPr>
          <w:noProof/>
        </w:rPr>
        <w:instrText xml:space="preserve"> PAGEREF _Toc451163885 \h </w:instrText>
      </w:r>
      <w:r>
        <w:rPr>
          <w:noProof/>
        </w:rPr>
      </w:r>
      <w:r>
        <w:rPr>
          <w:noProof/>
        </w:rPr>
        <w:fldChar w:fldCharType="separate"/>
      </w:r>
      <w:r>
        <w:rPr>
          <w:noProof/>
        </w:rPr>
        <w:t>5</w:t>
      </w:r>
      <w:r>
        <w:rPr>
          <w:noProof/>
        </w:rPr>
        <w:fldChar w:fldCharType="end"/>
      </w:r>
    </w:p>
    <w:p w14:paraId="2F721D58" w14:textId="77777777" w:rsidR="005E4E5D" w:rsidRDefault="005E4E5D">
      <w:pPr>
        <w:pStyle w:val="TOC3"/>
        <w:tabs>
          <w:tab w:val="left" w:pos="1200"/>
        </w:tabs>
        <w:rPr>
          <w:rFonts w:asciiTheme="minorHAnsi" w:eastAsiaTheme="minorEastAsia" w:hAnsiTheme="minorHAnsi" w:cstheme="minorBidi"/>
          <w:noProof/>
          <w:sz w:val="22"/>
          <w:szCs w:val="22"/>
        </w:rPr>
      </w:pPr>
      <w:r>
        <w:rPr>
          <w:noProof/>
        </w:rPr>
        <w:t>2.4.5</w:t>
      </w:r>
      <w:r>
        <w:rPr>
          <w:rFonts w:asciiTheme="minorHAnsi" w:eastAsiaTheme="minorEastAsia" w:hAnsiTheme="minorHAnsi" w:cstheme="minorBidi"/>
          <w:noProof/>
          <w:sz w:val="22"/>
          <w:szCs w:val="22"/>
        </w:rPr>
        <w:tab/>
      </w:r>
      <w:r>
        <w:rPr>
          <w:noProof/>
        </w:rPr>
        <w:t>registerProduct</w:t>
      </w:r>
      <w:r>
        <w:rPr>
          <w:noProof/>
        </w:rPr>
        <w:tab/>
      </w:r>
      <w:r>
        <w:rPr>
          <w:noProof/>
        </w:rPr>
        <w:fldChar w:fldCharType="begin"/>
      </w:r>
      <w:r>
        <w:rPr>
          <w:noProof/>
        </w:rPr>
        <w:instrText xml:space="preserve"> PAGEREF _Toc451163886 \h </w:instrText>
      </w:r>
      <w:r>
        <w:rPr>
          <w:noProof/>
        </w:rPr>
      </w:r>
      <w:r>
        <w:rPr>
          <w:noProof/>
        </w:rPr>
        <w:fldChar w:fldCharType="separate"/>
      </w:r>
      <w:r>
        <w:rPr>
          <w:noProof/>
        </w:rPr>
        <w:t>5</w:t>
      </w:r>
      <w:r>
        <w:rPr>
          <w:noProof/>
        </w:rPr>
        <w:fldChar w:fldCharType="end"/>
      </w:r>
    </w:p>
    <w:p w14:paraId="47DC8E89" w14:textId="77777777" w:rsidR="005E4E5D" w:rsidRDefault="005E4E5D">
      <w:pPr>
        <w:pStyle w:val="TOC3"/>
        <w:tabs>
          <w:tab w:val="left" w:pos="1200"/>
        </w:tabs>
        <w:rPr>
          <w:rFonts w:asciiTheme="minorHAnsi" w:eastAsiaTheme="minorEastAsia" w:hAnsiTheme="minorHAnsi" w:cstheme="minorBidi"/>
          <w:noProof/>
          <w:sz w:val="22"/>
          <w:szCs w:val="22"/>
        </w:rPr>
      </w:pPr>
      <w:r>
        <w:rPr>
          <w:noProof/>
        </w:rPr>
        <w:t>2.4.6</w:t>
      </w:r>
      <w:r>
        <w:rPr>
          <w:rFonts w:asciiTheme="minorHAnsi" w:eastAsiaTheme="minorEastAsia" w:hAnsiTheme="minorHAnsi" w:cstheme="minorBidi"/>
          <w:noProof/>
          <w:sz w:val="22"/>
          <w:szCs w:val="22"/>
        </w:rPr>
        <w:tab/>
      </w:r>
      <w:r>
        <w:rPr>
          <w:noProof/>
        </w:rPr>
        <w:t>onProdRegSuccess</w:t>
      </w:r>
      <w:r>
        <w:rPr>
          <w:noProof/>
        </w:rPr>
        <w:tab/>
      </w:r>
      <w:r>
        <w:rPr>
          <w:noProof/>
        </w:rPr>
        <w:fldChar w:fldCharType="begin"/>
      </w:r>
      <w:r>
        <w:rPr>
          <w:noProof/>
        </w:rPr>
        <w:instrText xml:space="preserve"> PAGEREF _Toc451163887 \h </w:instrText>
      </w:r>
      <w:r>
        <w:rPr>
          <w:noProof/>
        </w:rPr>
      </w:r>
      <w:r>
        <w:rPr>
          <w:noProof/>
        </w:rPr>
        <w:fldChar w:fldCharType="separate"/>
      </w:r>
      <w:r>
        <w:rPr>
          <w:noProof/>
        </w:rPr>
        <w:t>5</w:t>
      </w:r>
      <w:r>
        <w:rPr>
          <w:noProof/>
        </w:rPr>
        <w:fldChar w:fldCharType="end"/>
      </w:r>
    </w:p>
    <w:p w14:paraId="7355083D" w14:textId="77777777" w:rsidR="005E4E5D" w:rsidRDefault="005E4E5D">
      <w:pPr>
        <w:pStyle w:val="TOC3"/>
        <w:tabs>
          <w:tab w:val="left" w:pos="1200"/>
        </w:tabs>
        <w:rPr>
          <w:rFonts w:asciiTheme="minorHAnsi" w:eastAsiaTheme="minorEastAsia" w:hAnsiTheme="minorHAnsi" w:cstheme="minorBidi"/>
          <w:noProof/>
          <w:sz w:val="22"/>
          <w:szCs w:val="22"/>
        </w:rPr>
      </w:pPr>
      <w:r>
        <w:rPr>
          <w:noProof/>
        </w:rPr>
        <w:t>2.4.7</w:t>
      </w:r>
      <w:r>
        <w:rPr>
          <w:rFonts w:asciiTheme="minorHAnsi" w:eastAsiaTheme="minorEastAsia" w:hAnsiTheme="minorHAnsi" w:cstheme="minorBidi"/>
          <w:noProof/>
          <w:sz w:val="22"/>
          <w:szCs w:val="22"/>
        </w:rPr>
        <w:tab/>
      </w:r>
      <w:r>
        <w:rPr>
          <w:noProof/>
        </w:rPr>
        <w:t>onProdRegFailure</w:t>
      </w:r>
      <w:r>
        <w:rPr>
          <w:noProof/>
        </w:rPr>
        <w:tab/>
      </w:r>
      <w:r>
        <w:rPr>
          <w:noProof/>
        </w:rPr>
        <w:fldChar w:fldCharType="begin"/>
      </w:r>
      <w:r>
        <w:rPr>
          <w:noProof/>
        </w:rPr>
        <w:instrText xml:space="preserve"> PAGEREF _Toc451163888 \h </w:instrText>
      </w:r>
      <w:r>
        <w:rPr>
          <w:noProof/>
        </w:rPr>
      </w:r>
      <w:r>
        <w:rPr>
          <w:noProof/>
        </w:rPr>
        <w:fldChar w:fldCharType="separate"/>
      </w:r>
      <w:r>
        <w:rPr>
          <w:noProof/>
        </w:rPr>
        <w:t>6</w:t>
      </w:r>
      <w:r>
        <w:rPr>
          <w:noProof/>
        </w:rPr>
        <w:fldChar w:fldCharType="end"/>
      </w:r>
    </w:p>
    <w:p w14:paraId="202A10A3" w14:textId="77777777" w:rsidR="005E4E5D" w:rsidRDefault="005E4E5D">
      <w:pPr>
        <w:pStyle w:val="TOC3"/>
        <w:tabs>
          <w:tab w:val="left" w:pos="1200"/>
        </w:tabs>
        <w:rPr>
          <w:rFonts w:asciiTheme="minorHAnsi" w:eastAsiaTheme="minorEastAsia" w:hAnsiTheme="minorHAnsi" w:cstheme="minorBidi"/>
          <w:noProof/>
          <w:sz w:val="22"/>
          <w:szCs w:val="22"/>
        </w:rPr>
      </w:pPr>
      <w:r>
        <w:rPr>
          <w:noProof/>
        </w:rPr>
        <w:t>2.4.8</w:t>
      </w:r>
      <w:r>
        <w:rPr>
          <w:rFonts w:asciiTheme="minorHAnsi" w:eastAsiaTheme="minorEastAsia" w:hAnsiTheme="minorHAnsi" w:cstheme="minorBidi"/>
          <w:noProof/>
          <w:sz w:val="22"/>
          <w:szCs w:val="22"/>
        </w:rPr>
        <w:tab/>
      </w:r>
      <w:r w:rsidRPr="003C4924">
        <w:rPr>
          <w:rFonts w:ascii="Lucida Grande" w:hAnsi="Lucida Grande"/>
          <w:noProof/>
          <w:color w:val="000000"/>
        </w:rPr>
        <w:t>sendEmail</w:t>
      </w:r>
      <w:r>
        <w:rPr>
          <w:noProof/>
        </w:rPr>
        <w:tab/>
      </w:r>
      <w:r>
        <w:rPr>
          <w:noProof/>
        </w:rPr>
        <w:fldChar w:fldCharType="begin"/>
      </w:r>
      <w:r>
        <w:rPr>
          <w:noProof/>
        </w:rPr>
        <w:instrText xml:space="preserve"> PAGEREF _Toc451163889 \h </w:instrText>
      </w:r>
      <w:r>
        <w:rPr>
          <w:noProof/>
        </w:rPr>
      </w:r>
      <w:r>
        <w:rPr>
          <w:noProof/>
        </w:rPr>
        <w:fldChar w:fldCharType="separate"/>
      </w:r>
      <w:r>
        <w:rPr>
          <w:noProof/>
        </w:rPr>
        <w:t>6</w:t>
      </w:r>
      <w:r>
        <w:rPr>
          <w:noProof/>
        </w:rPr>
        <w:fldChar w:fldCharType="end"/>
      </w:r>
    </w:p>
    <w:p w14:paraId="08CCF617" w14:textId="77777777" w:rsidR="005E4E5D" w:rsidRDefault="005E4E5D">
      <w:pPr>
        <w:pStyle w:val="TOC3"/>
        <w:tabs>
          <w:tab w:val="left" w:pos="1200"/>
        </w:tabs>
        <w:rPr>
          <w:rFonts w:asciiTheme="minorHAnsi" w:eastAsiaTheme="minorEastAsia" w:hAnsiTheme="minorHAnsi" w:cstheme="minorBidi"/>
          <w:noProof/>
          <w:sz w:val="22"/>
          <w:szCs w:val="22"/>
        </w:rPr>
      </w:pPr>
      <w:r>
        <w:rPr>
          <w:noProof/>
        </w:rPr>
        <w:t>2.4.9</w:t>
      </w:r>
      <w:r>
        <w:rPr>
          <w:rFonts w:asciiTheme="minorHAnsi" w:eastAsiaTheme="minorEastAsia" w:hAnsiTheme="minorHAnsi" w:cstheme="minorBidi"/>
          <w:noProof/>
          <w:sz w:val="22"/>
          <w:szCs w:val="22"/>
        </w:rPr>
        <w:tab/>
      </w:r>
      <w:r>
        <w:rPr>
          <w:noProof/>
        </w:rPr>
        <w:t>getRegisteredProducts</w:t>
      </w:r>
      <w:r>
        <w:rPr>
          <w:noProof/>
        </w:rPr>
        <w:tab/>
      </w:r>
      <w:r>
        <w:rPr>
          <w:noProof/>
        </w:rPr>
        <w:fldChar w:fldCharType="begin"/>
      </w:r>
      <w:r>
        <w:rPr>
          <w:noProof/>
        </w:rPr>
        <w:instrText xml:space="preserve"> PAGEREF _Toc451163890 \h </w:instrText>
      </w:r>
      <w:r>
        <w:rPr>
          <w:noProof/>
        </w:rPr>
      </w:r>
      <w:r>
        <w:rPr>
          <w:noProof/>
        </w:rPr>
        <w:fldChar w:fldCharType="separate"/>
      </w:r>
      <w:r>
        <w:rPr>
          <w:noProof/>
        </w:rPr>
        <w:t>7</w:t>
      </w:r>
      <w:r>
        <w:rPr>
          <w:noProof/>
        </w:rPr>
        <w:fldChar w:fldCharType="end"/>
      </w:r>
    </w:p>
    <w:p w14:paraId="37A48B05" w14:textId="77777777" w:rsidR="008A10F4" w:rsidRPr="009F627A" w:rsidRDefault="00E51916">
      <w:pPr>
        <w:rPr>
          <w:rFonts w:cs="Arial"/>
          <w:b/>
          <w:caps/>
        </w:rPr>
      </w:pPr>
      <w:r w:rsidRPr="009F627A">
        <w:rPr>
          <w:rFonts w:cs="Arial"/>
          <w:b/>
          <w:caps/>
        </w:rPr>
        <w:fldChar w:fldCharType="end"/>
      </w:r>
    </w:p>
    <w:p w14:paraId="3E761E47" w14:textId="77777777" w:rsidR="009D32A1" w:rsidRDefault="009D32A1">
      <w:pPr>
        <w:rPr>
          <w:rFonts w:cs="Arial"/>
          <w:b/>
          <w:kern w:val="28"/>
          <w:sz w:val="28"/>
          <w:lang w:val="en-GB"/>
        </w:rPr>
      </w:pPr>
      <w:r>
        <w:rPr>
          <w:rFonts w:cs="Arial"/>
        </w:rPr>
        <w:br w:type="page"/>
      </w:r>
    </w:p>
    <w:p w14:paraId="54744D01" w14:textId="77777777" w:rsidR="008A10F4" w:rsidRPr="009F627A" w:rsidRDefault="008A10F4">
      <w:pPr>
        <w:pStyle w:val="Heading1"/>
        <w:rPr>
          <w:rFonts w:cs="Arial"/>
        </w:rPr>
      </w:pPr>
      <w:bookmarkStart w:id="1" w:name="_Toc451163876"/>
      <w:r w:rsidRPr="009F627A">
        <w:rPr>
          <w:rFonts w:cs="Arial"/>
        </w:rPr>
        <w:lastRenderedPageBreak/>
        <w:t>DEFINITIONS &amp; ABBREVATIONS</w:t>
      </w:r>
      <w:bookmarkEnd w:id="1"/>
    </w:p>
    <w:tbl>
      <w:tblPr>
        <w:tblStyle w:val="TableGrid"/>
        <w:tblW w:w="0" w:type="auto"/>
        <w:tblLook w:val="04A0" w:firstRow="1" w:lastRow="0" w:firstColumn="1" w:lastColumn="0" w:noHBand="0" w:noVBand="1"/>
      </w:tblPr>
      <w:tblGrid>
        <w:gridCol w:w="2088"/>
        <w:gridCol w:w="7155"/>
      </w:tblGrid>
      <w:tr w:rsidR="00A05E2E" w14:paraId="3CC92087" w14:textId="77777777" w:rsidTr="00DB794E">
        <w:tc>
          <w:tcPr>
            <w:tcW w:w="2088" w:type="dxa"/>
          </w:tcPr>
          <w:p w14:paraId="0CBAF695" w14:textId="77777777" w:rsidR="00A05E2E" w:rsidRDefault="00A05E2E">
            <w:pPr>
              <w:rPr>
                <w:rFonts w:cs="Arial"/>
              </w:rPr>
            </w:pPr>
            <w:r>
              <w:rPr>
                <w:rFonts w:cs="Arial"/>
              </w:rPr>
              <w:t>API</w:t>
            </w:r>
          </w:p>
        </w:tc>
        <w:tc>
          <w:tcPr>
            <w:tcW w:w="7155" w:type="dxa"/>
          </w:tcPr>
          <w:p w14:paraId="7B927616" w14:textId="77777777" w:rsidR="00A05E2E" w:rsidRDefault="00A05E2E">
            <w:pPr>
              <w:rPr>
                <w:rFonts w:cs="Arial"/>
              </w:rPr>
            </w:pPr>
            <w:r>
              <w:rPr>
                <w:rFonts w:cs="Arial"/>
              </w:rPr>
              <w:t>Application Programming Interface</w:t>
            </w:r>
          </w:p>
        </w:tc>
      </w:tr>
      <w:tr w:rsidR="00EC4887" w14:paraId="01608835" w14:textId="77777777" w:rsidTr="00DB794E">
        <w:tc>
          <w:tcPr>
            <w:tcW w:w="2088" w:type="dxa"/>
          </w:tcPr>
          <w:p w14:paraId="0AF1C2AC" w14:textId="7A6E2F3A" w:rsidR="00EC4887" w:rsidRPr="00BF61FC" w:rsidRDefault="00BF61FC">
            <w:pPr>
              <w:rPr>
                <w:rFonts w:cs="Arial"/>
                <w:vertAlign w:val="superscript"/>
              </w:rPr>
            </w:pPr>
            <w:r>
              <w:rPr>
                <w:rFonts w:cs="Arial"/>
              </w:rPr>
              <w:t>CDP</w:t>
            </w:r>
            <w:r>
              <w:rPr>
                <w:rFonts w:cs="Arial"/>
                <w:vertAlign w:val="superscript"/>
              </w:rPr>
              <w:t>2</w:t>
            </w:r>
          </w:p>
        </w:tc>
        <w:tc>
          <w:tcPr>
            <w:tcW w:w="7155" w:type="dxa"/>
          </w:tcPr>
          <w:p w14:paraId="77C5FBF9" w14:textId="395911B6" w:rsidR="00EC4887" w:rsidRDefault="00EC4887" w:rsidP="00EB574B">
            <w:pPr>
              <w:rPr>
                <w:rFonts w:cs="Arial"/>
              </w:rPr>
            </w:pPr>
            <w:r>
              <w:rPr>
                <w:rFonts w:cs="Arial"/>
              </w:rPr>
              <w:t xml:space="preserve">Connected </w:t>
            </w:r>
            <w:r w:rsidR="00EB574B">
              <w:rPr>
                <w:rFonts w:cs="Arial"/>
              </w:rPr>
              <w:t>Digital</w:t>
            </w:r>
            <w:r>
              <w:rPr>
                <w:rFonts w:cs="Arial"/>
              </w:rPr>
              <w:t xml:space="preserve"> Platforms</w:t>
            </w:r>
            <w:r w:rsidR="00C66FFD">
              <w:rPr>
                <w:rFonts w:cs="Arial"/>
              </w:rPr>
              <w:t xml:space="preserve"> and Propositions</w:t>
            </w:r>
          </w:p>
        </w:tc>
      </w:tr>
    </w:tbl>
    <w:p w14:paraId="402991F8" w14:textId="77777777" w:rsidR="008A10F4" w:rsidRPr="009F627A" w:rsidRDefault="008A10F4">
      <w:pPr>
        <w:pStyle w:val="Heading1"/>
        <w:rPr>
          <w:rFonts w:cs="Arial"/>
        </w:rPr>
      </w:pPr>
      <w:bookmarkStart w:id="2" w:name="_Toc364069857"/>
      <w:bookmarkStart w:id="3" w:name="_Toc364069951"/>
      <w:bookmarkStart w:id="4" w:name="_Toc364070065"/>
      <w:bookmarkStart w:id="5" w:name="_Toc364070108"/>
      <w:bookmarkStart w:id="6" w:name="_Toc364070150"/>
      <w:bookmarkStart w:id="7" w:name="_Toc364131929"/>
      <w:bookmarkStart w:id="8" w:name="_Toc364133095"/>
      <w:bookmarkStart w:id="9" w:name="_Toc364133387"/>
      <w:bookmarkStart w:id="10" w:name="_Toc364140007"/>
      <w:bookmarkStart w:id="11" w:name="_Toc375657134"/>
      <w:bookmarkStart w:id="12" w:name="_Toc393187360"/>
      <w:bookmarkStart w:id="13" w:name="_Toc451163877"/>
      <w:bookmarkEnd w:id="0"/>
      <w:r w:rsidRPr="009F627A">
        <w:rPr>
          <w:rFonts w:cs="Arial"/>
        </w:rPr>
        <w:t>INTRODUCTION</w:t>
      </w:r>
      <w:bookmarkEnd w:id="2"/>
      <w:bookmarkEnd w:id="3"/>
      <w:bookmarkEnd w:id="4"/>
      <w:bookmarkEnd w:id="5"/>
      <w:bookmarkEnd w:id="6"/>
      <w:bookmarkEnd w:id="7"/>
      <w:bookmarkEnd w:id="8"/>
      <w:bookmarkEnd w:id="9"/>
      <w:bookmarkEnd w:id="10"/>
      <w:bookmarkEnd w:id="11"/>
      <w:bookmarkEnd w:id="12"/>
      <w:bookmarkEnd w:id="13"/>
    </w:p>
    <w:p w14:paraId="15D1B7AE" w14:textId="15192748" w:rsidR="008A10F4" w:rsidRPr="00145A10" w:rsidRDefault="00145A10">
      <w:pPr>
        <w:rPr>
          <w:rFonts w:cs="Arial"/>
        </w:rPr>
      </w:pPr>
      <w:r>
        <w:rPr>
          <w:rFonts w:cs="Arial"/>
        </w:rPr>
        <w:t xml:space="preserve">This </w:t>
      </w:r>
      <w:r w:rsidR="00581D17">
        <w:rPr>
          <w:rFonts w:cs="Arial"/>
        </w:rPr>
        <w:t>document</w:t>
      </w:r>
      <w:r>
        <w:rPr>
          <w:rFonts w:cs="Arial"/>
        </w:rPr>
        <w:t xml:space="preserve"> provides an overview</w:t>
      </w:r>
      <w:r w:rsidR="006B516B">
        <w:rPr>
          <w:rFonts w:cs="Arial"/>
        </w:rPr>
        <w:t xml:space="preserve"> of </w:t>
      </w:r>
      <w:r w:rsidR="002767F1">
        <w:rPr>
          <w:rFonts w:cs="Arial"/>
        </w:rPr>
        <w:t>public interface APIs for</w:t>
      </w:r>
      <w:r w:rsidR="006B516B">
        <w:rPr>
          <w:rFonts w:cs="Arial"/>
        </w:rPr>
        <w:t xml:space="preserve"> </w:t>
      </w:r>
      <w:r>
        <w:rPr>
          <w:rFonts w:cs="Arial"/>
        </w:rPr>
        <w:t xml:space="preserve">product registration </w:t>
      </w:r>
      <w:r w:rsidR="006B516B">
        <w:rPr>
          <w:rFonts w:cs="Arial"/>
        </w:rPr>
        <w:t xml:space="preserve">component </w:t>
      </w:r>
      <w:r>
        <w:rPr>
          <w:rFonts w:cs="Arial"/>
        </w:rPr>
        <w:t>in Mobile applications.</w:t>
      </w:r>
      <w:r w:rsidR="001A22B1">
        <w:rPr>
          <w:rFonts w:cs="Arial"/>
        </w:rPr>
        <w:t xml:space="preserve"> </w:t>
      </w:r>
    </w:p>
    <w:p w14:paraId="298046DC" w14:textId="77777777" w:rsidR="008A10F4" w:rsidRPr="009F627A" w:rsidRDefault="008A10F4">
      <w:pPr>
        <w:pStyle w:val="Heading2"/>
        <w:rPr>
          <w:rFonts w:cs="Arial"/>
        </w:rPr>
      </w:pPr>
      <w:bookmarkStart w:id="14" w:name="_Toc363901869"/>
      <w:bookmarkStart w:id="15" w:name="_Toc364069858"/>
      <w:bookmarkStart w:id="16" w:name="_Toc364069952"/>
      <w:bookmarkStart w:id="17" w:name="_Toc364070066"/>
      <w:bookmarkStart w:id="18" w:name="_Toc364070109"/>
      <w:bookmarkStart w:id="19" w:name="_Toc364070151"/>
      <w:bookmarkStart w:id="20" w:name="_Toc364131930"/>
      <w:bookmarkStart w:id="21" w:name="_Toc364133096"/>
      <w:bookmarkStart w:id="22" w:name="_Toc364133388"/>
      <w:bookmarkStart w:id="23" w:name="_Toc364140008"/>
      <w:bookmarkStart w:id="24" w:name="_Toc375657135"/>
      <w:bookmarkStart w:id="25" w:name="_Toc393187361"/>
      <w:bookmarkStart w:id="26" w:name="_Toc451163878"/>
      <w:bookmarkEnd w:id="14"/>
      <w:r w:rsidRPr="009F627A">
        <w:rPr>
          <w:rFonts w:cs="Arial"/>
        </w:rPr>
        <w:t>Purpose</w:t>
      </w:r>
      <w:bookmarkEnd w:id="15"/>
      <w:bookmarkEnd w:id="16"/>
      <w:bookmarkEnd w:id="17"/>
      <w:bookmarkEnd w:id="18"/>
      <w:bookmarkEnd w:id="19"/>
      <w:bookmarkEnd w:id="20"/>
      <w:bookmarkEnd w:id="21"/>
      <w:bookmarkEnd w:id="22"/>
      <w:bookmarkEnd w:id="23"/>
      <w:bookmarkEnd w:id="24"/>
      <w:bookmarkEnd w:id="25"/>
      <w:bookmarkEnd w:id="26"/>
    </w:p>
    <w:p w14:paraId="392B25B0" w14:textId="77A6D8B0" w:rsidR="008A10F4" w:rsidRPr="00581D17" w:rsidRDefault="00581D17" w:rsidP="003E4DD7">
      <w:pPr>
        <w:jc w:val="both"/>
        <w:rPr>
          <w:rFonts w:cs="Arial"/>
        </w:rPr>
      </w:pPr>
      <w:r>
        <w:rPr>
          <w:rFonts w:cs="Arial"/>
        </w:rPr>
        <w:t xml:space="preserve">The purpose of this document is to elaborate </w:t>
      </w:r>
      <w:r w:rsidR="00561275">
        <w:rPr>
          <w:rFonts w:cs="Arial"/>
        </w:rPr>
        <w:t>on the public APIs</w:t>
      </w:r>
      <w:r>
        <w:rPr>
          <w:rFonts w:cs="Arial"/>
        </w:rPr>
        <w:t xml:space="preserve"> used in </w:t>
      </w:r>
      <w:r w:rsidR="00244A85">
        <w:rPr>
          <w:rFonts w:cs="Arial"/>
        </w:rPr>
        <w:t xml:space="preserve">product </w:t>
      </w:r>
      <w:r w:rsidR="00561275">
        <w:rPr>
          <w:rFonts w:cs="Arial"/>
        </w:rPr>
        <w:t>registration component which helps</w:t>
      </w:r>
      <w:r>
        <w:rPr>
          <w:rFonts w:cs="Arial"/>
        </w:rPr>
        <w:t xml:space="preserve"> mobile applications</w:t>
      </w:r>
      <w:r w:rsidR="00561275">
        <w:rPr>
          <w:rFonts w:cs="Arial"/>
        </w:rPr>
        <w:t xml:space="preserve"> to integrate</w:t>
      </w:r>
      <w:r w:rsidR="00A026F0">
        <w:rPr>
          <w:rFonts w:cs="Arial"/>
        </w:rPr>
        <w:t>.</w:t>
      </w:r>
    </w:p>
    <w:p w14:paraId="47519A84" w14:textId="77777777" w:rsidR="008A10F4" w:rsidRDefault="008A10F4">
      <w:pPr>
        <w:pStyle w:val="Heading2"/>
        <w:rPr>
          <w:rFonts w:cs="Arial"/>
        </w:rPr>
      </w:pPr>
      <w:bookmarkStart w:id="27" w:name="_Toc364069859"/>
      <w:bookmarkStart w:id="28" w:name="_Toc364069953"/>
      <w:bookmarkStart w:id="29" w:name="_Toc364070067"/>
      <w:bookmarkStart w:id="30" w:name="_Toc364070110"/>
      <w:bookmarkStart w:id="31" w:name="_Toc364070152"/>
      <w:bookmarkStart w:id="32" w:name="_Toc364131931"/>
      <w:bookmarkStart w:id="33" w:name="_Toc364133097"/>
      <w:bookmarkStart w:id="34" w:name="_Toc364133389"/>
      <w:bookmarkStart w:id="35" w:name="_Toc364140009"/>
      <w:bookmarkStart w:id="36" w:name="_Toc375657136"/>
      <w:bookmarkStart w:id="37" w:name="_Toc393187362"/>
      <w:bookmarkStart w:id="38" w:name="_Toc451163879"/>
      <w:r w:rsidRPr="009F627A">
        <w:rPr>
          <w:rFonts w:cs="Arial"/>
        </w:rPr>
        <w:t>Scope</w:t>
      </w:r>
      <w:bookmarkEnd w:id="27"/>
      <w:bookmarkEnd w:id="28"/>
      <w:bookmarkEnd w:id="29"/>
      <w:bookmarkEnd w:id="30"/>
      <w:bookmarkEnd w:id="31"/>
      <w:bookmarkEnd w:id="32"/>
      <w:bookmarkEnd w:id="33"/>
      <w:bookmarkEnd w:id="34"/>
      <w:bookmarkEnd w:id="35"/>
      <w:bookmarkEnd w:id="36"/>
      <w:bookmarkEnd w:id="37"/>
      <w:bookmarkEnd w:id="38"/>
    </w:p>
    <w:p w14:paraId="20A1A208" w14:textId="2B4447FD" w:rsidR="00AA195B" w:rsidRDefault="00DF0F39" w:rsidP="00DF0F39">
      <w:pPr>
        <w:pStyle w:val="BodyText"/>
      </w:pPr>
      <w:r>
        <w:t>Thi</w:t>
      </w:r>
      <w:r w:rsidR="00244A85">
        <w:t xml:space="preserve">s document covers only </w:t>
      </w:r>
      <w:r w:rsidR="00561275">
        <w:t>public APIs used in product registration. Private APIs and details of classes used is out of scope of this document.</w:t>
      </w:r>
    </w:p>
    <w:p w14:paraId="52860D7C" w14:textId="77777777" w:rsidR="008A10F4" w:rsidRPr="009F627A" w:rsidRDefault="008A10F4">
      <w:pPr>
        <w:pStyle w:val="Heading2"/>
        <w:rPr>
          <w:rFonts w:cs="Arial"/>
        </w:rPr>
      </w:pPr>
      <w:bookmarkStart w:id="39" w:name="_Toc364069860"/>
      <w:bookmarkStart w:id="40" w:name="_Toc364069954"/>
      <w:bookmarkStart w:id="41" w:name="_Toc364070068"/>
      <w:bookmarkStart w:id="42" w:name="_Toc364070111"/>
      <w:bookmarkStart w:id="43" w:name="_Toc364070153"/>
      <w:bookmarkStart w:id="44" w:name="_Toc364131932"/>
      <w:bookmarkStart w:id="45" w:name="_Toc364133098"/>
      <w:bookmarkStart w:id="46" w:name="_Toc364133390"/>
      <w:bookmarkStart w:id="47" w:name="_Toc364140010"/>
      <w:bookmarkStart w:id="48" w:name="_Toc375657137"/>
      <w:bookmarkStart w:id="49" w:name="_Toc393187363"/>
      <w:bookmarkStart w:id="50" w:name="_Toc451163880"/>
      <w:r w:rsidRPr="009F627A">
        <w:rPr>
          <w:rFonts w:cs="Arial"/>
        </w:rPr>
        <w:t>Target Audience</w:t>
      </w:r>
      <w:bookmarkEnd w:id="39"/>
      <w:bookmarkEnd w:id="40"/>
      <w:bookmarkEnd w:id="41"/>
      <w:bookmarkEnd w:id="42"/>
      <w:bookmarkEnd w:id="43"/>
      <w:bookmarkEnd w:id="44"/>
      <w:bookmarkEnd w:id="45"/>
      <w:bookmarkEnd w:id="46"/>
      <w:bookmarkEnd w:id="47"/>
      <w:bookmarkEnd w:id="48"/>
      <w:bookmarkEnd w:id="49"/>
      <w:bookmarkEnd w:id="50"/>
    </w:p>
    <w:p w14:paraId="7BC03D2A" w14:textId="751969E0" w:rsidR="008A10F4" w:rsidRDefault="00244A85">
      <w:pPr>
        <w:jc w:val="both"/>
        <w:rPr>
          <w:rFonts w:cs="Arial"/>
          <w:iCs/>
        </w:rPr>
      </w:pPr>
      <w:r>
        <w:rPr>
          <w:rFonts w:cs="Arial"/>
          <w:iCs/>
        </w:rPr>
        <w:t>CDP</w:t>
      </w:r>
      <w:r w:rsidR="00662163">
        <w:rPr>
          <w:rFonts w:cs="Arial"/>
          <w:iCs/>
          <w:vertAlign w:val="superscript"/>
        </w:rPr>
        <w:t>2</w:t>
      </w:r>
      <w:r w:rsidR="00561275">
        <w:rPr>
          <w:rFonts w:cs="Arial"/>
          <w:iCs/>
        </w:rPr>
        <w:t xml:space="preserve"> development team</w:t>
      </w:r>
      <w:r>
        <w:rPr>
          <w:rFonts w:cs="Arial"/>
          <w:iCs/>
        </w:rPr>
        <w:t>.</w:t>
      </w:r>
    </w:p>
    <w:p w14:paraId="2B446983" w14:textId="77777777" w:rsidR="00D21195" w:rsidRDefault="00D21195">
      <w:pPr>
        <w:jc w:val="both"/>
        <w:rPr>
          <w:rFonts w:cs="Arial"/>
          <w:iCs/>
        </w:rPr>
      </w:pPr>
    </w:p>
    <w:p w14:paraId="7A909B8E" w14:textId="77777777" w:rsidR="00D21195" w:rsidRDefault="00D21195">
      <w:pPr>
        <w:jc w:val="both"/>
        <w:rPr>
          <w:rFonts w:cs="Arial"/>
          <w:iCs/>
        </w:rPr>
      </w:pPr>
    </w:p>
    <w:p w14:paraId="18AC960B" w14:textId="77777777" w:rsidR="00D21195" w:rsidRDefault="00D21195">
      <w:pPr>
        <w:jc w:val="both"/>
        <w:rPr>
          <w:rFonts w:cs="Arial"/>
          <w:iCs/>
        </w:rPr>
      </w:pPr>
    </w:p>
    <w:p w14:paraId="27EC2FF0" w14:textId="77777777" w:rsidR="00244A85" w:rsidRDefault="00244A85">
      <w:pPr>
        <w:jc w:val="both"/>
        <w:rPr>
          <w:rFonts w:cs="Arial"/>
          <w:iCs/>
        </w:rPr>
      </w:pPr>
    </w:p>
    <w:p w14:paraId="2AF7DA5D" w14:textId="77777777" w:rsidR="00244A85" w:rsidRDefault="00244A85">
      <w:pPr>
        <w:jc w:val="both"/>
        <w:rPr>
          <w:rFonts w:cs="Arial"/>
          <w:iCs/>
        </w:rPr>
      </w:pPr>
    </w:p>
    <w:p w14:paraId="0180E2E7" w14:textId="77777777" w:rsidR="00244A85" w:rsidRDefault="00244A85">
      <w:pPr>
        <w:jc w:val="both"/>
        <w:rPr>
          <w:rFonts w:cs="Arial"/>
          <w:iCs/>
        </w:rPr>
      </w:pPr>
    </w:p>
    <w:p w14:paraId="3004D66D" w14:textId="77777777" w:rsidR="00D21195" w:rsidRDefault="00D21195">
      <w:pPr>
        <w:jc w:val="both"/>
        <w:rPr>
          <w:rFonts w:cs="Arial"/>
          <w:iCs/>
        </w:rPr>
      </w:pPr>
    </w:p>
    <w:p w14:paraId="44A2D071" w14:textId="77777777" w:rsidR="00D21195" w:rsidRDefault="00D21195">
      <w:pPr>
        <w:jc w:val="both"/>
        <w:rPr>
          <w:rFonts w:cs="Arial"/>
          <w:iCs/>
        </w:rPr>
      </w:pPr>
    </w:p>
    <w:p w14:paraId="35234569" w14:textId="77777777" w:rsidR="00D21195" w:rsidRDefault="00D21195">
      <w:pPr>
        <w:jc w:val="both"/>
        <w:rPr>
          <w:rFonts w:cs="Arial"/>
          <w:iCs/>
        </w:rPr>
      </w:pPr>
    </w:p>
    <w:p w14:paraId="252A9620" w14:textId="77777777" w:rsidR="00D21195" w:rsidRDefault="00D21195">
      <w:pPr>
        <w:jc w:val="both"/>
        <w:rPr>
          <w:rFonts w:cs="Arial"/>
          <w:iCs/>
        </w:rPr>
      </w:pPr>
    </w:p>
    <w:p w14:paraId="6DCE2051" w14:textId="77777777" w:rsidR="00D21195" w:rsidRDefault="00D21195">
      <w:pPr>
        <w:jc w:val="both"/>
        <w:rPr>
          <w:rFonts w:cs="Arial"/>
          <w:iCs/>
        </w:rPr>
      </w:pPr>
    </w:p>
    <w:p w14:paraId="17BAA356" w14:textId="77777777" w:rsidR="00D21195" w:rsidRDefault="00D21195">
      <w:pPr>
        <w:jc w:val="both"/>
        <w:rPr>
          <w:rFonts w:cs="Arial"/>
          <w:iCs/>
        </w:rPr>
      </w:pPr>
    </w:p>
    <w:p w14:paraId="6E18E0E6" w14:textId="77777777" w:rsidR="00D21195" w:rsidRDefault="00D21195">
      <w:pPr>
        <w:jc w:val="both"/>
        <w:rPr>
          <w:rFonts w:cs="Arial"/>
          <w:iCs/>
        </w:rPr>
      </w:pPr>
    </w:p>
    <w:p w14:paraId="4B78BC68" w14:textId="77777777" w:rsidR="00D21195" w:rsidRDefault="00D21195">
      <w:pPr>
        <w:jc w:val="both"/>
        <w:rPr>
          <w:rFonts w:cs="Arial"/>
          <w:iCs/>
        </w:rPr>
      </w:pPr>
    </w:p>
    <w:p w14:paraId="71E0CE5A" w14:textId="77777777" w:rsidR="00D21195" w:rsidRDefault="00D21195">
      <w:pPr>
        <w:jc w:val="both"/>
        <w:rPr>
          <w:rFonts w:cs="Arial"/>
          <w:iCs/>
        </w:rPr>
      </w:pPr>
    </w:p>
    <w:p w14:paraId="1E57305A" w14:textId="77777777" w:rsidR="00561275" w:rsidRDefault="00561275">
      <w:pPr>
        <w:jc w:val="both"/>
        <w:rPr>
          <w:rFonts w:cs="Arial"/>
          <w:iCs/>
        </w:rPr>
      </w:pPr>
    </w:p>
    <w:p w14:paraId="11E6B108" w14:textId="77777777" w:rsidR="00561275" w:rsidRDefault="00561275">
      <w:pPr>
        <w:jc w:val="both"/>
        <w:rPr>
          <w:rFonts w:cs="Arial"/>
          <w:iCs/>
        </w:rPr>
      </w:pPr>
    </w:p>
    <w:p w14:paraId="5A224C8E" w14:textId="77777777" w:rsidR="00561275" w:rsidRDefault="00561275">
      <w:pPr>
        <w:jc w:val="both"/>
        <w:rPr>
          <w:rFonts w:cs="Arial"/>
          <w:iCs/>
        </w:rPr>
      </w:pPr>
    </w:p>
    <w:p w14:paraId="5859341A" w14:textId="77777777" w:rsidR="00D21195" w:rsidRDefault="00D21195">
      <w:pPr>
        <w:jc w:val="both"/>
        <w:rPr>
          <w:rFonts w:cs="Arial"/>
          <w:iCs/>
        </w:rPr>
      </w:pPr>
    </w:p>
    <w:p w14:paraId="7130A860" w14:textId="77777777" w:rsidR="00D21195" w:rsidRDefault="00D21195">
      <w:pPr>
        <w:jc w:val="both"/>
        <w:rPr>
          <w:rFonts w:cs="Arial"/>
          <w:iCs/>
        </w:rPr>
      </w:pPr>
    </w:p>
    <w:p w14:paraId="72B87065" w14:textId="77777777" w:rsidR="00D21195" w:rsidRDefault="00D21195">
      <w:pPr>
        <w:jc w:val="both"/>
        <w:rPr>
          <w:rFonts w:cs="Arial"/>
          <w:iCs/>
        </w:rPr>
      </w:pPr>
    </w:p>
    <w:p w14:paraId="28BCC6C2" w14:textId="77777777" w:rsidR="00D21195" w:rsidRDefault="00D21195">
      <w:pPr>
        <w:jc w:val="both"/>
        <w:rPr>
          <w:rFonts w:cs="Arial"/>
          <w:iCs/>
        </w:rPr>
      </w:pPr>
    </w:p>
    <w:p w14:paraId="5BDC5842" w14:textId="77777777" w:rsidR="00636CB1" w:rsidRDefault="00636CB1">
      <w:pPr>
        <w:jc w:val="both"/>
        <w:rPr>
          <w:rFonts w:cs="Arial"/>
          <w:iCs/>
        </w:rPr>
      </w:pPr>
    </w:p>
    <w:p w14:paraId="72C0583F" w14:textId="77777777" w:rsidR="00561275" w:rsidRDefault="00BA480E" w:rsidP="00561275">
      <w:pPr>
        <w:pStyle w:val="Heading2"/>
      </w:pPr>
      <w:bookmarkStart w:id="51" w:name="_Toc451163881"/>
      <w:r>
        <w:lastRenderedPageBreak/>
        <w:t>Interfaces</w:t>
      </w:r>
      <w:bookmarkEnd w:id="51"/>
    </w:p>
    <w:p w14:paraId="74590A37" w14:textId="33B1A94D" w:rsidR="00EA363B" w:rsidRPr="00047094" w:rsidRDefault="00EA363B" w:rsidP="00EA363B">
      <w:pPr>
        <w:pStyle w:val="Heading3"/>
      </w:pPr>
      <w:bookmarkStart w:id="52" w:name="_Toc451163882"/>
      <w:r>
        <w:t>init</w:t>
      </w:r>
      <w:bookmarkEnd w:id="52"/>
    </w:p>
    <w:tbl>
      <w:tblPr>
        <w:tblStyle w:val="TableGrid"/>
        <w:tblW w:w="0" w:type="auto"/>
        <w:tblInd w:w="-90" w:type="dxa"/>
        <w:tblLook w:val="04A0" w:firstRow="1" w:lastRow="0" w:firstColumn="1" w:lastColumn="0" w:noHBand="0" w:noVBand="1"/>
      </w:tblPr>
      <w:tblGrid>
        <w:gridCol w:w="2358"/>
        <w:gridCol w:w="6943"/>
      </w:tblGrid>
      <w:tr w:rsidR="00EA363B" w14:paraId="4DD6A704" w14:textId="77777777" w:rsidTr="00BB33C4">
        <w:tc>
          <w:tcPr>
            <w:tcW w:w="2358" w:type="dxa"/>
            <w:shd w:val="clear" w:color="auto" w:fill="B6DDE8" w:themeFill="accent5" w:themeFillTint="66"/>
          </w:tcPr>
          <w:p w14:paraId="16E9D399" w14:textId="77777777" w:rsidR="00EA363B" w:rsidRDefault="00EA363B" w:rsidP="00BB33C4">
            <w:pPr>
              <w:pStyle w:val="BodyText"/>
            </w:pPr>
            <w:r>
              <w:t>Function definition</w:t>
            </w:r>
          </w:p>
        </w:tc>
        <w:tc>
          <w:tcPr>
            <w:tcW w:w="6943" w:type="dxa"/>
          </w:tcPr>
          <w:p w14:paraId="2367528D" w14:textId="5BD49B9A" w:rsidR="00EA363B" w:rsidRDefault="00EA363B" w:rsidP="00EA363B">
            <w:pPr>
              <w:pStyle w:val="BodyText"/>
            </w:pPr>
            <w:r>
              <w:t>init(Context context)</w:t>
            </w:r>
          </w:p>
        </w:tc>
      </w:tr>
      <w:tr w:rsidR="00B664DE" w14:paraId="7A055CB2" w14:textId="77777777" w:rsidTr="00BB33C4">
        <w:tc>
          <w:tcPr>
            <w:tcW w:w="2358" w:type="dxa"/>
            <w:shd w:val="clear" w:color="auto" w:fill="B6DDE8" w:themeFill="accent5" w:themeFillTint="66"/>
          </w:tcPr>
          <w:p w14:paraId="0441671F" w14:textId="3AC20D7A" w:rsidR="00B664DE" w:rsidRDefault="00B664DE" w:rsidP="00BB33C4">
            <w:pPr>
              <w:pStyle w:val="BodyText"/>
            </w:pPr>
            <w:r>
              <w:t>Class name</w:t>
            </w:r>
          </w:p>
        </w:tc>
        <w:tc>
          <w:tcPr>
            <w:tcW w:w="6943" w:type="dxa"/>
          </w:tcPr>
          <w:p w14:paraId="5C1DB068" w14:textId="038DD9B0" w:rsidR="00B664DE" w:rsidRDefault="00B664DE" w:rsidP="00EA363B">
            <w:pPr>
              <w:pStyle w:val="BodyText"/>
            </w:pPr>
            <w:r>
              <w:t>Prod</w:t>
            </w:r>
            <w:r w:rsidR="00C13D4D">
              <w:t>uct</w:t>
            </w:r>
            <w:r>
              <w:t>Reg</w:t>
            </w:r>
            <w:r w:rsidR="00C13D4D">
              <w:t>istration</w:t>
            </w:r>
            <w:r>
              <w:t>Helper</w:t>
            </w:r>
          </w:p>
        </w:tc>
      </w:tr>
      <w:tr w:rsidR="00EA363B" w14:paraId="26F9F39B" w14:textId="77777777" w:rsidTr="00BB33C4">
        <w:tc>
          <w:tcPr>
            <w:tcW w:w="2358" w:type="dxa"/>
            <w:shd w:val="clear" w:color="auto" w:fill="B6DDE8" w:themeFill="accent5" w:themeFillTint="66"/>
          </w:tcPr>
          <w:p w14:paraId="3ED21C58" w14:textId="77777777" w:rsidR="00EA363B" w:rsidRDefault="00EA363B" w:rsidP="00BB33C4">
            <w:pPr>
              <w:pStyle w:val="BodyText"/>
            </w:pPr>
            <w:r>
              <w:t>Parameters</w:t>
            </w:r>
          </w:p>
        </w:tc>
        <w:tc>
          <w:tcPr>
            <w:tcW w:w="6943" w:type="dxa"/>
          </w:tcPr>
          <w:p w14:paraId="1D963848" w14:textId="53CEA15D" w:rsidR="00EA363B" w:rsidRDefault="009A3A67" w:rsidP="00BB33C4">
            <w:pPr>
              <w:pStyle w:val="BodyText"/>
            </w:pPr>
            <w:r>
              <w:t xml:space="preserve">Application </w:t>
            </w:r>
            <w:r w:rsidR="00EA363B">
              <w:t xml:space="preserve">Context </w:t>
            </w:r>
          </w:p>
        </w:tc>
      </w:tr>
      <w:tr w:rsidR="00EA363B" w14:paraId="1BB848E0" w14:textId="77777777" w:rsidTr="00BB33C4">
        <w:tc>
          <w:tcPr>
            <w:tcW w:w="2358" w:type="dxa"/>
            <w:shd w:val="clear" w:color="auto" w:fill="B6DDE8" w:themeFill="accent5" w:themeFillTint="66"/>
          </w:tcPr>
          <w:p w14:paraId="5E0345CB" w14:textId="77777777" w:rsidR="00EA363B" w:rsidRDefault="00EA363B" w:rsidP="00BB33C4">
            <w:pPr>
              <w:pStyle w:val="BodyText"/>
            </w:pPr>
            <w:r>
              <w:t>Pre-Condition</w:t>
            </w:r>
          </w:p>
        </w:tc>
        <w:tc>
          <w:tcPr>
            <w:tcW w:w="6943" w:type="dxa"/>
          </w:tcPr>
          <w:p w14:paraId="3E995756" w14:textId="668F7AC5" w:rsidR="00EA363B" w:rsidRDefault="00EA363B" w:rsidP="00BB33C4">
            <w:pPr>
              <w:pStyle w:val="BodyText"/>
            </w:pPr>
            <w:r>
              <w:t>Call setLocale on localematch component</w:t>
            </w:r>
          </w:p>
        </w:tc>
      </w:tr>
      <w:tr w:rsidR="00EA363B" w14:paraId="0DD952F2" w14:textId="77777777" w:rsidTr="00BB33C4">
        <w:tc>
          <w:tcPr>
            <w:tcW w:w="2358" w:type="dxa"/>
            <w:shd w:val="clear" w:color="auto" w:fill="B6DDE8" w:themeFill="accent5" w:themeFillTint="66"/>
          </w:tcPr>
          <w:p w14:paraId="07D0698F" w14:textId="77777777" w:rsidR="00EA363B" w:rsidRDefault="00EA363B" w:rsidP="00BB33C4">
            <w:pPr>
              <w:pStyle w:val="BodyText"/>
            </w:pPr>
            <w:r>
              <w:t>Brief</w:t>
            </w:r>
          </w:p>
        </w:tc>
        <w:tc>
          <w:tcPr>
            <w:tcW w:w="6943" w:type="dxa"/>
          </w:tcPr>
          <w:p w14:paraId="31E3DE71" w14:textId="5525A938" w:rsidR="00EA363B" w:rsidRDefault="009A3A67" w:rsidP="00DF624B">
            <w:pPr>
              <w:pStyle w:val="BodyText"/>
              <w:spacing w:after="0"/>
            </w:pPr>
            <w:r>
              <w:t>I</w:t>
            </w:r>
            <w:r w:rsidR="00DF624B">
              <w:t>t saves the context information and internally registers to receive user registration events.</w:t>
            </w:r>
          </w:p>
        </w:tc>
      </w:tr>
      <w:tr w:rsidR="00EA363B" w14:paraId="230F91FC" w14:textId="77777777" w:rsidTr="00BB33C4">
        <w:tc>
          <w:tcPr>
            <w:tcW w:w="2358" w:type="dxa"/>
            <w:shd w:val="clear" w:color="auto" w:fill="B6DDE8" w:themeFill="accent5" w:themeFillTint="66"/>
          </w:tcPr>
          <w:p w14:paraId="654FC2BD" w14:textId="77777777" w:rsidR="00EA363B" w:rsidRDefault="00EA363B" w:rsidP="00BB33C4">
            <w:pPr>
              <w:pStyle w:val="BodyText"/>
            </w:pPr>
            <w:r>
              <w:t>Error scenarios</w:t>
            </w:r>
          </w:p>
        </w:tc>
        <w:tc>
          <w:tcPr>
            <w:tcW w:w="6943" w:type="dxa"/>
          </w:tcPr>
          <w:p w14:paraId="709BC633" w14:textId="6C493F55" w:rsidR="00EA363B" w:rsidRDefault="009A3A67" w:rsidP="00EA363B">
            <w:pPr>
              <w:pStyle w:val="BodyText"/>
              <w:spacing w:after="0"/>
              <w:ind w:left="360"/>
            </w:pPr>
            <w:r>
              <w:t>NA</w:t>
            </w:r>
          </w:p>
        </w:tc>
      </w:tr>
      <w:tr w:rsidR="00EA363B" w14:paraId="01F83CE2" w14:textId="77777777" w:rsidTr="00BB33C4">
        <w:tc>
          <w:tcPr>
            <w:tcW w:w="2358" w:type="dxa"/>
            <w:shd w:val="clear" w:color="auto" w:fill="B6DDE8" w:themeFill="accent5" w:themeFillTint="66"/>
          </w:tcPr>
          <w:p w14:paraId="276022FA" w14:textId="77777777" w:rsidR="00EA363B" w:rsidRDefault="00EA363B" w:rsidP="00BB33C4">
            <w:pPr>
              <w:pStyle w:val="BodyText"/>
            </w:pPr>
            <w:r>
              <w:t>Callback functions</w:t>
            </w:r>
          </w:p>
        </w:tc>
        <w:tc>
          <w:tcPr>
            <w:tcW w:w="6943" w:type="dxa"/>
          </w:tcPr>
          <w:p w14:paraId="3189791E" w14:textId="778E6711" w:rsidR="00EA363B" w:rsidRDefault="009A3A67" w:rsidP="009A3A67">
            <w:pPr>
              <w:pStyle w:val="BodyText"/>
              <w:spacing w:after="0"/>
              <w:ind w:left="360"/>
            </w:pPr>
            <w:r>
              <w:t>NA</w:t>
            </w:r>
          </w:p>
        </w:tc>
      </w:tr>
      <w:tr w:rsidR="00EA363B" w14:paraId="657701AC" w14:textId="77777777" w:rsidTr="00BB33C4">
        <w:tc>
          <w:tcPr>
            <w:tcW w:w="2358" w:type="dxa"/>
            <w:shd w:val="clear" w:color="auto" w:fill="B6DDE8" w:themeFill="accent5" w:themeFillTint="66"/>
          </w:tcPr>
          <w:p w14:paraId="2B445A6F" w14:textId="77777777" w:rsidR="00EA363B" w:rsidRDefault="00EA363B" w:rsidP="00BB33C4">
            <w:pPr>
              <w:pStyle w:val="BodyText"/>
            </w:pPr>
            <w:r>
              <w:t>Type</w:t>
            </w:r>
          </w:p>
        </w:tc>
        <w:tc>
          <w:tcPr>
            <w:tcW w:w="6943" w:type="dxa"/>
          </w:tcPr>
          <w:p w14:paraId="784E0DDE" w14:textId="3A766D3B" w:rsidR="00EA363B" w:rsidRDefault="009A3A67" w:rsidP="00BB33C4">
            <w:pPr>
              <w:pStyle w:val="BodyText"/>
            </w:pPr>
            <w:r>
              <w:t>S</w:t>
            </w:r>
            <w:r w:rsidR="00EA363B">
              <w:t>ynchronous</w:t>
            </w:r>
          </w:p>
        </w:tc>
      </w:tr>
    </w:tbl>
    <w:p w14:paraId="561EBD8A" w14:textId="24719F33" w:rsidR="009A3A67" w:rsidRPr="00047094" w:rsidRDefault="0043405E" w:rsidP="009A3A67">
      <w:pPr>
        <w:pStyle w:val="Heading3"/>
      </w:pPr>
      <w:bookmarkStart w:id="53" w:name="_Toc451163883"/>
      <w:r>
        <w:t>add</w:t>
      </w:r>
      <w:r w:rsidR="009A3A67">
        <w:t>ProductRegistrationListener</w:t>
      </w:r>
      <w:bookmarkEnd w:id="53"/>
    </w:p>
    <w:tbl>
      <w:tblPr>
        <w:tblStyle w:val="TableGrid"/>
        <w:tblW w:w="0" w:type="auto"/>
        <w:tblInd w:w="-90" w:type="dxa"/>
        <w:tblLook w:val="04A0" w:firstRow="1" w:lastRow="0" w:firstColumn="1" w:lastColumn="0" w:noHBand="0" w:noVBand="1"/>
      </w:tblPr>
      <w:tblGrid>
        <w:gridCol w:w="2358"/>
        <w:gridCol w:w="6943"/>
      </w:tblGrid>
      <w:tr w:rsidR="009A3A67" w14:paraId="563F395C" w14:textId="77777777" w:rsidTr="00BB33C4">
        <w:tc>
          <w:tcPr>
            <w:tcW w:w="2358" w:type="dxa"/>
            <w:shd w:val="clear" w:color="auto" w:fill="B6DDE8" w:themeFill="accent5" w:themeFillTint="66"/>
          </w:tcPr>
          <w:p w14:paraId="745A4C65" w14:textId="77777777" w:rsidR="009A3A67" w:rsidRDefault="009A3A67" w:rsidP="00BB33C4">
            <w:pPr>
              <w:pStyle w:val="BodyText"/>
            </w:pPr>
            <w:r>
              <w:t>Function definition</w:t>
            </w:r>
          </w:p>
        </w:tc>
        <w:tc>
          <w:tcPr>
            <w:tcW w:w="6943" w:type="dxa"/>
          </w:tcPr>
          <w:p w14:paraId="4731A2CC" w14:textId="5EA6D302" w:rsidR="009A3A67" w:rsidRDefault="0043405E" w:rsidP="009A3A67">
            <w:pPr>
              <w:pStyle w:val="BodyText"/>
            </w:pPr>
            <w:r>
              <w:t>add</w:t>
            </w:r>
            <w:r w:rsidR="009A3A67">
              <w:t>ProductRegistrationListener(ProdRegListener listener)</w:t>
            </w:r>
          </w:p>
        </w:tc>
      </w:tr>
      <w:tr w:rsidR="00DB75AE" w14:paraId="3B38BBDB" w14:textId="77777777" w:rsidTr="00BB33C4">
        <w:tc>
          <w:tcPr>
            <w:tcW w:w="2358" w:type="dxa"/>
            <w:shd w:val="clear" w:color="auto" w:fill="B6DDE8" w:themeFill="accent5" w:themeFillTint="66"/>
          </w:tcPr>
          <w:p w14:paraId="0826A248" w14:textId="575A9355" w:rsidR="00DB75AE" w:rsidRDefault="00DB75AE" w:rsidP="00BB33C4">
            <w:pPr>
              <w:pStyle w:val="BodyText"/>
            </w:pPr>
            <w:r>
              <w:t>Class name</w:t>
            </w:r>
          </w:p>
        </w:tc>
        <w:tc>
          <w:tcPr>
            <w:tcW w:w="6943" w:type="dxa"/>
          </w:tcPr>
          <w:p w14:paraId="4D2C6558" w14:textId="48D2F89F" w:rsidR="00DB75AE" w:rsidRDefault="00DB75AE" w:rsidP="009A3A67">
            <w:pPr>
              <w:pStyle w:val="BodyText"/>
            </w:pPr>
            <w:r>
              <w:t>ProdRegHelper</w:t>
            </w:r>
          </w:p>
        </w:tc>
      </w:tr>
      <w:tr w:rsidR="00DB75AE" w14:paraId="5543CF48" w14:textId="77777777" w:rsidTr="00BB33C4">
        <w:tc>
          <w:tcPr>
            <w:tcW w:w="2358" w:type="dxa"/>
            <w:shd w:val="clear" w:color="auto" w:fill="B6DDE8" w:themeFill="accent5" w:themeFillTint="66"/>
          </w:tcPr>
          <w:p w14:paraId="528862AD" w14:textId="77777777" w:rsidR="00DB75AE" w:rsidRDefault="00DB75AE" w:rsidP="00BB33C4">
            <w:pPr>
              <w:pStyle w:val="BodyText"/>
            </w:pPr>
            <w:r>
              <w:t>Parameters</w:t>
            </w:r>
          </w:p>
        </w:tc>
        <w:tc>
          <w:tcPr>
            <w:tcW w:w="6943" w:type="dxa"/>
          </w:tcPr>
          <w:p w14:paraId="553E6209" w14:textId="41DAA40B" w:rsidR="00DB75AE" w:rsidRDefault="00DB75AE" w:rsidP="00BB33C4">
            <w:pPr>
              <w:pStyle w:val="BodyText"/>
            </w:pPr>
            <w:r>
              <w:t>ProdRegListener type</w:t>
            </w:r>
          </w:p>
        </w:tc>
      </w:tr>
      <w:tr w:rsidR="00DB75AE" w14:paraId="36773307" w14:textId="77777777" w:rsidTr="00BB33C4">
        <w:tc>
          <w:tcPr>
            <w:tcW w:w="2358" w:type="dxa"/>
            <w:shd w:val="clear" w:color="auto" w:fill="B6DDE8" w:themeFill="accent5" w:themeFillTint="66"/>
          </w:tcPr>
          <w:p w14:paraId="2573D918" w14:textId="77777777" w:rsidR="00DB75AE" w:rsidRDefault="00DB75AE" w:rsidP="00BB33C4">
            <w:pPr>
              <w:pStyle w:val="BodyText"/>
            </w:pPr>
            <w:r>
              <w:t>Pre-Condition</w:t>
            </w:r>
          </w:p>
        </w:tc>
        <w:tc>
          <w:tcPr>
            <w:tcW w:w="6943" w:type="dxa"/>
          </w:tcPr>
          <w:p w14:paraId="685C42AF" w14:textId="1423523C" w:rsidR="00DB75AE" w:rsidRDefault="00DB75AE" w:rsidP="00BB33C4">
            <w:pPr>
              <w:pStyle w:val="BodyText"/>
            </w:pPr>
            <w:r>
              <w:t>NA</w:t>
            </w:r>
          </w:p>
        </w:tc>
      </w:tr>
      <w:tr w:rsidR="00DB75AE" w14:paraId="66FE9475" w14:textId="77777777" w:rsidTr="00BB33C4">
        <w:tc>
          <w:tcPr>
            <w:tcW w:w="2358" w:type="dxa"/>
            <w:shd w:val="clear" w:color="auto" w:fill="B6DDE8" w:themeFill="accent5" w:themeFillTint="66"/>
          </w:tcPr>
          <w:p w14:paraId="15ED6C43" w14:textId="77777777" w:rsidR="00DB75AE" w:rsidRDefault="00DB75AE" w:rsidP="00BB33C4">
            <w:pPr>
              <w:pStyle w:val="BodyText"/>
            </w:pPr>
            <w:r>
              <w:t>Brief</w:t>
            </w:r>
          </w:p>
        </w:tc>
        <w:tc>
          <w:tcPr>
            <w:tcW w:w="6943" w:type="dxa"/>
          </w:tcPr>
          <w:p w14:paraId="505EFC36" w14:textId="76B6A9D3" w:rsidR="00DB75AE" w:rsidRDefault="00DB75AE" w:rsidP="00BB33C4">
            <w:pPr>
              <w:pStyle w:val="BodyText"/>
              <w:spacing w:after="0"/>
            </w:pPr>
            <w:r>
              <w:t>This listener will be used as callback function for communicating product registration events on both success and failure.</w:t>
            </w:r>
          </w:p>
        </w:tc>
      </w:tr>
      <w:tr w:rsidR="00DB75AE" w14:paraId="031C4523" w14:textId="77777777" w:rsidTr="00BB33C4">
        <w:tc>
          <w:tcPr>
            <w:tcW w:w="2358" w:type="dxa"/>
            <w:shd w:val="clear" w:color="auto" w:fill="B6DDE8" w:themeFill="accent5" w:themeFillTint="66"/>
          </w:tcPr>
          <w:p w14:paraId="4F923B79" w14:textId="77777777" w:rsidR="00DB75AE" w:rsidRDefault="00DB75AE" w:rsidP="00BB33C4">
            <w:pPr>
              <w:pStyle w:val="BodyText"/>
            </w:pPr>
            <w:r>
              <w:t>Error scenarios</w:t>
            </w:r>
          </w:p>
        </w:tc>
        <w:tc>
          <w:tcPr>
            <w:tcW w:w="6943" w:type="dxa"/>
          </w:tcPr>
          <w:p w14:paraId="38006B2C" w14:textId="77777777" w:rsidR="00DB75AE" w:rsidRDefault="00DB75AE" w:rsidP="00BB33C4">
            <w:pPr>
              <w:pStyle w:val="BodyText"/>
              <w:spacing w:after="0"/>
              <w:ind w:left="360"/>
            </w:pPr>
            <w:r>
              <w:t>NA</w:t>
            </w:r>
          </w:p>
        </w:tc>
      </w:tr>
      <w:tr w:rsidR="00DB75AE" w14:paraId="0447DF19" w14:textId="77777777" w:rsidTr="00BB33C4">
        <w:tc>
          <w:tcPr>
            <w:tcW w:w="2358" w:type="dxa"/>
            <w:shd w:val="clear" w:color="auto" w:fill="B6DDE8" w:themeFill="accent5" w:themeFillTint="66"/>
          </w:tcPr>
          <w:p w14:paraId="6E95147F" w14:textId="77777777" w:rsidR="00DB75AE" w:rsidRDefault="00DB75AE" w:rsidP="00BB33C4">
            <w:pPr>
              <w:pStyle w:val="BodyText"/>
            </w:pPr>
            <w:r>
              <w:t>Callback functions</w:t>
            </w:r>
          </w:p>
        </w:tc>
        <w:tc>
          <w:tcPr>
            <w:tcW w:w="6943" w:type="dxa"/>
          </w:tcPr>
          <w:p w14:paraId="68404299" w14:textId="77777777" w:rsidR="00DB75AE" w:rsidRDefault="00DB75AE" w:rsidP="00BB33C4">
            <w:pPr>
              <w:pStyle w:val="BodyText"/>
              <w:spacing w:after="0"/>
              <w:ind w:left="360"/>
            </w:pPr>
            <w:r>
              <w:t>NA</w:t>
            </w:r>
          </w:p>
        </w:tc>
      </w:tr>
      <w:tr w:rsidR="00DB75AE" w14:paraId="10C07302" w14:textId="77777777" w:rsidTr="00BB33C4">
        <w:tc>
          <w:tcPr>
            <w:tcW w:w="2358" w:type="dxa"/>
            <w:shd w:val="clear" w:color="auto" w:fill="B6DDE8" w:themeFill="accent5" w:themeFillTint="66"/>
          </w:tcPr>
          <w:p w14:paraId="54466AB1" w14:textId="77777777" w:rsidR="00DB75AE" w:rsidRDefault="00DB75AE" w:rsidP="00BB33C4">
            <w:pPr>
              <w:pStyle w:val="BodyText"/>
            </w:pPr>
            <w:r>
              <w:t>Type</w:t>
            </w:r>
          </w:p>
        </w:tc>
        <w:tc>
          <w:tcPr>
            <w:tcW w:w="6943" w:type="dxa"/>
          </w:tcPr>
          <w:p w14:paraId="2C77F360" w14:textId="77777777" w:rsidR="00DB75AE" w:rsidRDefault="00DB75AE" w:rsidP="00BB33C4">
            <w:pPr>
              <w:pStyle w:val="BodyText"/>
            </w:pPr>
            <w:r>
              <w:t>Synchronous</w:t>
            </w:r>
          </w:p>
        </w:tc>
      </w:tr>
    </w:tbl>
    <w:p w14:paraId="0614AE79" w14:textId="17C923AB" w:rsidR="00A65CC1" w:rsidRPr="00047094" w:rsidRDefault="00E54AC1" w:rsidP="00A65CC1">
      <w:pPr>
        <w:pStyle w:val="Heading3"/>
      </w:pPr>
      <w:bookmarkStart w:id="54" w:name="_Toc451163884"/>
      <w:r>
        <w:t>r</w:t>
      </w:r>
      <w:r w:rsidR="0043405E">
        <w:t>emoveProductRegistrationListener</w:t>
      </w:r>
      <w:bookmarkEnd w:id="54"/>
    </w:p>
    <w:tbl>
      <w:tblPr>
        <w:tblStyle w:val="TableGrid"/>
        <w:tblW w:w="0" w:type="auto"/>
        <w:tblInd w:w="-90" w:type="dxa"/>
        <w:tblLook w:val="04A0" w:firstRow="1" w:lastRow="0" w:firstColumn="1" w:lastColumn="0" w:noHBand="0" w:noVBand="1"/>
      </w:tblPr>
      <w:tblGrid>
        <w:gridCol w:w="2358"/>
        <w:gridCol w:w="6943"/>
      </w:tblGrid>
      <w:tr w:rsidR="00A65CC1" w14:paraId="5C3931DF" w14:textId="77777777" w:rsidTr="00286859">
        <w:tc>
          <w:tcPr>
            <w:tcW w:w="2358" w:type="dxa"/>
            <w:shd w:val="clear" w:color="auto" w:fill="B6DDE8" w:themeFill="accent5" w:themeFillTint="66"/>
          </w:tcPr>
          <w:p w14:paraId="62760E47" w14:textId="77777777" w:rsidR="00A65CC1" w:rsidRDefault="00A65CC1" w:rsidP="00286859">
            <w:pPr>
              <w:pStyle w:val="BodyText"/>
            </w:pPr>
            <w:r>
              <w:t>Function definition</w:t>
            </w:r>
          </w:p>
        </w:tc>
        <w:tc>
          <w:tcPr>
            <w:tcW w:w="6943" w:type="dxa"/>
          </w:tcPr>
          <w:p w14:paraId="660EAE14" w14:textId="41D916E4" w:rsidR="00A65CC1" w:rsidRDefault="00722364" w:rsidP="00286859">
            <w:pPr>
              <w:pStyle w:val="BodyText"/>
            </w:pPr>
            <w:r>
              <w:t>r</w:t>
            </w:r>
            <w:r w:rsidR="0039503E">
              <w:t>emove</w:t>
            </w:r>
            <w:r w:rsidR="00A65CC1">
              <w:t>ProductRegistrationL</w:t>
            </w:r>
            <w:r w:rsidR="0039503E">
              <w:t>istener(</w:t>
            </w:r>
            <w:r w:rsidR="00A65CC1">
              <w:t>)</w:t>
            </w:r>
          </w:p>
        </w:tc>
      </w:tr>
      <w:tr w:rsidR="00A65CC1" w14:paraId="68A9FD35" w14:textId="77777777" w:rsidTr="00286859">
        <w:tc>
          <w:tcPr>
            <w:tcW w:w="2358" w:type="dxa"/>
            <w:shd w:val="clear" w:color="auto" w:fill="B6DDE8" w:themeFill="accent5" w:themeFillTint="66"/>
          </w:tcPr>
          <w:p w14:paraId="193B147A" w14:textId="77777777" w:rsidR="00A65CC1" w:rsidRDefault="00A65CC1" w:rsidP="00286859">
            <w:pPr>
              <w:pStyle w:val="BodyText"/>
            </w:pPr>
            <w:r>
              <w:t>Class name</w:t>
            </w:r>
          </w:p>
        </w:tc>
        <w:tc>
          <w:tcPr>
            <w:tcW w:w="6943" w:type="dxa"/>
          </w:tcPr>
          <w:p w14:paraId="0A8D4558" w14:textId="77777777" w:rsidR="00A65CC1" w:rsidRDefault="00A65CC1" w:rsidP="00286859">
            <w:pPr>
              <w:pStyle w:val="BodyText"/>
            </w:pPr>
            <w:r>
              <w:t>ProdRegHelper</w:t>
            </w:r>
          </w:p>
        </w:tc>
      </w:tr>
      <w:tr w:rsidR="00A65CC1" w14:paraId="7C4EB98C" w14:textId="77777777" w:rsidTr="00286859">
        <w:tc>
          <w:tcPr>
            <w:tcW w:w="2358" w:type="dxa"/>
            <w:shd w:val="clear" w:color="auto" w:fill="B6DDE8" w:themeFill="accent5" w:themeFillTint="66"/>
          </w:tcPr>
          <w:p w14:paraId="5C63DBF4" w14:textId="77777777" w:rsidR="00A65CC1" w:rsidRDefault="00A65CC1" w:rsidP="00286859">
            <w:pPr>
              <w:pStyle w:val="BodyText"/>
            </w:pPr>
            <w:r>
              <w:t>Parameters</w:t>
            </w:r>
          </w:p>
        </w:tc>
        <w:tc>
          <w:tcPr>
            <w:tcW w:w="6943" w:type="dxa"/>
          </w:tcPr>
          <w:p w14:paraId="7DFA0996" w14:textId="16E9A5E2" w:rsidR="00A65CC1" w:rsidRDefault="0039503E" w:rsidP="00286859">
            <w:pPr>
              <w:pStyle w:val="BodyText"/>
            </w:pPr>
            <w:r>
              <w:t>NA</w:t>
            </w:r>
          </w:p>
        </w:tc>
      </w:tr>
      <w:tr w:rsidR="00A65CC1" w14:paraId="0107A34A" w14:textId="77777777" w:rsidTr="00286859">
        <w:tc>
          <w:tcPr>
            <w:tcW w:w="2358" w:type="dxa"/>
            <w:shd w:val="clear" w:color="auto" w:fill="B6DDE8" w:themeFill="accent5" w:themeFillTint="66"/>
          </w:tcPr>
          <w:p w14:paraId="73312C03" w14:textId="77777777" w:rsidR="00A65CC1" w:rsidRDefault="00A65CC1" w:rsidP="00286859">
            <w:pPr>
              <w:pStyle w:val="BodyText"/>
            </w:pPr>
            <w:r>
              <w:t>Pre-Condition</w:t>
            </w:r>
          </w:p>
        </w:tc>
        <w:tc>
          <w:tcPr>
            <w:tcW w:w="6943" w:type="dxa"/>
          </w:tcPr>
          <w:p w14:paraId="40726E8B" w14:textId="77777777" w:rsidR="00A65CC1" w:rsidRDefault="00A65CC1" w:rsidP="00286859">
            <w:pPr>
              <w:pStyle w:val="BodyText"/>
            </w:pPr>
            <w:r>
              <w:t>NA</w:t>
            </w:r>
          </w:p>
        </w:tc>
      </w:tr>
      <w:tr w:rsidR="00A65CC1" w14:paraId="206C49F2" w14:textId="77777777" w:rsidTr="00286859">
        <w:tc>
          <w:tcPr>
            <w:tcW w:w="2358" w:type="dxa"/>
            <w:shd w:val="clear" w:color="auto" w:fill="B6DDE8" w:themeFill="accent5" w:themeFillTint="66"/>
          </w:tcPr>
          <w:p w14:paraId="1D100ABA" w14:textId="77777777" w:rsidR="00A65CC1" w:rsidRDefault="00A65CC1" w:rsidP="00286859">
            <w:pPr>
              <w:pStyle w:val="BodyText"/>
            </w:pPr>
            <w:r>
              <w:t>Brief</w:t>
            </w:r>
          </w:p>
        </w:tc>
        <w:tc>
          <w:tcPr>
            <w:tcW w:w="6943" w:type="dxa"/>
          </w:tcPr>
          <w:p w14:paraId="0B7847EF" w14:textId="2A903188" w:rsidR="00A65CC1" w:rsidRDefault="00126DDB" w:rsidP="00126DDB">
            <w:pPr>
              <w:pStyle w:val="BodyText"/>
              <w:spacing w:after="0"/>
            </w:pPr>
            <w:r>
              <w:t>Product registration listener will be set as null and also t</w:t>
            </w:r>
            <w:r w:rsidR="0039503E">
              <w:t>he listener</w:t>
            </w:r>
            <w:r w:rsidR="0043405E">
              <w:t xml:space="preserve"> which PR has added internally to listen to UR events</w:t>
            </w:r>
            <w:r w:rsidR="0039503E">
              <w:t xml:space="preserve"> will be unregistered</w:t>
            </w:r>
            <w:r w:rsidR="00A65CC1">
              <w:t>.</w:t>
            </w:r>
            <w:r w:rsidR="0039503E">
              <w:t xml:space="preserve"> App is expected to call this, please refer integration guidelines for more details.</w:t>
            </w:r>
          </w:p>
        </w:tc>
      </w:tr>
      <w:tr w:rsidR="00A65CC1" w14:paraId="62E589A4" w14:textId="77777777" w:rsidTr="00286859">
        <w:tc>
          <w:tcPr>
            <w:tcW w:w="2358" w:type="dxa"/>
            <w:shd w:val="clear" w:color="auto" w:fill="B6DDE8" w:themeFill="accent5" w:themeFillTint="66"/>
          </w:tcPr>
          <w:p w14:paraId="755D87E3" w14:textId="77777777" w:rsidR="00A65CC1" w:rsidRDefault="00A65CC1" w:rsidP="00286859">
            <w:pPr>
              <w:pStyle w:val="BodyText"/>
            </w:pPr>
            <w:r>
              <w:t>Error scenarios</w:t>
            </w:r>
          </w:p>
        </w:tc>
        <w:tc>
          <w:tcPr>
            <w:tcW w:w="6943" w:type="dxa"/>
          </w:tcPr>
          <w:p w14:paraId="20331627" w14:textId="77777777" w:rsidR="00A65CC1" w:rsidRDefault="00A65CC1" w:rsidP="00286859">
            <w:pPr>
              <w:pStyle w:val="BodyText"/>
              <w:spacing w:after="0"/>
              <w:ind w:left="360"/>
            </w:pPr>
            <w:r>
              <w:t>NA</w:t>
            </w:r>
          </w:p>
        </w:tc>
      </w:tr>
      <w:tr w:rsidR="00A65CC1" w14:paraId="4730D3D3" w14:textId="77777777" w:rsidTr="00286859">
        <w:tc>
          <w:tcPr>
            <w:tcW w:w="2358" w:type="dxa"/>
            <w:shd w:val="clear" w:color="auto" w:fill="B6DDE8" w:themeFill="accent5" w:themeFillTint="66"/>
          </w:tcPr>
          <w:p w14:paraId="1ADE509E" w14:textId="77777777" w:rsidR="00A65CC1" w:rsidRDefault="00A65CC1" w:rsidP="00286859">
            <w:pPr>
              <w:pStyle w:val="BodyText"/>
            </w:pPr>
            <w:r>
              <w:t>Callback functions</w:t>
            </w:r>
          </w:p>
        </w:tc>
        <w:tc>
          <w:tcPr>
            <w:tcW w:w="6943" w:type="dxa"/>
          </w:tcPr>
          <w:p w14:paraId="5DC7706C" w14:textId="77777777" w:rsidR="00A65CC1" w:rsidRDefault="00A65CC1" w:rsidP="00286859">
            <w:pPr>
              <w:pStyle w:val="BodyText"/>
              <w:spacing w:after="0"/>
              <w:ind w:left="360"/>
            </w:pPr>
            <w:r>
              <w:t>NA</w:t>
            </w:r>
          </w:p>
        </w:tc>
      </w:tr>
      <w:tr w:rsidR="00A65CC1" w14:paraId="52CC895C" w14:textId="77777777" w:rsidTr="00286859">
        <w:tc>
          <w:tcPr>
            <w:tcW w:w="2358" w:type="dxa"/>
            <w:shd w:val="clear" w:color="auto" w:fill="B6DDE8" w:themeFill="accent5" w:themeFillTint="66"/>
          </w:tcPr>
          <w:p w14:paraId="373B1168" w14:textId="77777777" w:rsidR="00A65CC1" w:rsidRDefault="00A65CC1" w:rsidP="00286859">
            <w:pPr>
              <w:pStyle w:val="BodyText"/>
            </w:pPr>
            <w:r>
              <w:t>Type</w:t>
            </w:r>
          </w:p>
        </w:tc>
        <w:tc>
          <w:tcPr>
            <w:tcW w:w="6943" w:type="dxa"/>
          </w:tcPr>
          <w:p w14:paraId="70178EC2" w14:textId="77777777" w:rsidR="00A65CC1" w:rsidRDefault="00A65CC1" w:rsidP="00286859">
            <w:pPr>
              <w:pStyle w:val="BodyText"/>
            </w:pPr>
            <w:r>
              <w:t>Synchronous</w:t>
            </w:r>
          </w:p>
        </w:tc>
      </w:tr>
    </w:tbl>
    <w:p w14:paraId="0BBE6305" w14:textId="36ED5297" w:rsidR="00A65CC1" w:rsidRPr="00047094" w:rsidRDefault="0039503E" w:rsidP="00A65CC1">
      <w:pPr>
        <w:pStyle w:val="Heading3"/>
      </w:pPr>
      <w:bookmarkStart w:id="55" w:name="_Toc451163885"/>
      <w:r>
        <w:lastRenderedPageBreak/>
        <w:t>getSignedInUserWithProducts</w:t>
      </w:r>
      <w:bookmarkEnd w:id="55"/>
    </w:p>
    <w:tbl>
      <w:tblPr>
        <w:tblStyle w:val="TableGrid"/>
        <w:tblW w:w="0" w:type="auto"/>
        <w:tblInd w:w="-90" w:type="dxa"/>
        <w:tblLook w:val="04A0" w:firstRow="1" w:lastRow="0" w:firstColumn="1" w:lastColumn="0" w:noHBand="0" w:noVBand="1"/>
      </w:tblPr>
      <w:tblGrid>
        <w:gridCol w:w="2358"/>
        <w:gridCol w:w="6943"/>
      </w:tblGrid>
      <w:tr w:rsidR="00A65CC1" w14:paraId="7EB4AEB6" w14:textId="77777777" w:rsidTr="00286859">
        <w:tc>
          <w:tcPr>
            <w:tcW w:w="2358" w:type="dxa"/>
            <w:shd w:val="clear" w:color="auto" w:fill="B6DDE8" w:themeFill="accent5" w:themeFillTint="66"/>
          </w:tcPr>
          <w:p w14:paraId="21E96D11" w14:textId="77777777" w:rsidR="00A65CC1" w:rsidRDefault="00A65CC1" w:rsidP="00286859">
            <w:pPr>
              <w:pStyle w:val="BodyText"/>
            </w:pPr>
            <w:r>
              <w:t>Function definition</w:t>
            </w:r>
          </w:p>
        </w:tc>
        <w:tc>
          <w:tcPr>
            <w:tcW w:w="6943" w:type="dxa"/>
          </w:tcPr>
          <w:p w14:paraId="1309EC23" w14:textId="07ABCB7E" w:rsidR="00A65CC1" w:rsidRDefault="00F0784B" w:rsidP="00286859">
            <w:pPr>
              <w:pStyle w:val="BodyText"/>
            </w:pPr>
            <w:r>
              <w:t xml:space="preserve">userwithproducts </w:t>
            </w:r>
            <w:r w:rsidR="0039503E">
              <w:t>getSignedInUserWithProducts()</w:t>
            </w:r>
          </w:p>
        </w:tc>
      </w:tr>
      <w:tr w:rsidR="00A65CC1" w14:paraId="6D46FBEB" w14:textId="77777777" w:rsidTr="00286859">
        <w:tc>
          <w:tcPr>
            <w:tcW w:w="2358" w:type="dxa"/>
            <w:shd w:val="clear" w:color="auto" w:fill="B6DDE8" w:themeFill="accent5" w:themeFillTint="66"/>
          </w:tcPr>
          <w:p w14:paraId="749F7E91" w14:textId="77777777" w:rsidR="00A65CC1" w:rsidRDefault="00A65CC1" w:rsidP="00286859">
            <w:pPr>
              <w:pStyle w:val="BodyText"/>
            </w:pPr>
            <w:r>
              <w:t>Class name</w:t>
            </w:r>
          </w:p>
        </w:tc>
        <w:tc>
          <w:tcPr>
            <w:tcW w:w="6943" w:type="dxa"/>
          </w:tcPr>
          <w:p w14:paraId="25C763A8" w14:textId="77777777" w:rsidR="00A65CC1" w:rsidRDefault="00A65CC1" w:rsidP="00286859">
            <w:pPr>
              <w:pStyle w:val="BodyText"/>
            </w:pPr>
            <w:r>
              <w:t>ProdRegHelper</w:t>
            </w:r>
          </w:p>
        </w:tc>
      </w:tr>
      <w:tr w:rsidR="00A65CC1" w14:paraId="4BF343AF" w14:textId="77777777" w:rsidTr="00286859">
        <w:tc>
          <w:tcPr>
            <w:tcW w:w="2358" w:type="dxa"/>
            <w:shd w:val="clear" w:color="auto" w:fill="B6DDE8" w:themeFill="accent5" w:themeFillTint="66"/>
          </w:tcPr>
          <w:p w14:paraId="573B690C" w14:textId="77777777" w:rsidR="00A65CC1" w:rsidRDefault="00A65CC1" w:rsidP="00286859">
            <w:pPr>
              <w:pStyle w:val="BodyText"/>
            </w:pPr>
            <w:r>
              <w:t>Parameters</w:t>
            </w:r>
          </w:p>
        </w:tc>
        <w:tc>
          <w:tcPr>
            <w:tcW w:w="6943" w:type="dxa"/>
          </w:tcPr>
          <w:p w14:paraId="1D39C2CF" w14:textId="1C8D989C" w:rsidR="00A65CC1" w:rsidRDefault="0039503E" w:rsidP="00286859">
            <w:pPr>
              <w:pStyle w:val="BodyText"/>
            </w:pPr>
            <w:r>
              <w:t>NA</w:t>
            </w:r>
          </w:p>
        </w:tc>
      </w:tr>
      <w:tr w:rsidR="00A65CC1" w14:paraId="1EC67F02" w14:textId="77777777" w:rsidTr="003F4AEE">
        <w:trPr>
          <w:trHeight w:val="423"/>
        </w:trPr>
        <w:tc>
          <w:tcPr>
            <w:tcW w:w="2358" w:type="dxa"/>
            <w:shd w:val="clear" w:color="auto" w:fill="B6DDE8" w:themeFill="accent5" w:themeFillTint="66"/>
          </w:tcPr>
          <w:p w14:paraId="4E786B29" w14:textId="77777777" w:rsidR="00A65CC1" w:rsidRDefault="00A65CC1" w:rsidP="00286859">
            <w:pPr>
              <w:pStyle w:val="BodyText"/>
            </w:pPr>
            <w:r>
              <w:t>Pre-Condition</w:t>
            </w:r>
          </w:p>
        </w:tc>
        <w:tc>
          <w:tcPr>
            <w:tcW w:w="6943" w:type="dxa"/>
          </w:tcPr>
          <w:p w14:paraId="7CB3F4E2" w14:textId="77777777" w:rsidR="00A65CC1" w:rsidRDefault="00A65CC1" w:rsidP="00286859">
            <w:pPr>
              <w:pStyle w:val="BodyText"/>
            </w:pPr>
            <w:r>
              <w:t>NA</w:t>
            </w:r>
          </w:p>
        </w:tc>
      </w:tr>
      <w:tr w:rsidR="00A65CC1" w14:paraId="714D5817" w14:textId="77777777" w:rsidTr="00286859">
        <w:tc>
          <w:tcPr>
            <w:tcW w:w="2358" w:type="dxa"/>
            <w:shd w:val="clear" w:color="auto" w:fill="B6DDE8" w:themeFill="accent5" w:themeFillTint="66"/>
          </w:tcPr>
          <w:p w14:paraId="400341C6" w14:textId="77777777" w:rsidR="00A65CC1" w:rsidRDefault="00A65CC1" w:rsidP="00286859">
            <w:pPr>
              <w:pStyle w:val="BodyText"/>
            </w:pPr>
            <w:r>
              <w:t>Brief</w:t>
            </w:r>
          </w:p>
        </w:tc>
        <w:tc>
          <w:tcPr>
            <w:tcW w:w="6943" w:type="dxa"/>
          </w:tcPr>
          <w:p w14:paraId="57FF1ECC" w14:textId="5E4CF77F" w:rsidR="00A65CC1" w:rsidRDefault="00F0784B" w:rsidP="00286859">
            <w:pPr>
              <w:pStyle w:val="BodyText"/>
              <w:spacing w:after="0"/>
            </w:pPr>
            <w:r>
              <w:t>It gives instance of userwithproducts class using currently signed in user.</w:t>
            </w:r>
          </w:p>
        </w:tc>
      </w:tr>
      <w:tr w:rsidR="00A65CC1" w14:paraId="72705DF8" w14:textId="77777777" w:rsidTr="00286859">
        <w:tc>
          <w:tcPr>
            <w:tcW w:w="2358" w:type="dxa"/>
            <w:shd w:val="clear" w:color="auto" w:fill="B6DDE8" w:themeFill="accent5" w:themeFillTint="66"/>
          </w:tcPr>
          <w:p w14:paraId="3F395E58" w14:textId="77777777" w:rsidR="00A65CC1" w:rsidRDefault="00A65CC1" w:rsidP="00286859">
            <w:pPr>
              <w:pStyle w:val="BodyText"/>
            </w:pPr>
            <w:r>
              <w:t>Error scenarios</w:t>
            </w:r>
          </w:p>
        </w:tc>
        <w:tc>
          <w:tcPr>
            <w:tcW w:w="6943" w:type="dxa"/>
          </w:tcPr>
          <w:p w14:paraId="16E536B4" w14:textId="77777777" w:rsidR="00A65CC1" w:rsidRDefault="00A65CC1" w:rsidP="00286859">
            <w:pPr>
              <w:pStyle w:val="BodyText"/>
              <w:spacing w:after="0"/>
              <w:ind w:left="360"/>
            </w:pPr>
            <w:r>
              <w:t>NA</w:t>
            </w:r>
          </w:p>
        </w:tc>
      </w:tr>
      <w:tr w:rsidR="00A65CC1" w14:paraId="32DCE583" w14:textId="77777777" w:rsidTr="00286859">
        <w:tc>
          <w:tcPr>
            <w:tcW w:w="2358" w:type="dxa"/>
            <w:shd w:val="clear" w:color="auto" w:fill="B6DDE8" w:themeFill="accent5" w:themeFillTint="66"/>
          </w:tcPr>
          <w:p w14:paraId="5BD1F757" w14:textId="77777777" w:rsidR="00A65CC1" w:rsidRDefault="00A65CC1" w:rsidP="00286859">
            <w:pPr>
              <w:pStyle w:val="BodyText"/>
            </w:pPr>
            <w:r>
              <w:t>Callback functions</w:t>
            </w:r>
          </w:p>
        </w:tc>
        <w:tc>
          <w:tcPr>
            <w:tcW w:w="6943" w:type="dxa"/>
          </w:tcPr>
          <w:p w14:paraId="210AB560" w14:textId="77777777" w:rsidR="00A65CC1" w:rsidRDefault="00A65CC1" w:rsidP="00286859">
            <w:pPr>
              <w:pStyle w:val="BodyText"/>
              <w:spacing w:after="0"/>
              <w:ind w:left="360"/>
            </w:pPr>
            <w:r>
              <w:t>NA</w:t>
            </w:r>
          </w:p>
        </w:tc>
      </w:tr>
      <w:tr w:rsidR="00A65CC1" w14:paraId="0340F6AF" w14:textId="77777777" w:rsidTr="00286859">
        <w:tc>
          <w:tcPr>
            <w:tcW w:w="2358" w:type="dxa"/>
            <w:shd w:val="clear" w:color="auto" w:fill="B6DDE8" w:themeFill="accent5" w:themeFillTint="66"/>
          </w:tcPr>
          <w:p w14:paraId="5F5DB0EC" w14:textId="77777777" w:rsidR="00A65CC1" w:rsidRDefault="00A65CC1" w:rsidP="00286859">
            <w:pPr>
              <w:pStyle w:val="BodyText"/>
            </w:pPr>
            <w:r>
              <w:t>Type</w:t>
            </w:r>
          </w:p>
        </w:tc>
        <w:tc>
          <w:tcPr>
            <w:tcW w:w="6943" w:type="dxa"/>
          </w:tcPr>
          <w:p w14:paraId="285941E0" w14:textId="77777777" w:rsidR="00A65CC1" w:rsidRDefault="00A65CC1" w:rsidP="00286859">
            <w:pPr>
              <w:pStyle w:val="BodyText"/>
            </w:pPr>
            <w:r>
              <w:t>Synchronous</w:t>
            </w:r>
          </w:p>
        </w:tc>
      </w:tr>
    </w:tbl>
    <w:p w14:paraId="66143356" w14:textId="3E5E5B11" w:rsidR="00047094" w:rsidRPr="00047094" w:rsidRDefault="00047094" w:rsidP="00561275">
      <w:pPr>
        <w:pStyle w:val="Heading3"/>
      </w:pPr>
      <w:bookmarkStart w:id="56" w:name="_Toc451163886"/>
      <w:r>
        <w:t>register</w:t>
      </w:r>
      <w:r w:rsidR="006D62EC">
        <w:t>Product</w:t>
      </w:r>
      <w:bookmarkEnd w:id="56"/>
    </w:p>
    <w:tbl>
      <w:tblPr>
        <w:tblStyle w:val="TableGrid"/>
        <w:tblW w:w="9376" w:type="dxa"/>
        <w:tblInd w:w="-90" w:type="dxa"/>
        <w:tblLook w:val="04A0" w:firstRow="1" w:lastRow="0" w:firstColumn="1" w:lastColumn="0" w:noHBand="0" w:noVBand="1"/>
      </w:tblPr>
      <w:tblGrid>
        <w:gridCol w:w="2377"/>
        <w:gridCol w:w="6999"/>
      </w:tblGrid>
      <w:tr w:rsidR="00047094" w14:paraId="65AAB571" w14:textId="77777777" w:rsidTr="006347FC">
        <w:trPr>
          <w:trHeight w:val="393"/>
        </w:trPr>
        <w:tc>
          <w:tcPr>
            <w:tcW w:w="2377" w:type="dxa"/>
            <w:shd w:val="clear" w:color="auto" w:fill="B6DDE8" w:themeFill="accent5" w:themeFillTint="66"/>
          </w:tcPr>
          <w:p w14:paraId="30026859" w14:textId="77777777" w:rsidR="00047094" w:rsidRDefault="00047094" w:rsidP="004B5A2F">
            <w:pPr>
              <w:pStyle w:val="BodyText"/>
            </w:pPr>
            <w:r>
              <w:t>Function definition</w:t>
            </w:r>
          </w:p>
        </w:tc>
        <w:tc>
          <w:tcPr>
            <w:tcW w:w="6999" w:type="dxa"/>
          </w:tcPr>
          <w:p w14:paraId="6769ECB4" w14:textId="01443FF6" w:rsidR="00047094" w:rsidRDefault="0009269E" w:rsidP="006D62EC">
            <w:pPr>
              <w:pStyle w:val="BodyText"/>
            </w:pPr>
            <w:r>
              <w:t>register</w:t>
            </w:r>
            <w:r w:rsidR="006D62EC">
              <w:t>Product</w:t>
            </w:r>
            <w:r w:rsidR="00047094">
              <w:t>(</w:t>
            </w:r>
            <w:r w:rsidR="006D62EC">
              <w:t>Product product</w:t>
            </w:r>
            <w:r w:rsidR="00047094">
              <w:t>)</w:t>
            </w:r>
          </w:p>
        </w:tc>
      </w:tr>
      <w:tr w:rsidR="00BA4563" w14:paraId="13D7AB50" w14:textId="77777777" w:rsidTr="006347FC">
        <w:trPr>
          <w:trHeight w:val="406"/>
        </w:trPr>
        <w:tc>
          <w:tcPr>
            <w:tcW w:w="2377" w:type="dxa"/>
            <w:shd w:val="clear" w:color="auto" w:fill="B6DDE8" w:themeFill="accent5" w:themeFillTint="66"/>
          </w:tcPr>
          <w:p w14:paraId="2A85B9B7" w14:textId="409CF3B7" w:rsidR="00BA4563" w:rsidRDefault="00BA4563" w:rsidP="004B5A2F">
            <w:pPr>
              <w:pStyle w:val="BodyText"/>
            </w:pPr>
            <w:r>
              <w:t>Class name</w:t>
            </w:r>
          </w:p>
        </w:tc>
        <w:tc>
          <w:tcPr>
            <w:tcW w:w="6999" w:type="dxa"/>
          </w:tcPr>
          <w:p w14:paraId="67326849" w14:textId="47B8BF9D" w:rsidR="00BA4563" w:rsidRDefault="00BA4563" w:rsidP="006D62EC">
            <w:pPr>
              <w:pStyle w:val="BodyText"/>
            </w:pPr>
            <w:r>
              <w:t>UserWithProducts</w:t>
            </w:r>
          </w:p>
        </w:tc>
      </w:tr>
      <w:tr w:rsidR="00BA4563" w14:paraId="7610E729" w14:textId="77777777" w:rsidTr="006347FC">
        <w:trPr>
          <w:trHeight w:val="672"/>
        </w:trPr>
        <w:tc>
          <w:tcPr>
            <w:tcW w:w="2377" w:type="dxa"/>
            <w:shd w:val="clear" w:color="auto" w:fill="B6DDE8" w:themeFill="accent5" w:themeFillTint="66"/>
          </w:tcPr>
          <w:p w14:paraId="60FF9A26" w14:textId="77777777" w:rsidR="00BA4563" w:rsidRDefault="00BA4563" w:rsidP="004B5A2F">
            <w:pPr>
              <w:pStyle w:val="BodyText"/>
            </w:pPr>
            <w:r>
              <w:t>Parameters</w:t>
            </w:r>
          </w:p>
        </w:tc>
        <w:tc>
          <w:tcPr>
            <w:tcW w:w="6999" w:type="dxa"/>
          </w:tcPr>
          <w:p w14:paraId="48C98570" w14:textId="013FDAC0" w:rsidR="00BA4563" w:rsidRDefault="00BA4563" w:rsidP="004B5A2F">
            <w:pPr>
              <w:pStyle w:val="BodyText"/>
            </w:pPr>
            <w:r>
              <w:t>product: Information of the product to be registered like CTN, sector, catalog, serial number, date of purchase etc.</w:t>
            </w:r>
          </w:p>
        </w:tc>
      </w:tr>
      <w:tr w:rsidR="00BA4563" w14:paraId="4EDBA3A7" w14:textId="77777777" w:rsidTr="006347FC">
        <w:trPr>
          <w:trHeight w:val="684"/>
        </w:trPr>
        <w:tc>
          <w:tcPr>
            <w:tcW w:w="2377" w:type="dxa"/>
            <w:shd w:val="clear" w:color="auto" w:fill="B6DDE8" w:themeFill="accent5" w:themeFillTint="66"/>
          </w:tcPr>
          <w:p w14:paraId="0181090F" w14:textId="0AEB5AE7" w:rsidR="00BA4563" w:rsidRDefault="00BA4563" w:rsidP="004B5A2F">
            <w:pPr>
              <w:pStyle w:val="BodyText"/>
            </w:pPr>
            <w:r>
              <w:t>Pre-Condition</w:t>
            </w:r>
          </w:p>
        </w:tc>
        <w:tc>
          <w:tcPr>
            <w:tcW w:w="6999" w:type="dxa"/>
          </w:tcPr>
          <w:p w14:paraId="4E452CFC" w14:textId="00B3231B" w:rsidR="00BA4563" w:rsidRDefault="00BA4563" w:rsidP="004B5A2F">
            <w:pPr>
              <w:pStyle w:val="BodyText"/>
            </w:pPr>
            <w:r>
              <w:t>Need to call init API, setLocale on localematch component, set the listener API</w:t>
            </w:r>
          </w:p>
        </w:tc>
      </w:tr>
      <w:tr w:rsidR="00BA4563" w14:paraId="038D44C3" w14:textId="77777777" w:rsidTr="006347FC">
        <w:trPr>
          <w:trHeight w:val="2560"/>
        </w:trPr>
        <w:tc>
          <w:tcPr>
            <w:tcW w:w="2377" w:type="dxa"/>
            <w:shd w:val="clear" w:color="auto" w:fill="B6DDE8" w:themeFill="accent5" w:themeFillTint="66"/>
          </w:tcPr>
          <w:p w14:paraId="5B221662" w14:textId="77777777" w:rsidR="00BA4563" w:rsidRDefault="00BA4563" w:rsidP="004B5A2F">
            <w:pPr>
              <w:pStyle w:val="BodyText"/>
            </w:pPr>
            <w:r>
              <w:t>Brief</w:t>
            </w:r>
          </w:p>
        </w:tc>
        <w:tc>
          <w:tcPr>
            <w:tcW w:w="6999" w:type="dxa"/>
          </w:tcPr>
          <w:p w14:paraId="45C189D7" w14:textId="6B5D01CD" w:rsidR="00BA4563" w:rsidRDefault="00BB1F23" w:rsidP="00E64D61">
            <w:pPr>
              <w:pStyle w:val="BodyText"/>
              <w:spacing w:after="0"/>
            </w:pPr>
            <w:r>
              <w:t>This function calls PRX API to register the product with the user who is represented by userwithproducts</w:t>
            </w:r>
            <w:r w:rsidR="00BA4563">
              <w:t>. It does the following actions:</w:t>
            </w:r>
          </w:p>
          <w:p w14:paraId="09B7B352" w14:textId="77777777" w:rsidR="00BA4563" w:rsidRDefault="00BA4563" w:rsidP="00B750E3">
            <w:pPr>
              <w:pStyle w:val="BodyText"/>
              <w:numPr>
                <w:ilvl w:val="0"/>
                <w:numId w:val="3"/>
              </w:numPr>
              <w:spacing w:after="0"/>
            </w:pPr>
            <w:r>
              <w:t>validates input against product metadata</w:t>
            </w:r>
          </w:p>
          <w:p w14:paraId="676713C6" w14:textId="2EDC3CD6" w:rsidR="00BA4563" w:rsidRDefault="00BA4563" w:rsidP="00B750E3">
            <w:pPr>
              <w:pStyle w:val="BodyText"/>
              <w:numPr>
                <w:ilvl w:val="0"/>
                <w:numId w:val="3"/>
              </w:numPr>
              <w:spacing w:after="0"/>
            </w:pPr>
            <w:r>
              <w:t>Stores product information for offline processing.</w:t>
            </w:r>
          </w:p>
          <w:p w14:paraId="2CD1C796" w14:textId="52169CAE" w:rsidR="00BA4563" w:rsidRDefault="00BA4563" w:rsidP="00B750E3">
            <w:pPr>
              <w:pStyle w:val="BodyText"/>
              <w:numPr>
                <w:ilvl w:val="0"/>
                <w:numId w:val="3"/>
              </w:numPr>
              <w:spacing w:after="0"/>
            </w:pPr>
            <w:r>
              <w:t>Call PRX API to register product by providing product info and access token if internet is available.</w:t>
            </w:r>
          </w:p>
          <w:p w14:paraId="06E28E1A" w14:textId="77777777" w:rsidR="00BA4563" w:rsidRDefault="00BA4563" w:rsidP="004B5A2F">
            <w:pPr>
              <w:pStyle w:val="BodyText"/>
              <w:spacing w:after="0"/>
            </w:pPr>
          </w:p>
          <w:p w14:paraId="3C722F4C" w14:textId="3DE6B247" w:rsidR="00BA4563" w:rsidRDefault="00BA4563" w:rsidP="004B5A2F">
            <w:pPr>
              <w:pStyle w:val="BodyText"/>
              <w:spacing w:after="0"/>
            </w:pPr>
            <w:r>
              <w:t>The status of the operation is reported to application through call-back.</w:t>
            </w:r>
          </w:p>
        </w:tc>
      </w:tr>
      <w:tr w:rsidR="00BA4563" w14:paraId="311D1E24" w14:textId="77777777" w:rsidTr="006347FC">
        <w:trPr>
          <w:trHeight w:val="875"/>
        </w:trPr>
        <w:tc>
          <w:tcPr>
            <w:tcW w:w="2377" w:type="dxa"/>
            <w:shd w:val="clear" w:color="auto" w:fill="B6DDE8" w:themeFill="accent5" w:themeFillTint="66"/>
          </w:tcPr>
          <w:p w14:paraId="5D93B19F" w14:textId="786E871A" w:rsidR="00BA4563" w:rsidRDefault="00BA4563" w:rsidP="004B5A2F">
            <w:pPr>
              <w:pStyle w:val="BodyText"/>
            </w:pPr>
            <w:r>
              <w:t>Error scenarios</w:t>
            </w:r>
          </w:p>
        </w:tc>
        <w:tc>
          <w:tcPr>
            <w:tcW w:w="6999" w:type="dxa"/>
          </w:tcPr>
          <w:p w14:paraId="0612173A" w14:textId="77777777" w:rsidR="00BA4563" w:rsidRDefault="00BA4563" w:rsidP="00B750E3">
            <w:pPr>
              <w:pStyle w:val="BodyText"/>
              <w:numPr>
                <w:ilvl w:val="0"/>
                <w:numId w:val="2"/>
              </w:numPr>
              <w:spacing w:after="0"/>
            </w:pPr>
            <w:r>
              <w:t>Invalid parameter</w:t>
            </w:r>
          </w:p>
          <w:p w14:paraId="7F11C636" w14:textId="77777777" w:rsidR="00BA4563" w:rsidRDefault="00BA4563" w:rsidP="00B750E3">
            <w:pPr>
              <w:pStyle w:val="BodyText"/>
              <w:numPr>
                <w:ilvl w:val="0"/>
                <w:numId w:val="2"/>
              </w:numPr>
              <w:spacing w:after="0"/>
            </w:pPr>
            <w:r>
              <w:t>Network errors</w:t>
            </w:r>
          </w:p>
          <w:p w14:paraId="67EE0405" w14:textId="77777777" w:rsidR="00BA4563" w:rsidRDefault="00BA4563" w:rsidP="00B750E3">
            <w:pPr>
              <w:pStyle w:val="BodyText"/>
              <w:numPr>
                <w:ilvl w:val="0"/>
                <w:numId w:val="2"/>
              </w:numPr>
              <w:spacing w:after="0"/>
            </w:pPr>
            <w:r>
              <w:t>System errors</w:t>
            </w:r>
          </w:p>
        </w:tc>
      </w:tr>
      <w:tr w:rsidR="00BA4563" w14:paraId="64C42208" w14:textId="77777777" w:rsidTr="006347FC">
        <w:trPr>
          <w:trHeight w:val="1153"/>
        </w:trPr>
        <w:tc>
          <w:tcPr>
            <w:tcW w:w="2377" w:type="dxa"/>
            <w:shd w:val="clear" w:color="auto" w:fill="B6DDE8" w:themeFill="accent5" w:themeFillTint="66"/>
          </w:tcPr>
          <w:p w14:paraId="451A1B40" w14:textId="77777777" w:rsidR="00BA4563" w:rsidRDefault="00BA4563" w:rsidP="00886C50">
            <w:pPr>
              <w:pStyle w:val="BodyText"/>
            </w:pPr>
            <w:r>
              <w:t>Callback functions</w:t>
            </w:r>
          </w:p>
        </w:tc>
        <w:tc>
          <w:tcPr>
            <w:tcW w:w="6999" w:type="dxa"/>
          </w:tcPr>
          <w:p w14:paraId="40A2DC19" w14:textId="48EBB2CA" w:rsidR="00BA4563" w:rsidRDefault="0043405E" w:rsidP="00B750E3">
            <w:pPr>
              <w:pStyle w:val="BodyText"/>
              <w:numPr>
                <w:ilvl w:val="0"/>
                <w:numId w:val="2"/>
              </w:numPr>
              <w:spacing w:after="0"/>
            </w:pPr>
            <w:r>
              <w:t>onProdReg</w:t>
            </w:r>
            <w:r w:rsidR="00A3199B">
              <w:t>Success(RegisteredProduct</w:t>
            </w:r>
            <w:r w:rsidR="006347FC">
              <w:t xml:space="preserve"> </w:t>
            </w:r>
            <w:r w:rsidR="00BA4563">
              <w:t>product</w:t>
            </w:r>
            <w:r w:rsidR="00A3199B">
              <w:t>, UserWithProducts userProducts</w:t>
            </w:r>
            <w:r w:rsidR="00BA4563">
              <w:t xml:space="preserve">) </w:t>
            </w:r>
          </w:p>
          <w:p w14:paraId="7576AC7D" w14:textId="67B487A5" w:rsidR="00BA4563" w:rsidRDefault="0043405E" w:rsidP="00B750E3">
            <w:pPr>
              <w:pStyle w:val="BodyText"/>
              <w:numPr>
                <w:ilvl w:val="0"/>
                <w:numId w:val="2"/>
              </w:numPr>
              <w:spacing w:after="0"/>
            </w:pPr>
            <w:r>
              <w:t>onProdReg</w:t>
            </w:r>
            <w:r w:rsidR="00BA4563">
              <w:t>Failure(RegisteredProduct product</w:t>
            </w:r>
            <w:r w:rsidR="00A3199B">
              <w:t>, UserWithProducts userProducts</w:t>
            </w:r>
            <w:r w:rsidR="00BA4563">
              <w:t>)</w:t>
            </w:r>
          </w:p>
        </w:tc>
      </w:tr>
      <w:tr w:rsidR="00BA4563" w14:paraId="0448292A" w14:textId="77777777" w:rsidTr="006347FC">
        <w:trPr>
          <w:trHeight w:val="406"/>
        </w:trPr>
        <w:tc>
          <w:tcPr>
            <w:tcW w:w="2377" w:type="dxa"/>
            <w:shd w:val="clear" w:color="auto" w:fill="B6DDE8" w:themeFill="accent5" w:themeFillTint="66"/>
          </w:tcPr>
          <w:p w14:paraId="535A7907" w14:textId="77777777" w:rsidR="00BA4563" w:rsidRDefault="00BA4563" w:rsidP="004B5A2F">
            <w:pPr>
              <w:pStyle w:val="BodyText"/>
            </w:pPr>
            <w:r>
              <w:t>Type</w:t>
            </w:r>
          </w:p>
        </w:tc>
        <w:tc>
          <w:tcPr>
            <w:tcW w:w="6999" w:type="dxa"/>
          </w:tcPr>
          <w:p w14:paraId="50E1DF81" w14:textId="77777777" w:rsidR="00BA4563" w:rsidRDefault="00BA4563" w:rsidP="004B5A2F">
            <w:pPr>
              <w:pStyle w:val="BodyText"/>
            </w:pPr>
            <w:r>
              <w:t>Asynchronous</w:t>
            </w:r>
          </w:p>
        </w:tc>
      </w:tr>
    </w:tbl>
    <w:p w14:paraId="0E341768" w14:textId="20A26CA7" w:rsidR="00852E8A" w:rsidRPr="00047094" w:rsidRDefault="00852E8A" w:rsidP="00852E8A">
      <w:pPr>
        <w:pStyle w:val="Heading3"/>
      </w:pPr>
      <w:bookmarkStart w:id="57" w:name="_Toc451163887"/>
      <w:r>
        <w:t>onProdRegSuccess</w:t>
      </w:r>
      <w:bookmarkEnd w:id="57"/>
    </w:p>
    <w:tbl>
      <w:tblPr>
        <w:tblStyle w:val="TableGrid"/>
        <w:tblW w:w="0" w:type="auto"/>
        <w:tblInd w:w="-90" w:type="dxa"/>
        <w:tblLook w:val="04A0" w:firstRow="1" w:lastRow="0" w:firstColumn="1" w:lastColumn="0" w:noHBand="0" w:noVBand="1"/>
      </w:tblPr>
      <w:tblGrid>
        <w:gridCol w:w="2015"/>
        <w:gridCol w:w="7318"/>
      </w:tblGrid>
      <w:tr w:rsidR="00852E8A" w14:paraId="4D5C6D33" w14:textId="77777777" w:rsidTr="006373FB">
        <w:trPr>
          <w:trHeight w:val="393"/>
        </w:trPr>
        <w:tc>
          <w:tcPr>
            <w:tcW w:w="0" w:type="auto"/>
            <w:shd w:val="clear" w:color="auto" w:fill="B6DDE8" w:themeFill="accent5" w:themeFillTint="66"/>
          </w:tcPr>
          <w:p w14:paraId="7F72B03E" w14:textId="77777777" w:rsidR="00852E8A" w:rsidRDefault="00852E8A" w:rsidP="00286859">
            <w:pPr>
              <w:pStyle w:val="BodyText"/>
            </w:pPr>
            <w:r>
              <w:t>Function definition</w:t>
            </w:r>
          </w:p>
        </w:tc>
        <w:tc>
          <w:tcPr>
            <w:tcW w:w="0" w:type="auto"/>
          </w:tcPr>
          <w:p w14:paraId="6DE034F4" w14:textId="42864EAC" w:rsidR="00852E8A" w:rsidRDefault="00852E8A" w:rsidP="00286859">
            <w:pPr>
              <w:pStyle w:val="BodyText"/>
            </w:pPr>
            <w:r>
              <w:t>onProdRegSuccess (RegisteredProduct product)</w:t>
            </w:r>
          </w:p>
        </w:tc>
      </w:tr>
      <w:tr w:rsidR="00852E8A" w14:paraId="202AB908" w14:textId="77777777" w:rsidTr="006373FB">
        <w:trPr>
          <w:trHeight w:val="406"/>
        </w:trPr>
        <w:tc>
          <w:tcPr>
            <w:tcW w:w="0" w:type="auto"/>
            <w:shd w:val="clear" w:color="auto" w:fill="B6DDE8" w:themeFill="accent5" w:themeFillTint="66"/>
          </w:tcPr>
          <w:p w14:paraId="6DD62167" w14:textId="77777777" w:rsidR="00852E8A" w:rsidRDefault="00852E8A" w:rsidP="00286859">
            <w:pPr>
              <w:pStyle w:val="BodyText"/>
            </w:pPr>
            <w:r>
              <w:lastRenderedPageBreak/>
              <w:t>Class name</w:t>
            </w:r>
          </w:p>
        </w:tc>
        <w:tc>
          <w:tcPr>
            <w:tcW w:w="0" w:type="auto"/>
          </w:tcPr>
          <w:p w14:paraId="4ACC717E" w14:textId="094C9DFE" w:rsidR="00852E8A" w:rsidRDefault="00852E8A" w:rsidP="00286859">
            <w:pPr>
              <w:pStyle w:val="BodyText"/>
            </w:pPr>
            <w:r>
              <w:t>ProdRegListener</w:t>
            </w:r>
          </w:p>
        </w:tc>
      </w:tr>
      <w:tr w:rsidR="00852E8A" w14:paraId="6B23A47D" w14:textId="77777777" w:rsidTr="006373FB">
        <w:trPr>
          <w:trHeight w:val="672"/>
        </w:trPr>
        <w:tc>
          <w:tcPr>
            <w:tcW w:w="0" w:type="auto"/>
            <w:shd w:val="clear" w:color="auto" w:fill="B6DDE8" w:themeFill="accent5" w:themeFillTint="66"/>
          </w:tcPr>
          <w:p w14:paraId="22091B9C" w14:textId="77777777" w:rsidR="00852E8A" w:rsidRDefault="00852E8A" w:rsidP="00286859">
            <w:pPr>
              <w:pStyle w:val="BodyText"/>
            </w:pPr>
            <w:r>
              <w:t>Parameters</w:t>
            </w:r>
          </w:p>
        </w:tc>
        <w:tc>
          <w:tcPr>
            <w:tcW w:w="0" w:type="auto"/>
          </w:tcPr>
          <w:p w14:paraId="5274EFE2" w14:textId="4BA64593" w:rsidR="00852E8A" w:rsidRDefault="006373FB" w:rsidP="00286859">
            <w:pPr>
              <w:pStyle w:val="BodyText"/>
            </w:pPr>
            <w:r>
              <w:t>RegisteredProduct</w:t>
            </w:r>
          </w:p>
        </w:tc>
      </w:tr>
      <w:tr w:rsidR="00852E8A" w14:paraId="67B7EF52" w14:textId="77777777" w:rsidTr="006373FB">
        <w:trPr>
          <w:trHeight w:val="684"/>
        </w:trPr>
        <w:tc>
          <w:tcPr>
            <w:tcW w:w="0" w:type="auto"/>
            <w:shd w:val="clear" w:color="auto" w:fill="B6DDE8" w:themeFill="accent5" w:themeFillTint="66"/>
          </w:tcPr>
          <w:p w14:paraId="516A451F" w14:textId="77777777" w:rsidR="00852E8A" w:rsidRDefault="00852E8A" w:rsidP="00286859">
            <w:pPr>
              <w:pStyle w:val="BodyText"/>
            </w:pPr>
            <w:r>
              <w:t>Pre-Condition</w:t>
            </w:r>
          </w:p>
        </w:tc>
        <w:tc>
          <w:tcPr>
            <w:tcW w:w="0" w:type="auto"/>
          </w:tcPr>
          <w:p w14:paraId="74EA9DE2" w14:textId="0AABE7D0" w:rsidR="00852E8A" w:rsidRDefault="00852E8A" w:rsidP="00286859">
            <w:pPr>
              <w:pStyle w:val="BodyText"/>
            </w:pPr>
            <w:r>
              <w:t>NA</w:t>
            </w:r>
          </w:p>
        </w:tc>
      </w:tr>
      <w:tr w:rsidR="00852E8A" w14:paraId="4D1582BD" w14:textId="77777777" w:rsidTr="006373FB">
        <w:trPr>
          <w:trHeight w:val="962"/>
        </w:trPr>
        <w:tc>
          <w:tcPr>
            <w:tcW w:w="0" w:type="auto"/>
            <w:shd w:val="clear" w:color="auto" w:fill="B6DDE8" w:themeFill="accent5" w:themeFillTint="66"/>
          </w:tcPr>
          <w:p w14:paraId="1664FF2C" w14:textId="77777777" w:rsidR="00852E8A" w:rsidRDefault="00852E8A" w:rsidP="00286859">
            <w:pPr>
              <w:pStyle w:val="BodyText"/>
            </w:pPr>
            <w:r>
              <w:t>Brief</w:t>
            </w:r>
          </w:p>
        </w:tc>
        <w:tc>
          <w:tcPr>
            <w:tcW w:w="0" w:type="auto"/>
          </w:tcPr>
          <w:p w14:paraId="5B2C254E" w14:textId="77777777" w:rsidR="00852E8A" w:rsidRDefault="00852E8A" w:rsidP="00286859">
            <w:pPr>
              <w:pStyle w:val="BodyText"/>
              <w:spacing w:after="0"/>
            </w:pPr>
            <w:r>
              <w:t>This API is</w:t>
            </w:r>
            <w:r w:rsidR="006373FB">
              <w:t xml:space="preserve"> called as callback function after registering the product successfully.</w:t>
            </w:r>
          </w:p>
          <w:p w14:paraId="479FF93A" w14:textId="51450A35" w:rsidR="006373FB" w:rsidRDefault="006373FB" w:rsidP="00286859">
            <w:pPr>
              <w:pStyle w:val="BodyText"/>
              <w:spacing w:after="0"/>
            </w:pPr>
            <w:r>
              <w:t>RegisteredProduct will be received as parameter.</w:t>
            </w:r>
          </w:p>
          <w:p w14:paraId="20F75F73" w14:textId="3149115F" w:rsidR="006373FB" w:rsidRDefault="006373FB" w:rsidP="00286859">
            <w:pPr>
              <w:pStyle w:val="BodyText"/>
              <w:spacing w:after="0"/>
            </w:pPr>
          </w:p>
        </w:tc>
      </w:tr>
      <w:tr w:rsidR="00852E8A" w14:paraId="5B2DF699" w14:textId="77777777" w:rsidTr="00BB5E39">
        <w:trPr>
          <w:trHeight w:val="476"/>
        </w:trPr>
        <w:tc>
          <w:tcPr>
            <w:tcW w:w="0" w:type="auto"/>
            <w:shd w:val="clear" w:color="auto" w:fill="B6DDE8" w:themeFill="accent5" w:themeFillTint="66"/>
          </w:tcPr>
          <w:p w14:paraId="4D455CD5" w14:textId="77777777" w:rsidR="00852E8A" w:rsidRDefault="00852E8A" w:rsidP="00286859">
            <w:pPr>
              <w:pStyle w:val="BodyText"/>
            </w:pPr>
            <w:r>
              <w:t>Error scenarios</w:t>
            </w:r>
          </w:p>
        </w:tc>
        <w:tc>
          <w:tcPr>
            <w:tcW w:w="0" w:type="auto"/>
          </w:tcPr>
          <w:p w14:paraId="62A7D1F1" w14:textId="5C47C9C2" w:rsidR="00852E8A" w:rsidRDefault="006373FB" w:rsidP="006373FB">
            <w:pPr>
              <w:pStyle w:val="BodyText"/>
              <w:spacing w:after="0"/>
              <w:ind w:left="360"/>
            </w:pPr>
            <w:r>
              <w:t>NA</w:t>
            </w:r>
          </w:p>
        </w:tc>
      </w:tr>
      <w:tr w:rsidR="00852E8A" w14:paraId="70DC6F00" w14:textId="77777777" w:rsidTr="00BB5E39">
        <w:trPr>
          <w:trHeight w:val="710"/>
        </w:trPr>
        <w:tc>
          <w:tcPr>
            <w:tcW w:w="0" w:type="auto"/>
            <w:shd w:val="clear" w:color="auto" w:fill="B6DDE8" w:themeFill="accent5" w:themeFillTint="66"/>
          </w:tcPr>
          <w:p w14:paraId="0D5A2294" w14:textId="77777777" w:rsidR="00852E8A" w:rsidRDefault="00852E8A" w:rsidP="00286859">
            <w:pPr>
              <w:pStyle w:val="BodyText"/>
            </w:pPr>
            <w:r>
              <w:t>Callback functions</w:t>
            </w:r>
          </w:p>
        </w:tc>
        <w:tc>
          <w:tcPr>
            <w:tcW w:w="0" w:type="auto"/>
          </w:tcPr>
          <w:p w14:paraId="085CF2D4" w14:textId="4D0B063F" w:rsidR="00852E8A" w:rsidRDefault="006373FB" w:rsidP="006373FB">
            <w:pPr>
              <w:pStyle w:val="BodyText"/>
              <w:spacing w:after="0"/>
              <w:ind w:left="360"/>
            </w:pPr>
            <w:r>
              <w:t>NA</w:t>
            </w:r>
          </w:p>
        </w:tc>
      </w:tr>
      <w:tr w:rsidR="00852E8A" w14:paraId="7412C9CA" w14:textId="77777777" w:rsidTr="006373FB">
        <w:trPr>
          <w:trHeight w:val="406"/>
        </w:trPr>
        <w:tc>
          <w:tcPr>
            <w:tcW w:w="0" w:type="auto"/>
            <w:shd w:val="clear" w:color="auto" w:fill="B6DDE8" w:themeFill="accent5" w:themeFillTint="66"/>
          </w:tcPr>
          <w:p w14:paraId="539B57D9" w14:textId="77777777" w:rsidR="00852E8A" w:rsidRDefault="00852E8A" w:rsidP="00286859">
            <w:pPr>
              <w:pStyle w:val="BodyText"/>
            </w:pPr>
            <w:r>
              <w:t>Type</w:t>
            </w:r>
          </w:p>
        </w:tc>
        <w:tc>
          <w:tcPr>
            <w:tcW w:w="0" w:type="auto"/>
          </w:tcPr>
          <w:p w14:paraId="0985FB9F" w14:textId="77777777" w:rsidR="00852E8A" w:rsidRDefault="00852E8A" w:rsidP="00286859">
            <w:pPr>
              <w:pStyle w:val="BodyText"/>
            </w:pPr>
            <w:r>
              <w:t>Asynchronous</w:t>
            </w:r>
          </w:p>
        </w:tc>
      </w:tr>
    </w:tbl>
    <w:p w14:paraId="3F31B13A" w14:textId="45D94EB2" w:rsidR="00552220" w:rsidRPr="00047094" w:rsidRDefault="00552220" w:rsidP="00552220">
      <w:pPr>
        <w:pStyle w:val="Heading3"/>
      </w:pPr>
      <w:bookmarkStart w:id="58" w:name="_Toc451163888"/>
      <w:r>
        <w:t>onProdRegFailure</w:t>
      </w:r>
      <w:bookmarkEnd w:id="58"/>
    </w:p>
    <w:tbl>
      <w:tblPr>
        <w:tblStyle w:val="TableGrid"/>
        <w:tblW w:w="0" w:type="auto"/>
        <w:tblInd w:w="-90" w:type="dxa"/>
        <w:tblLook w:val="04A0" w:firstRow="1" w:lastRow="0" w:firstColumn="1" w:lastColumn="0" w:noHBand="0" w:noVBand="1"/>
      </w:tblPr>
      <w:tblGrid>
        <w:gridCol w:w="1926"/>
        <w:gridCol w:w="7407"/>
      </w:tblGrid>
      <w:tr w:rsidR="00552220" w14:paraId="039F96B2" w14:textId="77777777" w:rsidTr="00286859">
        <w:trPr>
          <w:trHeight w:val="393"/>
        </w:trPr>
        <w:tc>
          <w:tcPr>
            <w:tcW w:w="0" w:type="auto"/>
            <w:shd w:val="clear" w:color="auto" w:fill="B6DDE8" w:themeFill="accent5" w:themeFillTint="66"/>
          </w:tcPr>
          <w:p w14:paraId="7068E252" w14:textId="77777777" w:rsidR="00552220" w:rsidRDefault="00552220" w:rsidP="00286859">
            <w:pPr>
              <w:pStyle w:val="BodyText"/>
            </w:pPr>
            <w:r>
              <w:t>Function definition</w:t>
            </w:r>
          </w:p>
        </w:tc>
        <w:tc>
          <w:tcPr>
            <w:tcW w:w="0" w:type="auto"/>
          </w:tcPr>
          <w:p w14:paraId="02BF6558" w14:textId="2E31A28F" w:rsidR="00552220" w:rsidRDefault="00552220" w:rsidP="00286859">
            <w:pPr>
              <w:pStyle w:val="BodyText"/>
            </w:pPr>
            <w:r>
              <w:t>onProdRegFailure(RegisteredProduct product)</w:t>
            </w:r>
          </w:p>
        </w:tc>
      </w:tr>
      <w:tr w:rsidR="00552220" w14:paraId="2C9DE234" w14:textId="77777777" w:rsidTr="00286859">
        <w:trPr>
          <w:trHeight w:val="406"/>
        </w:trPr>
        <w:tc>
          <w:tcPr>
            <w:tcW w:w="0" w:type="auto"/>
            <w:shd w:val="clear" w:color="auto" w:fill="B6DDE8" w:themeFill="accent5" w:themeFillTint="66"/>
          </w:tcPr>
          <w:p w14:paraId="1C64E736" w14:textId="77777777" w:rsidR="00552220" w:rsidRDefault="00552220" w:rsidP="00286859">
            <w:pPr>
              <w:pStyle w:val="BodyText"/>
            </w:pPr>
            <w:r>
              <w:t>Class name</w:t>
            </w:r>
          </w:p>
        </w:tc>
        <w:tc>
          <w:tcPr>
            <w:tcW w:w="0" w:type="auto"/>
          </w:tcPr>
          <w:p w14:paraId="6606C419" w14:textId="77777777" w:rsidR="00552220" w:rsidRDefault="00552220" w:rsidP="00286859">
            <w:pPr>
              <w:pStyle w:val="BodyText"/>
            </w:pPr>
            <w:r>
              <w:t>ProdRegListener</w:t>
            </w:r>
          </w:p>
        </w:tc>
      </w:tr>
      <w:tr w:rsidR="00552220" w14:paraId="1C8795CC" w14:textId="77777777" w:rsidTr="00286859">
        <w:trPr>
          <w:trHeight w:val="672"/>
        </w:trPr>
        <w:tc>
          <w:tcPr>
            <w:tcW w:w="0" w:type="auto"/>
            <w:shd w:val="clear" w:color="auto" w:fill="B6DDE8" w:themeFill="accent5" w:themeFillTint="66"/>
          </w:tcPr>
          <w:p w14:paraId="3FFBA6AE" w14:textId="77777777" w:rsidR="00552220" w:rsidRDefault="00552220" w:rsidP="00286859">
            <w:pPr>
              <w:pStyle w:val="BodyText"/>
            </w:pPr>
            <w:r>
              <w:t>Parameters</w:t>
            </w:r>
          </w:p>
        </w:tc>
        <w:tc>
          <w:tcPr>
            <w:tcW w:w="0" w:type="auto"/>
          </w:tcPr>
          <w:p w14:paraId="3436271F" w14:textId="77777777" w:rsidR="00552220" w:rsidRDefault="00552220" w:rsidP="00286859">
            <w:pPr>
              <w:pStyle w:val="BodyText"/>
            </w:pPr>
            <w:r>
              <w:t>RegisteredProduct</w:t>
            </w:r>
          </w:p>
        </w:tc>
      </w:tr>
      <w:tr w:rsidR="00552220" w14:paraId="4F5CF728" w14:textId="77777777" w:rsidTr="00286859">
        <w:trPr>
          <w:trHeight w:val="684"/>
        </w:trPr>
        <w:tc>
          <w:tcPr>
            <w:tcW w:w="0" w:type="auto"/>
            <w:shd w:val="clear" w:color="auto" w:fill="B6DDE8" w:themeFill="accent5" w:themeFillTint="66"/>
          </w:tcPr>
          <w:p w14:paraId="188A7C2B" w14:textId="77777777" w:rsidR="00552220" w:rsidRDefault="00552220" w:rsidP="00286859">
            <w:pPr>
              <w:pStyle w:val="BodyText"/>
            </w:pPr>
            <w:r>
              <w:t>Pre-Condition</w:t>
            </w:r>
          </w:p>
        </w:tc>
        <w:tc>
          <w:tcPr>
            <w:tcW w:w="0" w:type="auto"/>
          </w:tcPr>
          <w:p w14:paraId="13CA34EC" w14:textId="77777777" w:rsidR="00552220" w:rsidRDefault="00552220" w:rsidP="00286859">
            <w:pPr>
              <w:pStyle w:val="BodyText"/>
            </w:pPr>
            <w:r>
              <w:t>NA</w:t>
            </w:r>
          </w:p>
        </w:tc>
      </w:tr>
      <w:tr w:rsidR="00552220" w14:paraId="55956BA3" w14:textId="77777777" w:rsidTr="00286859">
        <w:trPr>
          <w:trHeight w:val="962"/>
        </w:trPr>
        <w:tc>
          <w:tcPr>
            <w:tcW w:w="0" w:type="auto"/>
            <w:shd w:val="clear" w:color="auto" w:fill="B6DDE8" w:themeFill="accent5" w:themeFillTint="66"/>
          </w:tcPr>
          <w:p w14:paraId="3C82A6ED" w14:textId="77777777" w:rsidR="00552220" w:rsidRDefault="00552220" w:rsidP="00286859">
            <w:pPr>
              <w:pStyle w:val="BodyText"/>
            </w:pPr>
            <w:r>
              <w:t>Brief</w:t>
            </w:r>
          </w:p>
        </w:tc>
        <w:tc>
          <w:tcPr>
            <w:tcW w:w="0" w:type="auto"/>
          </w:tcPr>
          <w:p w14:paraId="7B4AB36D" w14:textId="5E11F4DE" w:rsidR="00552220" w:rsidRDefault="00552220" w:rsidP="00286859">
            <w:pPr>
              <w:pStyle w:val="BodyText"/>
              <w:spacing w:after="0"/>
            </w:pPr>
            <w:r>
              <w:t xml:space="preserve">This API is called as </w:t>
            </w:r>
            <w:r w:rsidR="00B1409A">
              <w:t>call back</w:t>
            </w:r>
            <w:r>
              <w:t xml:space="preserve"> function after registering the product in case of error.</w:t>
            </w:r>
          </w:p>
          <w:p w14:paraId="7BD25AEC" w14:textId="77777777" w:rsidR="00552220" w:rsidRDefault="00552220" w:rsidP="00286859">
            <w:pPr>
              <w:pStyle w:val="BodyText"/>
              <w:spacing w:after="0"/>
            </w:pPr>
            <w:r>
              <w:t>RegisteredProduct will be received as parameter.</w:t>
            </w:r>
          </w:p>
          <w:p w14:paraId="4FF71961" w14:textId="77777777" w:rsidR="00552220" w:rsidRDefault="00552220" w:rsidP="00286859">
            <w:pPr>
              <w:pStyle w:val="BodyText"/>
              <w:spacing w:after="0"/>
            </w:pPr>
          </w:p>
        </w:tc>
      </w:tr>
      <w:tr w:rsidR="00552220" w14:paraId="0CE83256" w14:textId="77777777" w:rsidTr="00BB5E39">
        <w:trPr>
          <w:trHeight w:val="521"/>
        </w:trPr>
        <w:tc>
          <w:tcPr>
            <w:tcW w:w="0" w:type="auto"/>
            <w:shd w:val="clear" w:color="auto" w:fill="B6DDE8" w:themeFill="accent5" w:themeFillTint="66"/>
          </w:tcPr>
          <w:p w14:paraId="604F3E67" w14:textId="77777777" w:rsidR="00552220" w:rsidRDefault="00552220" w:rsidP="00286859">
            <w:pPr>
              <w:pStyle w:val="BodyText"/>
            </w:pPr>
            <w:r>
              <w:t>Error scenarios</w:t>
            </w:r>
          </w:p>
        </w:tc>
        <w:tc>
          <w:tcPr>
            <w:tcW w:w="0" w:type="auto"/>
          </w:tcPr>
          <w:p w14:paraId="5B19EEBA" w14:textId="2DB2B763" w:rsidR="00552220" w:rsidRDefault="00BB5E39" w:rsidP="00286859">
            <w:pPr>
              <w:pStyle w:val="BodyText"/>
              <w:spacing w:after="0"/>
              <w:ind w:left="360"/>
            </w:pPr>
            <w:r>
              <w:t>NA</w:t>
            </w:r>
          </w:p>
        </w:tc>
      </w:tr>
      <w:tr w:rsidR="00552220" w14:paraId="7BEB688E" w14:textId="77777777" w:rsidTr="00286859">
        <w:trPr>
          <w:trHeight w:val="1153"/>
        </w:trPr>
        <w:tc>
          <w:tcPr>
            <w:tcW w:w="0" w:type="auto"/>
            <w:shd w:val="clear" w:color="auto" w:fill="B6DDE8" w:themeFill="accent5" w:themeFillTint="66"/>
          </w:tcPr>
          <w:p w14:paraId="42DFBBC6" w14:textId="77777777" w:rsidR="00552220" w:rsidRDefault="00552220" w:rsidP="00286859">
            <w:pPr>
              <w:pStyle w:val="BodyText"/>
            </w:pPr>
            <w:r>
              <w:t>Callback functions</w:t>
            </w:r>
          </w:p>
        </w:tc>
        <w:tc>
          <w:tcPr>
            <w:tcW w:w="0" w:type="auto"/>
          </w:tcPr>
          <w:p w14:paraId="1C336D0E" w14:textId="77777777" w:rsidR="00552220" w:rsidRDefault="00552220" w:rsidP="00286859">
            <w:pPr>
              <w:pStyle w:val="BodyText"/>
              <w:spacing w:after="0"/>
              <w:ind w:left="360"/>
            </w:pPr>
            <w:r>
              <w:t>NA</w:t>
            </w:r>
          </w:p>
        </w:tc>
      </w:tr>
      <w:tr w:rsidR="00552220" w14:paraId="22BB3F87" w14:textId="77777777" w:rsidTr="00286859">
        <w:trPr>
          <w:trHeight w:val="406"/>
        </w:trPr>
        <w:tc>
          <w:tcPr>
            <w:tcW w:w="0" w:type="auto"/>
            <w:shd w:val="clear" w:color="auto" w:fill="B6DDE8" w:themeFill="accent5" w:themeFillTint="66"/>
          </w:tcPr>
          <w:p w14:paraId="111711D1" w14:textId="77777777" w:rsidR="00552220" w:rsidRDefault="00552220" w:rsidP="00286859">
            <w:pPr>
              <w:pStyle w:val="BodyText"/>
            </w:pPr>
            <w:r>
              <w:t>Type</w:t>
            </w:r>
          </w:p>
        </w:tc>
        <w:tc>
          <w:tcPr>
            <w:tcW w:w="0" w:type="auto"/>
          </w:tcPr>
          <w:p w14:paraId="3D132690" w14:textId="77777777" w:rsidR="00552220" w:rsidRDefault="00552220" w:rsidP="00286859">
            <w:pPr>
              <w:pStyle w:val="BodyText"/>
            </w:pPr>
            <w:r>
              <w:t>Asynchronous</w:t>
            </w:r>
          </w:p>
        </w:tc>
      </w:tr>
    </w:tbl>
    <w:p w14:paraId="44CDA146" w14:textId="77777777" w:rsidR="00852E8A" w:rsidRDefault="00852E8A" w:rsidP="00852E8A">
      <w:pPr>
        <w:pStyle w:val="Heading3"/>
      </w:pPr>
      <w:bookmarkStart w:id="59" w:name="_Toc451163889"/>
      <w:r>
        <w:rPr>
          <w:rFonts w:ascii="Lucida Grande" w:hAnsi="Lucida Grande"/>
          <w:color w:val="000000"/>
        </w:rPr>
        <w:t>sendEmail</w:t>
      </w:r>
      <w:bookmarkEnd w:id="59"/>
    </w:p>
    <w:tbl>
      <w:tblPr>
        <w:tblStyle w:val="TableGrid"/>
        <w:tblW w:w="9301" w:type="dxa"/>
        <w:tblInd w:w="-90" w:type="dxa"/>
        <w:tblLook w:val="04A0" w:firstRow="1" w:lastRow="0" w:firstColumn="1" w:lastColumn="0" w:noHBand="0" w:noVBand="1"/>
      </w:tblPr>
      <w:tblGrid>
        <w:gridCol w:w="2358"/>
        <w:gridCol w:w="6943"/>
      </w:tblGrid>
      <w:tr w:rsidR="00852E8A" w14:paraId="3C08D320" w14:textId="77777777" w:rsidTr="00286859">
        <w:tc>
          <w:tcPr>
            <w:tcW w:w="2358" w:type="dxa"/>
            <w:shd w:val="clear" w:color="auto" w:fill="B6DDE8" w:themeFill="accent5" w:themeFillTint="66"/>
          </w:tcPr>
          <w:p w14:paraId="1FB0CE0D" w14:textId="2AE6140B" w:rsidR="00852E8A" w:rsidRDefault="008262FC" w:rsidP="00286859">
            <w:pPr>
              <w:pStyle w:val="BodyText"/>
            </w:pPr>
            <w:r>
              <w:t>Func</w:t>
            </w:r>
            <w:bookmarkStart w:id="60" w:name="_GoBack"/>
            <w:bookmarkEnd w:id="60"/>
            <w:r w:rsidR="00852E8A">
              <w:t>tion definition</w:t>
            </w:r>
          </w:p>
        </w:tc>
        <w:tc>
          <w:tcPr>
            <w:tcW w:w="6943" w:type="dxa"/>
          </w:tcPr>
          <w:p w14:paraId="5CDD9779" w14:textId="77777777" w:rsidR="00852E8A" w:rsidRDefault="00852E8A" w:rsidP="00286859">
            <w:pPr>
              <w:pStyle w:val="BodyText"/>
            </w:pPr>
            <w:r>
              <w:rPr>
                <w:rFonts w:ascii="Lucida Grande" w:hAnsi="Lucida Grande"/>
                <w:color w:val="000000"/>
              </w:rPr>
              <w:t>sendEmail</w:t>
            </w:r>
            <w:r>
              <w:t xml:space="preserve"> </w:t>
            </w:r>
          </w:p>
        </w:tc>
      </w:tr>
      <w:tr w:rsidR="00852E8A" w14:paraId="62B173A6" w14:textId="77777777" w:rsidTr="00286859">
        <w:tc>
          <w:tcPr>
            <w:tcW w:w="2358" w:type="dxa"/>
            <w:shd w:val="clear" w:color="auto" w:fill="B6DDE8" w:themeFill="accent5" w:themeFillTint="66"/>
          </w:tcPr>
          <w:p w14:paraId="3998481E" w14:textId="77777777" w:rsidR="00852E8A" w:rsidRDefault="00852E8A" w:rsidP="00286859">
            <w:pPr>
              <w:pStyle w:val="BodyText"/>
            </w:pPr>
            <w:r>
              <w:t>Class name</w:t>
            </w:r>
          </w:p>
        </w:tc>
        <w:tc>
          <w:tcPr>
            <w:tcW w:w="6943" w:type="dxa"/>
          </w:tcPr>
          <w:p w14:paraId="22138A68" w14:textId="4306E7C8" w:rsidR="00852E8A" w:rsidRDefault="00852E8A" w:rsidP="00286859">
            <w:pPr>
              <w:pStyle w:val="BodyText"/>
            </w:pPr>
            <w:r>
              <w:t>Product</w:t>
            </w:r>
          </w:p>
        </w:tc>
      </w:tr>
      <w:tr w:rsidR="00852E8A" w14:paraId="5038FA99" w14:textId="77777777" w:rsidTr="00286859">
        <w:tc>
          <w:tcPr>
            <w:tcW w:w="2358" w:type="dxa"/>
            <w:shd w:val="clear" w:color="auto" w:fill="B6DDE8" w:themeFill="accent5" w:themeFillTint="66"/>
          </w:tcPr>
          <w:p w14:paraId="4CAE862A" w14:textId="77777777" w:rsidR="00852E8A" w:rsidRDefault="00852E8A" w:rsidP="00286859">
            <w:pPr>
              <w:pStyle w:val="BodyText"/>
            </w:pPr>
            <w:r>
              <w:t>Parameters</w:t>
            </w:r>
          </w:p>
        </w:tc>
        <w:tc>
          <w:tcPr>
            <w:tcW w:w="6943" w:type="dxa"/>
          </w:tcPr>
          <w:p w14:paraId="5E5DD172" w14:textId="4DFA6A97" w:rsidR="00852E8A" w:rsidRDefault="007B4485" w:rsidP="00286859">
            <w:pPr>
              <w:pStyle w:val="BodyText"/>
            </w:pPr>
            <w:r>
              <w:t>bool</w:t>
            </w:r>
          </w:p>
        </w:tc>
      </w:tr>
      <w:tr w:rsidR="00852E8A" w14:paraId="20AA32FE" w14:textId="77777777" w:rsidTr="00286859">
        <w:tc>
          <w:tcPr>
            <w:tcW w:w="2358" w:type="dxa"/>
            <w:shd w:val="clear" w:color="auto" w:fill="B6DDE8" w:themeFill="accent5" w:themeFillTint="66"/>
          </w:tcPr>
          <w:p w14:paraId="34F2A6E9" w14:textId="77777777" w:rsidR="00852E8A" w:rsidRDefault="00852E8A" w:rsidP="00286859">
            <w:pPr>
              <w:pStyle w:val="BodyText"/>
            </w:pPr>
            <w:r>
              <w:t>Pre-Condition</w:t>
            </w:r>
          </w:p>
        </w:tc>
        <w:tc>
          <w:tcPr>
            <w:tcW w:w="6943" w:type="dxa"/>
          </w:tcPr>
          <w:p w14:paraId="5BF9FEA0" w14:textId="6B07F52A" w:rsidR="00852E8A" w:rsidRDefault="00852E8A" w:rsidP="00286859">
            <w:pPr>
              <w:pStyle w:val="BodyText"/>
            </w:pPr>
            <w:r>
              <w:t>Create Product object</w:t>
            </w:r>
          </w:p>
        </w:tc>
      </w:tr>
      <w:tr w:rsidR="00852E8A" w14:paraId="25EE5926" w14:textId="77777777" w:rsidTr="00286859">
        <w:tc>
          <w:tcPr>
            <w:tcW w:w="2358" w:type="dxa"/>
            <w:shd w:val="clear" w:color="auto" w:fill="B6DDE8" w:themeFill="accent5" w:themeFillTint="66"/>
          </w:tcPr>
          <w:p w14:paraId="3C72FF35" w14:textId="77777777" w:rsidR="00852E8A" w:rsidRDefault="00852E8A" w:rsidP="00286859">
            <w:pPr>
              <w:pStyle w:val="BodyText"/>
            </w:pPr>
            <w:r>
              <w:lastRenderedPageBreak/>
              <w:t>Brief</w:t>
            </w:r>
          </w:p>
        </w:tc>
        <w:tc>
          <w:tcPr>
            <w:tcW w:w="6943" w:type="dxa"/>
          </w:tcPr>
          <w:p w14:paraId="22B5724B" w14:textId="51723513" w:rsidR="00852E8A" w:rsidRDefault="00852E8A" w:rsidP="00286859">
            <w:pPr>
              <w:pStyle w:val="BodyText"/>
              <w:spacing w:after="0"/>
            </w:pPr>
            <w:r>
              <w:t>If it is set as true, user will receive an email after registering the product. If this is set as false, user will not be able to receive an email after registering the product.</w:t>
            </w:r>
          </w:p>
        </w:tc>
      </w:tr>
      <w:tr w:rsidR="00852E8A" w14:paraId="77EDF4F4" w14:textId="77777777" w:rsidTr="00286859">
        <w:trPr>
          <w:trHeight w:val="437"/>
        </w:trPr>
        <w:tc>
          <w:tcPr>
            <w:tcW w:w="2358" w:type="dxa"/>
            <w:shd w:val="clear" w:color="auto" w:fill="B6DDE8" w:themeFill="accent5" w:themeFillTint="66"/>
          </w:tcPr>
          <w:p w14:paraId="43DEDF98" w14:textId="77777777" w:rsidR="00852E8A" w:rsidRDefault="00852E8A" w:rsidP="00286859">
            <w:pPr>
              <w:pStyle w:val="BodyText"/>
            </w:pPr>
            <w:r>
              <w:t>Error scenarios</w:t>
            </w:r>
          </w:p>
        </w:tc>
        <w:tc>
          <w:tcPr>
            <w:tcW w:w="6943" w:type="dxa"/>
          </w:tcPr>
          <w:p w14:paraId="5834AD6C" w14:textId="77777777" w:rsidR="00852E8A" w:rsidRDefault="00852E8A" w:rsidP="00286859">
            <w:pPr>
              <w:pStyle w:val="BodyText"/>
              <w:spacing w:after="0"/>
            </w:pPr>
            <w:r>
              <w:t>NA</w:t>
            </w:r>
          </w:p>
        </w:tc>
      </w:tr>
      <w:tr w:rsidR="00852E8A" w14:paraId="7F397124" w14:textId="77777777" w:rsidTr="00286859">
        <w:tc>
          <w:tcPr>
            <w:tcW w:w="2358" w:type="dxa"/>
            <w:shd w:val="clear" w:color="auto" w:fill="B6DDE8" w:themeFill="accent5" w:themeFillTint="66"/>
          </w:tcPr>
          <w:p w14:paraId="7EDB23FB" w14:textId="77777777" w:rsidR="00852E8A" w:rsidRDefault="00852E8A" w:rsidP="00286859">
            <w:pPr>
              <w:pStyle w:val="BodyText"/>
            </w:pPr>
            <w:r>
              <w:t>Callback functions</w:t>
            </w:r>
          </w:p>
        </w:tc>
        <w:tc>
          <w:tcPr>
            <w:tcW w:w="6943" w:type="dxa"/>
          </w:tcPr>
          <w:p w14:paraId="3800513D" w14:textId="77777777" w:rsidR="00852E8A" w:rsidRDefault="00852E8A" w:rsidP="00286859">
            <w:pPr>
              <w:pStyle w:val="BodyText"/>
              <w:spacing w:after="0"/>
            </w:pPr>
            <w:r>
              <w:t>NA</w:t>
            </w:r>
          </w:p>
        </w:tc>
      </w:tr>
      <w:tr w:rsidR="00852E8A" w14:paraId="6D560339" w14:textId="77777777" w:rsidTr="00286859">
        <w:tc>
          <w:tcPr>
            <w:tcW w:w="2358" w:type="dxa"/>
            <w:shd w:val="clear" w:color="auto" w:fill="B6DDE8" w:themeFill="accent5" w:themeFillTint="66"/>
          </w:tcPr>
          <w:p w14:paraId="59B66611" w14:textId="77777777" w:rsidR="00852E8A" w:rsidRDefault="00852E8A" w:rsidP="00286859">
            <w:pPr>
              <w:pStyle w:val="BodyText"/>
            </w:pPr>
            <w:r>
              <w:t>Type</w:t>
            </w:r>
          </w:p>
        </w:tc>
        <w:tc>
          <w:tcPr>
            <w:tcW w:w="6943" w:type="dxa"/>
          </w:tcPr>
          <w:p w14:paraId="45767AE8" w14:textId="77777777" w:rsidR="00852E8A" w:rsidRDefault="00852E8A" w:rsidP="00286859">
            <w:pPr>
              <w:pStyle w:val="BodyText"/>
            </w:pPr>
            <w:r>
              <w:t>Synchronous</w:t>
            </w:r>
          </w:p>
        </w:tc>
      </w:tr>
    </w:tbl>
    <w:p w14:paraId="5F5FE6CE" w14:textId="6A01FCF3" w:rsidR="004B5A2F" w:rsidRDefault="00815FE8" w:rsidP="004D549B">
      <w:pPr>
        <w:pStyle w:val="Heading3"/>
      </w:pPr>
      <w:bookmarkStart w:id="61" w:name="_Toc451163890"/>
      <w:r>
        <w:t>getRegisteredProducts</w:t>
      </w:r>
      <w:bookmarkEnd w:id="61"/>
    </w:p>
    <w:tbl>
      <w:tblPr>
        <w:tblStyle w:val="TableGrid"/>
        <w:tblW w:w="0" w:type="auto"/>
        <w:tblInd w:w="-90" w:type="dxa"/>
        <w:tblLook w:val="04A0" w:firstRow="1" w:lastRow="0" w:firstColumn="1" w:lastColumn="0" w:noHBand="0" w:noVBand="1"/>
      </w:tblPr>
      <w:tblGrid>
        <w:gridCol w:w="1900"/>
        <w:gridCol w:w="7433"/>
      </w:tblGrid>
      <w:tr w:rsidR="00815FE8" w14:paraId="282466BD" w14:textId="77777777" w:rsidTr="00886C50">
        <w:tc>
          <w:tcPr>
            <w:tcW w:w="2358" w:type="dxa"/>
            <w:shd w:val="clear" w:color="auto" w:fill="B6DDE8" w:themeFill="accent5" w:themeFillTint="66"/>
          </w:tcPr>
          <w:p w14:paraId="7D264FAA" w14:textId="77777777" w:rsidR="00815FE8" w:rsidRDefault="00815FE8" w:rsidP="00886C50">
            <w:pPr>
              <w:pStyle w:val="BodyText"/>
            </w:pPr>
            <w:r>
              <w:t>Function definition</w:t>
            </w:r>
          </w:p>
        </w:tc>
        <w:tc>
          <w:tcPr>
            <w:tcW w:w="6943" w:type="dxa"/>
          </w:tcPr>
          <w:p w14:paraId="41CB1D00" w14:textId="0FEC065D" w:rsidR="00815FE8" w:rsidRDefault="00815FE8" w:rsidP="0043405E">
            <w:pPr>
              <w:pStyle w:val="BodyText"/>
            </w:pPr>
            <w:r>
              <w:t>getRegisteredProducts(</w:t>
            </w:r>
            <w:r w:rsidR="0043405E">
              <w:t>RegisteredProductsListener</w:t>
            </w:r>
            <w:r w:rsidR="00B45429">
              <w:t xml:space="preserve"> listener</w:t>
            </w:r>
            <w:r>
              <w:t>)</w:t>
            </w:r>
          </w:p>
        </w:tc>
      </w:tr>
      <w:tr w:rsidR="00B45429" w14:paraId="1C98D6AE" w14:textId="77777777" w:rsidTr="00886C50">
        <w:tc>
          <w:tcPr>
            <w:tcW w:w="2358" w:type="dxa"/>
            <w:shd w:val="clear" w:color="auto" w:fill="B6DDE8" w:themeFill="accent5" w:themeFillTint="66"/>
          </w:tcPr>
          <w:p w14:paraId="25AEC46C" w14:textId="7F8C2DD6" w:rsidR="00B45429" w:rsidRDefault="00B45429" w:rsidP="00886C50">
            <w:pPr>
              <w:pStyle w:val="BodyText"/>
            </w:pPr>
            <w:r>
              <w:t>Class name</w:t>
            </w:r>
          </w:p>
        </w:tc>
        <w:tc>
          <w:tcPr>
            <w:tcW w:w="6943" w:type="dxa"/>
          </w:tcPr>
          <w:p w14:paraId="3CB23B47" w14:textId="3FC76B65" w:rsidR="00B45429" w:rsidRDefault="00B45429">
            <w:pPr>
              <w:pStyle w:val="BodyText"/>
            </w:pPr>
            <w:r>
              <w:t>UserWithProducts</w:t>
            </w:r>
          </w:p>
        </w:tc>
      </w:tr>
      <w:tr w:rsidR="00815FE8" w14:paraId="42D06C58" w14:textId="77777777" w:rsidTr="00886C50">
        <w:tc>
          <w:tcPr>
            <w:tcW w:w="2358" w:type="dxa"/>
            <w:shd w:val="clear" w:color="auto" w:fill="B6DDE8" w:themeFill="accent5" w:themeFillTint="66"/>
          </w:tcPr>
          <w:p w14:paraId="17861D0E" w14:textId="77777777" w:rsidR="00815FE8" w:rsidRDefault="00815FE8" w:rsidP="00886C50">
            <w:pPr>
              <w:pStyle w:val="BodyText"/>
            </w:pPr>
            <w:r>
              <w:t>Parameters</w:t>
            </w:r>
          </w:p>
        </w:tc>
        <w:tc>
          <w:tcPr>
            <w:tcW w:w="6943" w:type="dxa"/>
          </w:tcPr>
          <w:p w14:paraId="0F156500" w14:textId="77777777" w:rsidR="00815FE8" w:rsidRDefault="00C125D6" w:rsidP="00886C50">
            <w:pPr>
              <w:pStyle w:val="BodyText"/>
            </w:pPr>
            <w:r>
              <w:t>None</w:t>
            </w:r>
          </w:p>
        </w:tc>
      </w:tr>
      <w:tr w:rsidR="00815FE8" w14:paraId="55996746" w14:textId="77777777" w:rsidTr="00886C50">
        <w:tc>
          <w:tcPr>
            <w:tcW w:w="2358" w:type="dxa"/>
            <w:shd w:val="clear" w:color="auto" w:fill="B6DDE8" w:themeFill="accent5" w:themeFillTint="66"/>
          </w:tcPr>
          <w:p w14:paraId="50D9406A" w14:textId="77777777" w:rsidR="00815FE8" w:rsidRDefault="00815FE8" w:rsidP="00886C50">
            <w:pPr>
              <w:pStyle w:val="BodyText"/>
            </w:pPr>
            <w:r>
              <w:t>Pre-Condition</w:t>
            </w:r>
          </w:p>
        </w:tc>
        <w:tc>
          <w:tcPr>
            <w:tcW w:w="6943" w:type="dxa"/>
          </w:tcPr>
          <w:p w14:paraId="3988F12F" w14:textId="77777777" w:rsidR="00815FE8" w:rsidRDefault="00815FE8" w:rsidP="00886C50">
            <w:pPr>
              <w:pStyle w:val="BodyText"/>
            </w:pPr>
            <w:r>
              <w:t>None</w:t>
            </w:r>
          </w:p>
        </w:tc>
      </w:tr>
      <w:tr w:rsidR="00815FE8" w14:paraId="18B9025F" w14:textId="77777777" w:rsidTr="00886C50">
        <w:tc>
          <w:tcPr>
            <w:tcW w:w="2358" w:type="dxa"/>
            <w:shd w:val="clear" w:color="auto" w:fill="B6DDE8" w:themeFill="accent5" w:themeFillTint="66"/>
          </w:tcPr>
          <w:p w14:paraId="791BC20A" w14:textId="77777777" w:rsidR="00815FE8" w:rsidRDefault="00815FE8" w:rsidP="00886C50">
            <w:pPr>
              <w:pStyle w:val="BodyText"/>
            </w:pPr>
            <w:r>
              <w:t>Brief</w:t>
            </w:r>
          </w:p>
        </w:tc>
        <w:tc>
          <w:tcPr>
            <w:tcW w:w="6943" w:type="dxa"/>
          </w:tcPr>
          <w:p w14:paraId="38F00321" w14:textId="126036D5" w:rsidR="00815FE8" w:rsidRDefault="006A4CE4" w:rsidP="00886C50">
            <w:pPr>
              <w:pStyle w:val="BodyText"/>
              <w:spacing w:after="0"/>
            </w:pPr>
            <w:r>
              <w:t xml:space="preserve">This function is to </w:t>
            </w:r>
            <w:r w:rsidR="005B5C9E">
              <w:t>fetch the lis</w:t>
            </w:r>
            <w:r>
              <w:t>t of registered products from Local cache</w:t>
            </w:r>
            <w:r w:rsidR="008C2F30">
              <w:t>/remote</w:t>
            </w:r>
            <w:r>
              <w:t xml:space="preserve"> for current</w:t>
            </w:r>
            <w:r w:rsidR="005B5C9E">
              <w:t xml:space="preserve"> user.</w:t>
            </w:r>
            <w:r w:rsidR="00815FE8">
              <w:t xml:space="preserve"> It does the following actions:</w:t>
            </w:r>
          </w:p>
          <w:p w14:paraId="347ADE36" w14:textId="00EC22D4" w:rsidR="00815FE8" w:rsidRDefault="006A4CE4" w:rsidP="00B750E3">
            <w:pPr>
              <w:pStyle w:val="BodyText"/>
              <w:numPr>
                <w:ilvl w:val="0"/>
                <w:numId w:val="3"/>
              </w:numPr>
              <w:spacing w:after="0"/>
            </w:pPr>
            <w:r>
              <w:t>It gives stored data in local cache for current user.</w:t>
            </w:r>
          </w:p>
          <w:p w14:paraId="1024331E" w14:textId="77777777" w:rsidR="008C2F30" w:rsidRDefault="008C2F30" w:rsidP="00B750E3">
            <w:pPr>
              <w:pStyle w:val="BodyText"/>
              <w:numPr>
                <w:ilvl w:val="0"/>
                <w:numId w:val="3"/>
              </w:numPr>
              <w:spacing w:after="0"/>
            </w:pPr>
            <w:r>
              <w:t>It fetches the updated list from remote PRX API call</w:t>
            </w:r>
          </w:p>
          <w:p w14:paraId="57C9C00B" w14:textId="4B422719" w:rsidR="008C2F30" w:rsidRDefault="008C2F30" w:rsidP="00B750E3">
            <w:pPr>
              <w:pStyle w:val="BodyText"/>
              <w:numPr>
                <w:ilvl w:val="0"/>
                <w:numId w:val="3"/>
              </w:numPr>
              <w:spacing w:after="0"/>
            </w:pPr>
            <w:r>
              <w:t xml:space="preserve">This list includes the list of products which are registered remotely as well as products stored in local cache. It can </w:t>
            </w:r>
            <w:r w:rsidR="0005299D">
              <w:t xml:space="preserve">be </w:t>
            </w:r>
            <w:r>
              <w:t>differentiated based on the registration states</w:t>
            </w:r>
            <w:r w:rsidR="00FB7347">
              <w:t>.</w:t>
            </w:r>
          </w:p>
          <w:p w14:paraId="68AB8FD0" w14:textId="7FE84F0F" w:rsidR="00815FE8" w:rsidRDefault="00815FE8" w:rsidP="006A4CE4">
            <w:pPr>
              <w:pStyle w:val="BodyText"/>
              <w:spacing w:after="0"/>
            </w:pPr>
          </w:p>
        </w:tc>
      </w:tr>
      <w:tr w:rsidR="00815FE8" w14:paraId="15386FF1" w14:textId="77777777" w:rsidTr="00886C50">
        <w:tc>
          <w:tcPr>
            <w:tcW w:w="2358" w:type="dxa"/>
            <w:shd w:val="clear" w:color="auto" w:fill="B6DDE8" w:themeFill="accent5" w:themeFillTint="66"/>
          </w:tcPr>
          <w:p w14:paraId="0C9CA7E5" w14:textId="71D93E09" w:rsidR="00815FE8" w:rsidRDefault="00815FE8" w:rsidP="00886C50">
            <w:pPr>
              <w:pStyle w:val="BodyText"/>
            </w:pPr>
            <w:r>
              <w:t>Error scenarios</w:t>
            </w:r>
          </w:p>
        </w:tc>
        <w:tc>
          <w:tcPr>
            <w:tcW w:w="6943" w:type="dxa"/>
          </w:tcPr>
          <w:p w14:paraId="1B653895" w14:textId="3A717722" w:rsidR="00815FE8" w:rsidRDefault="006A4CE4" w:rsidP="00B750E3">
            <w:pPr>
              <w:pStyle w:val="BodyText"/>
              <w:numPr>
                <w:ilvl w:val="0"/>
                <w:numId w:val="2"/>
              </w:numPr>
              <w:spacing w:after="0"/>
            </w:pPr>
            <w:r>
              <w:t>List can be null if there is no product data stored.</w:t>
            </w:r>
          </w:p>
        </w:tc>
      </w:tr>
      <w:tr w:rsidR="005E544E" w14:paraId="0FA91FAF" w14:textId="77777777" w:rsidTr="00886C50">
        <w:tc>
          <w:tcPr>
            <w:tcW w:w="2358" w:type="dxa"/>
            <w:shd w:val="clear" w:color="auto" w:fill="B6DDE8" w:themeFill="accent5" w:themeFillTint="66"/>
          </w:tcPr>
          <w:p w14:paraId="312B32CA" w14:textId="77777777" w:rsidR="005E544E" w:rsidRDefault="005E544E" w:rsidP="00886C50">
            <w:pPr>
              <w:pStyle w:val="BodyText"/>
            </w:pPr>
            <w:r>
              <w:t>Callback functions</w:t>
            </w:r>
          </w:p>
        </w:tc>
        <w:tc>
          <w:tcPr>
            <w:tcW w:w="6943" w:type="dxa"/>
          </w:tcPr>
          <w:p w14:paraId="5DF3E043" w14:textId="4888AD63" w:rsidR="005E544E" w:rsidRDefault="0043405E" w:rsidP="006A4CE4">
            <w:pPr>
              <w:pStyle w:val="BodyText"/>
              <w:spacing w:after="0"/>
              <w:ind w:left="360"/>
            </w:pPr>
            <w:r>
              <w:t xml:space="preserve">RegisteredProductsListener </w:t>
            </w:r>
            <w:r w:rsidR="00B45429">
              <w:t>has two APIs</w:t>
            </w:r>
          </w:p>
          <w:p w14:paraId="6984CFDB" w14:textId="381929EA" w:rsidR="00B45429" w:rsidRDefault="00392325" w:rsidP="00B750E3">
            <w:pPr>
              <w:pStyle w:val="BodyText"/>
              <w:numPr>
                <w:ilvl w:val="0"/>
                <w:numId w:val="4"/>
              </w:numPr>
              <w:spacing w:after="0"/>
            </w:pPr>
            <w:r>
              <w:t>getRegisteredProductsSuccess(List&lt;RegisteredProduct&gt;</w:t>
            </w:r>
            <w:r w:rsidR="00266EDE">
              <w:t>, long time</w:t>
            </w:r>
            <w:r w:rsidR="004F31A7">
              <w:t>S</w:t>
            </w:r>
            <w:r w:rsidR="00266EDE">
              <w:t>tamp</w:t>
            </w:r>
            <w:r>
              <w:t>)</w:t>
            </w:r>
          </w:p>
          <w:p w14:paraId="2AB57DD5" w14:textId="58F22D05" w:rsidR="00392325" w:rsidRDefault="00392325" w:rsidP="00F72763">
            <w:pPr>
              <w:pStyle w:val="BodyText"/>
              <w:spacing w:after="0"/>
              <w:ind w:left="720"/>
            </w:pPr>
          </w:p>
        </w:tc>
      </w:tr>
      <w:tr w:rsidR="005E544E" w14:paraId="08EA1B5C" w14:textId="77777777" w:rsidTr="00886C50">
        <w:tc>
          <w:tcPr>
            <w:tcW w:w="2358" w:type="dxa"/>
            <w:shd w:val="clear" w:color="auto" w:fill="B6DDE8" w:themeFill="accent5" w:themeFillTint="66"/>
          </w:tcPr>
          <w:p w14:paraId="6631451A" w14:textId="6FEF5423" w:rsidR="005E544E" w:rsidRDefault="005E544E" w:rsidP="00886C50">
            <w:pPr>
              <w:pStyle w:val="BodyText"/>
            </w:pPr>
            <w:r>
              <w:t>Type</w:t>
            </w:r>
          </w:p>
        </w:tc>
        <w:tc>
          <w:tcPr>
            <w:tcW w:w="6943" w:type="dxa"/>
          </w:tcPr>
          <w:p w14:paraId="0B34F00F" w14:textId="2BFA6AC3" w:rsidR="005E544E" w:rsidRDefault="00B45429" w:rsidP="00B45429">
            <w:pPr>
              <w:pStyle w:val="BodyText"/>
            </w:pPr>
            <w:r>
              <w:t>As</w:t>
            </w:r>
            <w:r w:rsidR="005E544E">
              <w:t>ynchronous</w:t>
            </w:r>
          </w:p>
        </w:tc>
      </w:tr>
    </w:tbl>
    <w:p w14:paraId="18285CD6" w14:textId="77777777" w:rsidR="00437311" w:rsidRDefault="00437311" w:rsidP="00437311">
      <w:pPr>
        <w:jc w:val="center"/>
      </w:pPr>
    </w:p>
    <w:p w14:paraId="2F32B059" w14:textId="77777777" w:rsidR="00636CB1" w:rsidRDefault="00636CB1" w:rsidP="00437311">
      <w:pPr>
        <w:jc w:val="center"/>
      </w:pPr>
    </w:p>
    <w:sectPr w:rsidR="00636CB1" w:rsidSect="005A384E">
      <w:headerReference w:type="default" r:id="rId9"/>
      <w:footerReference w:type="even" r:id="rId10"/>
      <w:footerReference w:type="default" r:id="rId11"/>
      <w:pgSz w:w="11907" w:h="16834" w:code="9"/>
      <w:pgMar w:top="1440" w:right="1440" w:bottom="1440" w:left="144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BA0BEA" w15:done="0"/>
  <w15:commentEx w15:paraId="46B28C7B" w15:done="0"/>
  <w15:commentEx w15:paraId="16610CB7" w15:done="0"/>
  <w15:commentEx w15:paraId="2A473036" w15:done="0"/>
  <w15:commentEx w15:paraId="6F847C78" w15:done="0"/>
  <w15:commentEx w15:paraId="11EAA6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11055" w14:textId="77777777" w:rsidR="00D43AD4" w:rsidRDefault="00D43AD4">
      <w:r>
        <w:separator/>
      </w:r>
    </w:p>
  </w:endnote>
  <w:endnote w:type="continuationSeparator" w:id="0">
    <w:p w14:paraId="5AB4209C" w14:textId="77777777" w:rsidR="00D43AD4" w:rsidRDefault="00D4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GillSans">
    <w:altName w:val="Times New Roman"/>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CB4A4" w14:textId="77777777" w:rsidR="00BB33C4" w:rsidRDefault="00BB33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14:paraId="475AC2BB" w14:textId="77777777" w:rsidR="00BB33C4" w:rsidRDefault="00BB33C4">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AE651" w14:textId="77777777" w:rsidR="00BB33C4" w:rsidRPr="000A7AD5" w:rsidRDefault="00BB33C4" w:rsidP="00B01903">
    <w:pPr>
      <w:pStyle w:val="Footer"/>
      <w:rPr>
        <w:rStyle w:val="PageNumber"/>
        <w:rFonts w:cs="Arial"/>
        <w:sz w:val="20"/>
        <w:lang w:val="en-US"/>
      </w:rPr>
    </w:pPr>
    <w:r w:rsidRPr="00B01903">
      <w:rPr>
        <w:rFonts w:cs="Arial"/>
        <w:sz w:val="20"/>
      </w:rPr>
      <w:t xml:space="preserve">Status: </w:t>
    </w:r>
    <w:r>
      <w:rPr>
        <w:rFonts w:cs="Arial"/>
        <w:iCs/>
        <w:sz w:val="20"/>
      </w:rPr>
      <w:t>Proposed</w:t>
    </w:r>
    <w:r>
      <w:rPr>
        <w:rFonts w:cs="Arial"/>
        <w:iCs/>
        <w:sz w:val="20"/>
      </w:rPr>
      <w:tab/>
    </w:r>
    <w:r>
      <w:rPr>
        <w:rFonts w:cs="Arial"/>
        <w:sz w:val="20"/>
      </w:rPr>
      <w:tab/>
    </w:r>
    <w:r w:rsidRPr="00B01903">
      <w:rPr>
        <w:rFonts w:cs="Arial"/>
        <w:sz w:val="20"/>
      </w:rPr>
      <w:t xml:space="preserve"> </w:t>
    </w:r>
    <w:r w:rsidRPr="00B01903">
      <w:rPr>
        <w:rFonts w:cs="Arial"/>
        <w:i/>
        <w:sz w:val="20"/>
      </w:rPr>
      <w:t xml:space="preserve">Page </w:t>
    </w:r>
    <w:r w:rsidRPr="00B01903">
      <w:rPr>
        <w:rFonts w:cs="Arial"/>
        <w:i/>
        <w:sz w:val="20"/>
      </w:rPr>
      <w:fldChar w:fldCharType="begin"/>
    </w:r>
    <w:r w:rsidRPr="00B01903">
      <w:rPr>
        <w:rFonts w:cs="Arial"/>
        <w:i/>
        <w:sz w:val="20"/>
      </w:rPr>
      <w:instrText xml:space="preserve"> PAGE  \* Arabic  \* MERGEFORMAT </w:instrText>
    </w:r>
    <w:r w:rsidRPr="00B01903">
      <w:rPr>
        <w:rFonts w:cs="Arial"/>
        <w:i/>
        <w:sz w:val="20"/>
      </w:rPr>
      <w:fldChar w:fldCharType="separate"/>
    </w:r>
    <w:r w:rsidR="008262FC">
      <w:rPr>
        <w:rFonts w:cs="Arial"/>
        <w:i/>
        <w:noProof/>
        <w:sz w:val="20"/>
      </w:rPr>
      <w:t>6</w:t>
    </w:r>
    <w:r w:rsidRPr="00B01903">
      <w:rPr>
        <w:rFonts w:cs="Arial"/>
        <w:i/>
        <w:sz w:val="20"/>
      </w:rPr>
      <w:fldChar w:fldCharType="end"/>
    </w:r>
    <w:r w:rsidRPr="00B01903">
      <w:rPr>
        <w:rFonts w:cs="Arial"/>
        <w:i/>
        <w:sz w:val="20"/>
      </w:rPr>
      <w:t xml:space="preserve"> of </w:t>
    </w:r>
    <w:r w:rsidRPr="00B01903">
      <w:rPr>
        <w:rFonts w:cs="Arial"/>
        <w:i/>
        <w:sz w:val="20"/>
      </w:rPr>
      <w:fldChar w:fldCharType="begin"/>
    </w:r>
    <w:r w:rsidRPr="00B01903">
      <w:rPr>
        <w:rFonts w:cs="Arial"/>
        <w:i/>
        <w:sz w:val="20"/>
      </w:rPr>
      <w:instrText xml:space="preserve"> NUMPAGES  \* Arabic  \* MERGEFORMAT </w:instrText>
    </w:r>
    <w:r w:rsidRPr="00B01903">
      <w:rPr>
        <w:rFonts w:cs="Arial"/>
        <w:i/>
        <w:sz w:val="20"/>
      </w:rPr>
      <w:fldChar w:fldCharType="separate"/>
    </w:r>
    <w:r w:rsidR="008262FC">
      <w:rPr>
        <w:rFonts w:cs="Arial"/>
        <w:i/>
        <w:noProof/>
        <w:sz w:val="20"/>
      </w:rPr>
      <w:t>7</w:t>
    </w:r>
    <w:r w:rsidRPr="00B01903">
      <w:rPr>
        <w:rFonts w:cs="Arial"/>
        <w:i/>
        <w:sz w:val="20"/>
      </w:rPr>
      <w:fldChar w:fldCharType="end"/>
    </w:r>
  </w:p>
  <w:p w14:paraId="47528306" w14:textId="77777777" w:rsidR="00BB33C4" w:rsidRPr="00B01903" w:rsidRDefault="00BB33C4" w:rsidP="00B01903">
    <w:pPr>
      <w:pStyle w:val="Footer"/>
      <w:tabs>
        <w:tab w:val="right" w:pos="9029"/>
      </w:tabs>
      <w:rPr>
        <w:rFonts w:cs="Arial"/>
        <w:sz w:val="20"/>
      </w:rPr>
    </w:pPr>
    <w:r w:rsidRPr="00B01903">
      <w:rPr>
        <w:rFonts w:cs="Arial"/>
        <w:sz w:val="20"/>
      </w:rPr>
      <w:t>Philips Innovation Campus, Bengaluru</w:t>
    </w:r>
    <w:r w:rsidRPr="00B01903">
      <w:rPr>
        <w:rFonts w:cs="Arial"/>
        <w:sz w:val="20"/>
      </w:rPr>
      <w:tab/>
    </w:r>
    <w:r w:rsidRPr="00B01903">
      <w:rPr>
        <w:rFonts w:cs="Arial"/>
        <w:sz w:val="20"/>
      </w:rPr>
      <w:tab/>
      <w:t xml:space="preserve">         Company Restricted</w:t>
    </w:r>
    <w:r w:rsidRPr="00B01903">
      <w:rPr>
        <w:rFonts w:cs="Arial"/>
        <w:sz w:val="20"/>
      </w:rPr>
      <w:tab/>
    </w:r>
  </w:p>
  <w:p w14:paraId="43794F9A" w14:textId="77777777" w:rsidR="00BB33C4" w:rsidRDefault="00BB33C4" w:rsidP="00B01903">
    <w:pPr>
      <w:pStyle w:val="Footer"/>
      <w:tabs>
        <w:tab w:val="right" w:pos="8820"/>
      </w:tabs>
    </w:pPr>
  </w:p>
  <w:p w14:paraId="1FEF994B" w14:textId="77777777" w:rsidR="00BB33C4" w:rsidRPr="00B01903" w:rsidRDefault="00BB33C4" w:rsidP="00B01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AF2D" w14:textId="77777777" w:rsidR="00D43AD4" w:rsidRDefault="00D43AD4">
      <w:r>
        <w:separator/>
      </w:r>
    </w:p>
  </w:footnote>
  <w:footnote w:type="continuationSeparator" w:id="0">
    <w:p w14:paraId="7165789C" w14:textId="77777777" w:rsidR="00D43AD4" w:rsidRDefault="00D43A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6A46C" w14:textId="4FCF57F8" w:rsidR="00BB33C4" w:rsidRPr="00B01903" w:rsidRDefault="00BB33C4" w:rsidP="00B01903">
    <w:pPr>
      <w:pStyle w:val="Header"/>
      <w:rPr>
        <w:rFonts w:cs="Arial"/>
        <w:sz w:val="20"/>
      </w:rPr>
    </w:pPr>
    <w:r>
      <w:rPr>
        <w:rFonts w:cs="Arial"/>
        <w:sz w:val="20"/>
      </w:rPr>
      <w:t>CDPP: Product Registration</w:t>
    </w:r>
    <w:r w:rsidRPr="00B01903">
      <w:rPr>
        <w:rFonts w:cs="Arial"/>
        <w:sz w:val="20"/>
      </w:rPr>
      <w:tab/>
    </w:r>
    <w:r>
      <w:rPr>
        <w:rFonts w:cs="Arial"/>
        <w:sz w:val="20"/>
      </w:rPr>
      <w:tab/>
    </w:r>
    <w:r w:rsidRPr="00B01903">
      <w:rPr>
        <w:rFonts w:cs="Arial"/>
        <w:sz w:val="20"/>
      </w:rPr>
      <w:t xml:space="preserve">Version </w:t>
    </w:r>
    <w:r>
      <w:rPr>
        <w:rFonts w:cs="Arial"/>
        <w:sz w:val="20"/>
      </w:rPr>
      <w:t>0.1</w:t>
    </w:r>
  </w:p>
  <w:p w14:paraId="706E9CFF" w14:textId="7E794221" w:rsidR="00BB33C4" w:rsidRPr="00B01903" w:rsidRDefault="00BB33C4" w:rsidP="00B01903">
    <w:pPr>
      <w:pStyle w:val="Header"/>
      <w:rPr>
        <w:rFonts w:cs="Arial"/>
        <w:sz w:val="20"/>
      </w:rPr>
    </w:pPr>
    <w:r w:rsidRPr="00B01903">
      <w:rPr>
        <w:rFonts w:cs="Arial"/>
        <w:sz w:val="20"/>
      </w:rPr>
      <w:tab/>
    </w:r>
    <w:r w:rsidRPr="00B01903">
      <w:rPr>
        <w:rFonts w:cs="Arial"/>
        <w:sz w:val="20"/>
      </w:rPr>
      <w:tab/>
    </w:r>
    <w:r>
      <w:rPr>
        <w:rFonts w:cs="Arial"/>
        <w:sz w:val="20"/>
      </w:rPr>
      <w:t>30-03-2016</w:t>
    </w:r>
  </w:p>
  <w:p w14:paraId="5E89D3B4" w14:textId="77777777" w:rsidR="00BB33C4" w:rsidRPr="00B734CF" w:rsidRDefault="00BB33C4" w:rsidP="00B734CF">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8925F2"/>
    <w:multiLevelType w:val="hybridMultilevel"/>
    <w:tmpl w:val="20167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47A98"/>
    <w:multiLevelType w:val="hybridMultilevel"/>
    <w:tmpl w:val="E9840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CED3D2A"/>
    <w:multiLevelType w:val="hybridMultilevel"/>
    <w:tmpl w:val="83642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k, Matthijs">
    <w15:presenceInfo w15:providerId="None" w15:userId="Piek, Matthij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0F4"/>
    <w:rsid w:val="000004B8"/>
    <w:rsid w:val="00010BD1"/>
    <w:rsid w:val="00013B2D"/>
    <w:rsid w:val="00014CDB"/>
    <w:rsid w:val="00015D77"/>
    <w:rsid w:val="00016424"/>
    <w:rsid w:val="00017628"/>
    <w:rsid w:val="000207B6"/>
    <w:rsid w:val="00022AAE"/>
    <w:rsid w:val="000234A2"/>
    <w:rsid w:val="0002460D"/>
    <w:rsid w:val="00027063"/>
    <w:rsid w:val="00033ED5"/>
    <w:rsid w:val="0004035C"/>
    <w:rsid w:val="00040363"/>
    <w:rsid w:val="000441DC"/>
    <w:rsid w:val="000465F7"/>
    <w:rsid w:val="00047094"/>
    <w:rsid w:val="000509F5"/>
    <w:rsid w:val="00051668"/>
    <w:rsid w:val="0005299D"/>
    <w:rsid w:val="00070A55"/>
    <w:rsid w:val="00072EBA"/>
    <w:rsid w:val="00074268"/>
    <w:rsid w:val="00080087"/>
    <w:rsid w:val="00080574"/>
    <w:rsid w:val="00087E28"/>
    <w:rsid w:val="0009269E"/>
    <w:rsid w:val="0009462D"/>
    <w:rsid w:val="000A14EE"/>
    <w:rsid w:val="000A254A"/>
    <w:rsid w:val="000A7AD5"/>
    <w:rsid w:val="000C5A98"/>
    <w:rsid w:val="000C754E"/>
    <w:rsid w:val="000C7EB9"/>
    <w:rsid w:val="000D3714"/>
    <w:rsid w:val="000E45FA"/>
    <w:rsid w:val="000F0D73"/>
    <w:rsid w:val="00100485"/>
    <w:rsid w:val="00115FD4"/>
    <w:rsid w:val="00117FC7"/>
    <w:rsid w:val="0012281B"/>
    <w:rsid w:val="00126DDB"/>
    <w:rsid w:val="00127310"/>
    <w:rsid w:val="001354D1"/>
    <w:rsid w:val="00135B79"/>
    <w:rsid w:val="00137A8F"/>
    <w:rsid w:val="00143576"/>
    <w:rsid w:val="0014427F"/>
    <w:rsid w:val="00145A10"/>
    <w:rsid w:val="00151F5D"/>
    <w:rsid w:val="00153B21"/>
    <w:rsid w:val="001556D0"/>
    <w:rsid w:val="001620F6"/>
    <w:rsid w:val="00165E95"/>
    <w:rsid w:val="00166C94"/>
    <w:rsid w:val="00177E11"/>
    <w:rsid w:val="001954E5"/>
    <w:rsid w:val="00197A39"/>
    <w:rsid w:val="001A22B1"/>
    <w:rsid w:val="001A7A97"/>
    <w:rsid w:val="001B11B4"/>
    <w:rsid w:val="001B7CAB"/>
    <w:rsid w:val="001C312B"/>
    <w:rsid w:val="001D07F3"/>
    <w:rsid w:val="001D3B5D"/>
    <w:rsid w:val="001D4E09"/>
    <w:rsid w:val="001D6439"/>
    <w:rsid w:val="001D6A33"/>
    <w:rsid w:val="001E0835"/>
    <w:rsid w:val="001E7B9F"/>
    <w:rsid w:val="001F09C0"/>
    <w:rsid w:val="001F19B5"/>
    <w:rsid w:val="001F6EC7"/>
    <w:rsid w:val="00217563"/>
    <w:rsid w:val="00224B62"/>
    <w:rsid w:val="00225FE2"/>
    <w:rsid w:val="00230C07"/>
    <w:rsid w:val="00231AD9"/>
    <w:rsid w:val="00244A85"/>
    <w:rsid w:val="002569EE"/>
    <w:rsid w:val="0026048E"/>
    <w:rsid w:val="00263597"/>
    <w:rsid w:val="002641BF"/>
    <w:rsid w:val="00266CA5"/>
    <w:rsid w:val="00266EDE"/>
    <w:rsid w:val="00270DAC"/>
    <w:rsid w:val="00271BF2"/>
    <w:rsid w:val="00273148"/>
    <w:rsid w:val="00273452"/>
    <w:rsid w:val="002767F1"/>
    <w:rsid w:val="00276D0B"/>
    <w:rsid w:val="002839CC"/>
    <w:rsid w:val="00284233"/>
    <w:rsid w:val="00285C24"/>
    <w:rsid w:val="002871B2"/>
    <w:rsid w:val="00294B22"/>
    <w:rsid w:val="00295BFB"/>
    <w:rsid w:val="002A0CF5"/>
    <w:rsid w:val="002A0D01"/>
    <w:rsid w:val="002A302F"/>
    <w:rsid w:val="002A40EC"/>
    <w:rsid w:val="002A5C2B"/>
    <w:rsid w:val="002B4A59"/>
    <w:rsid w:val="002B542F"/>
    <w:rsid w:val="002B6290"/>
    <w:rsid w:val="002C6083"/>
    <w:rsid w:val="002D0989"/>
    <w:rsid w:val="002D0FE6"/>
    <w:rsid w:val="002D5B9C"/>
    <w:rsid w:val="002E1CF6"/>
    <w:rsid w:val="002E498D"/>
    <w:rsid w:val="002E6809"/>
    <w:rsid w:val="002F144F"/>
    <w:rsid w:val="002F16C6"/>
    <w:rsid w:val="002F1B6F"/>
    <w:rsid w:val="0030048C"/>
    <w:rsid w:val="00300C07"/>
    <w:rsid w:val="00302A2B"/>
    <w:rsid w:val="003077ED"/>
    <w:rsid w:val="00310DC8"/>
    <w:rsid w:val="0032002C"/>
    <w:rsid w:val="00322D62"/>
    <w:rsid w:val="00325E3C"/>
    <w:rsid w:val="00330EF6"/>
    <w:rsid w:val="00335073"/>
    <w:rsid w:val="003429D0"/>
    <w:rsid w:val="0034350C"/>
    <w:rsid w:val="00344DFC"/>
    <w:rsid w:val="00354F85"/>
    <w:rsid w:val="00364D10"/>
    <w:rsid w:val="00366032"/>
    <w:rsid w:val="00367A7C"/>
    <w:rsid w:val="00373ECE"/>
    <w:rsid w:val="00377896"/>
    <w:rsid w:val="00392325"/>
    <w:rsid w:val="0039503E"/>
    <w:rsid w:val="00397EDE"/>
    <w:rsid w:val="003A463B"/>
    <w:rsid w:val="003A4EED"/>
    <w:rsid w:val="003B7DC2"/>
    <w:rsid w:val="003B7EDA"/>
    <w:rsid w:val="003C0549"/>
    <w:rsid w:val="003D5B0B"/>
    <w:rsid w:val="003D7824"/>
    <w:rsid w:val="003E3DDD"/>
    <w:rsid w:val="003E4DD7"/>
    <w:rsid w:val="003E714B"/>
    <w:rsid w:val="003F30B5"/>
    <w:rsid w:val="003F368D"/>
    <w:rsid w:val="003F4AEE"/>
    <w:rsid w:val="00400166"/>
    <w:rsid w:val="00400B6A"/>
    <w:rsid w:val="00401033"/>
    <w:rsid w:val="00401A8A"/>
    <w:rsid w:val="00405F79"/>
    <w:rsid w:val="004070E7"/>
    <w:rsid w:val="00411168"/>
    <w:rsid w:val="00412FDA"/>
    <w:rsid w:val="00415865"/>
    <w:rsid w:val="0041606D"/>
    <w:rsid w:val="00423893"/>
    <w:rsid w:val="0043405E"/>
    <w:rsid w:val="00437311"/>
    <w:rsid w:val="00446190"/>
    <w:rsid w:val="00446C28"/>
    <w:rsid w:val="00450487"/>
    <w:rsid w:val="0045116D"/>
    <w:rsid w:val="00457EDC"/>
    <w:rsid w:val="00462276"/>
    <w:rsid w:val="004628A5"/>
    <w:rsid w:val="00462BC7"/>
    <w:rsid w:val="0047188E"/>
    <w:rsid w:val="00475FE4"/>
    <w:rsid w:val="004841DB"/>
    <w:rsid w:val="00491DD6"/>
    <w:rsid w:val="00496347"/>
    <w:rsid w:val="004A4885"/>
    <w:rsid w:val="004B27F2"/>
    <w:rsid w:val="004B5A2F"/>
    <w:rsid w:val="004C1ABA"/>
    <w:rsid w:val="004C22A1"/>
    <w:rsid w:val="004C5642"/>
    <w:rsid w:val="004D12A1"/>
    <w:rsid w:val="004D549B"/>
    <w:rsid w:val="004E1DD0"/>
    <w:rsid w:val="004E3979"/>
    <w:rsid w:val="004F0471"/>
    <w:rsid w:val="004F31A7"/>
    <w:rsid w:val="004F3E71"/>
    <w:rsid w:val="004F6701"/>
    <w:rsid w:val="00502D37"/>
    <w:rsid w:val="0050557A"/>
    <w:rsid w:val="00506E83"/>
    <w:rsid w:val="00507DCA"/>
    <w:rsid w:val="00514829"/>
    <w:rsid w:val="005219FC"/>
    <w:rsid w:val="00522CC6"/>
    <w:rsid w:val="005273FB"/>
    <w:rsid w:val="00534E98"/>
    <w:rsid w:val="00536BCD"/>
    <w:rsid w:val="005372BA"/>
    <w:rsid w:val="00541E90"/>
    <w:rsid w:val="005430AE"/>
    <w:rsid w:val="005433A4"/>
    <w:rsid w:val="00544C2D"/>
    <w:rsid w:val="00546B78"/>
    <w:rsid w:val="00547416"/>
    <w:rsid w:val="00552220"/>
    <w:rsid w:val="005529F7"/>
    <w:rsid w:val="00557147"/>
    <w:rsid w:val="005600CF"/>
    <w:rsid w:val="00560C01"/>
    <w:rsid w:val="00561275"/>
    <w:rsid w:val="005630AD"/>
    <w:rsid w:val="0057406D"/>
    <w:rsid w:val="00581D17"/>
    <w:rsid w:val="005915CE"/>
    <w:rsid w:val="005922B2"/>
    <w:rsid w:val="00594F24"/>
    <w:rsid w:val="00595243"/>
    <w:rsid w:val="005A384E"/>
    <w:rsid w:val="005A5DE3"/>
    <w:rsid w:val="005B1362"/>
    <w:rsid w:val="005B5BAF"/>
    <w:rsid w:val="005B5C9E"/>
    <w:rsid w:val="005B7F73"/>
    <w:rsid w:val="005C17B5"/>
    <w:rsid w:val="005C2008"/>
    <w:rsid w:val="005C5815"/>
    <w:rsid w:val="005E4E5D"/>
    <w:rsid w:val="005E544E"/>
    <w:rsid w:val="005F17F0"/>
    <w:rsid w:val="005F1C5B"/>
    <w:rsid w:val="005F25EB"/>
    <w:rsid w:val="00604B1A"/>
    <w:rsid w:val="00607223"/>
    <w:rsid w:val="006129C8"/>
    <w:rsid w:val="00612EAC"/>
    <w:rsid w:val="0062073F"/>
    <w:rsid w:val="006261CD"/>
    <w:rsid w:val="00634207"/>
    <w:rsid w:val="006347FC"/>
    <w:rsid w:val="00636CB0"/>
    <w:rsid w:val="00636CB1"/>
    <w:rsid w:val="00636F6F"/>
    <w:rsid w:val="006373FB"/>
    <w:rsid w:val="00644DEA"/>
    <w:rsid w:val="006575A3"/>
    <w:rsid w:val="00662163"/>
    <w:rsid w:val="00662600"/>
    <w:rsid w:val="00664202"/>
    <w:rsid w:val="00665073"/>
    <w:rsid w:val="00665EE0"/>
    <w:rsid w:val="0067418D"/>
    <w:rsid w:val="00674DE3"/>
    <w:rsid w:val="006878E9"/>
    <w:rsid w:val="00692C19"/>
    <w:rsid w:val="006959F7"/>
    <w:rsid w:val="006A21DE"/>
    <w:rsid w:val="006A4327"/>
    <w:rsid w:val="006A4CE4"/>
    <w:rsid w:val="006B30E6"/>
    <w:rsid w:val="006B516B"/>
    <w:rsid w:val="006B5749"/>
    <w:rsid w:val="006C0D44"/>
    <w:rsid w:val="006C1BEE"/>
    <w:rsid w:val="006C36F8"/>
    <w:rsid w:val="006C68AC"/>
    <w:rsid w:val="006C6AC4"/>
    <w:rsid w:val="006C726A"/>
    <w:rsid w:val="006C7557"/>
    <w:rsid w:val="006C7751"/>
    <w:rsid w:val="006D62EC"/>
    <w:rsid w:val="006E77C2"/>
    <w:rsid w:val="006F6779"/>
    <w:rsid w:val="007003BC"/>
    <w:rsid w:val="00703D64"/>
    <w:rsid w:val="0071218C"/>
    <w:rsid w:val="00715166"/>
    <w:rsid w:val="007157C7"/>
    <w:rsid w:val="00721868"/>
    <w:rsid w:val="00722364"/>
    <w:rsid w:val="00735418"/>
    <w:rsid w:val="00737D8F"/>
    <w:rsid w:val="00743D9D"/>
    <w:rsid w:val="00747F23"/>
    <w:rsid w:val="00754B1F"/>
    <w:rsid w:val="007616D2"/>
    <w:rsid w:val="0076369C"/>
    <w:rsid w:val="007841EF"/>
    <w:rsid w:val="00784D71"/>
    <w:rsid w:val="00787AB9"/>
    <w:rsid w:val="00791953"/>
    <w:rsid w:val="00793B9F"/>
    <w:rsid w:val="007A0119"/>
    <w:rsid w:val="007B01EC"/>
    <w:rsid w:val="007B4485"/>
    <w:rsid w:val="007B7DD8"/>
    <w:rsid w:val="007C2628"/>
    <w:rsid w:val="007C5BAE"/>
    <w:rsid w:val="007D1C1B"/>
    <w:rsid w:val="007E17AC"/>
    <w:rsid w:val="007E3484"/>
    <w:rsid w:val="007E6411"/>
    <w:rsid w:val="007E6E9F"/>
    <w:rsid w:val="007F605F"/>
    <w:rsid w:val="00807E19"/>
    <w:rsid w:val="00815FE8"/>
    <w:rsid w:val="00822FE5"/>
    <w:rsid w:val="00823BE7"/>
    <w:rsid w:val="008262FC"/>
    <w:rsid w:val="00827975"/>
    <w:rsid w:val="00835EF6"/>
    <w:rsid w:val="00836B91"/>
    <w:rsid w:val="00842E87"/>
    <w:rsid w:val="008459B8"/>
    <w:rsid w:val="00852E8A"/>
    <w:rsid w:val="008630AE"/>
    <w:rsid w:val="00870C1E"/>
    <w:rsid w:val="00877773"/>
    <w:rsid w:val="00881CD9"/>
    <w:rsid w:val="00886C50"/>
    <w:rsid w:val="0088750A"/>
    <w:rsid w:val="008A10F4"/>
    <w:rsid w:val="008A7967"/>
    <w:rsid w:val="008B48BB"/>
    <w:rsid w:val="008B6944"/>
    <w:rsid w:val="008C2F30"/>
    <w:rsid w:val="008C4FE1"/>
    <w:rsid w:val="008D1B25"/>
    <w:rsid w:val="008D3371"/>
    <w:rsid w:val="008D47F6"/>
    <w:rsid w:val="008D7305"/>
    <w:rsid w:val="008E6D79"/>
    <w:rsid w:val="008F1320"/>
    <w:rsid w:val="008F16A4"/>
    <w:rsid w:val="008F4957"/>
    <w:rsid w:val="00902E3F"/>
    <w:rsid w:val="009107D2"/>
    <w:rsid w:val="009119B3"/>
    <w:rsid w:val="00914B6E"/>
    <w:rsid w:val="009244F6"/>
    <w:rsid w:val="00927FF4"/>
    <w:rsid w:val="00933072"/>
    <w:rsid w:val="00940A70"/>
    <w:rsid w:val="00960E5F"/>
    <w:rsid w:val="00963188"/>
    <w:rsid w:val="009654F9"/>
    <w:rsid w:val="00966C01"/>
    <w:rsid w:val="00981782"/>
    <w:rsid w:val="00982500"/>
    <w:rsid w:val="00986A79"/>
    <w:rsid w:val="0099440A"/>
    <w:rsid w:val="0099533C"/>
    <w:rsid w:val="009A0E3E"/>
    <w:rsid w:val="009A0FCD"/>
    <w:rsid w:val="009A3A67"/>
    <w:rsid w:val="009A3AB3"/>
    <w:rsid w:val="009B2D17"/>
    <w:rsid w:val="009B7052"/>
    <w:rsid w:val="009C0665"/>
    <w:rsid w:val="009C64CD"/>
    <w:rsid w:val="009D253D"/>
    <w:rsid w:val="009D2AB8"/>
    <w:rsid w:val="009D32A1"/>
    <w:rsid w:val="009D3AA8"/>
    <w:rsid w:val="009D5F2A"/>
    <w:rsid w:val="009E049F"/>
    <w:rsid w:val="009E7A43"/>
    <w:rsid w:val="009F627A"/>
    <w:rsid w:val="009F7789"/>
    <w:rsid w:val="00A026F0"/>
    <w:rsid w:val="00A02EC0"/>
    <w:rsid w:val="00A05E2E"/>
    <w:rsid w:val="00A07B3D"/>
    <w:rsid w:val="00A07E9E"/>
    <w:rsid w:val="00A11C16"/>
    <w:rsid w:val="00A176A6"/>
    <w:rsid w:val="00A20566"/>
    <w:rsid w:val="00A24823"/>
    <w:rsid w:val="00A25AC3"/>
    <w:rsid w:val="00A3199B"/>
    <w:rsid w:val="00A441C6"/>
    <w:rsid w:val="00A45EC6"/>
    <w:rsid w:val="00A51AAC"/>
    <w:rsid w:val="00A5281D"/>
    <w:rsid w:val="00A65CC1"/>
    <w:rsid w:val="00A65CFB"/>
    <w:rsid w:val="00A73845"/>
    <w:rsid w:val="00A80637"/>
    <w:rsid w:val="00A81D6A"/>
    <w:rsid w:val="00A91BBB"/>
    <w:rsid w:val="00A95910"/>
    <w:rsid w:val="00AA195B"/>
    <w:rsid w:val="00AA40C9"/>
    <w:rsid w:val="00AB1647"/>
    <w:rsid w:val="00AB611C"/>
    <w:rsid w:val="00AC0160"/>
    <w:rsid w:val="00AC1FAD"/>
    <w:rsid w:val="00AC2E34"/>
    <w:rsid w:val="00AD0FDE"/>
    <w:rsid w:val="00AD34E2"/>
    <w:rsid w:val="00AD3FF4"/>
    <w:rsid w:val="00AE05D9"/>
    <w:rsid w:val="00AE7FC3"/>
    <w:rsid w:val="00AF1475"/>
    <w:rsid w:val="00AF30B3"/>
    <w:rsid w:val="00AF71FB"/>
    <w:rsid w:val="00B01903"/>
    <w:rsid w:val="00B11FFF"/>
    <w:rsid w:val="00B124CF"/>
    <w:rsid w:val="00B1409A"/>
    <w:rsid w:val="00B23DBC"/>
    <w:rsid w:val="00B255FB"/>
    <w:rsid w:val="00B30DCB"/>
    <w:rsid w:val="00B31AFD"/>
    <w:rsid w:val="00B33A7D"/>
    <w:rsid w:val="00B45263"/>
    <w:rsid w:val="00B45429"/>
    <w:rsid w:val="00B53B89"/>
    <w:rsid w:val="00B54AFF"/>
    <w:rsid w:val="00B578FC"/>
    <w:rsid w:val="00B63AB4"/>
    <w:rsid w:val="00B664DE"/>
    <w:rsid w:val="00B72B9F"/>
    <w:rsid w:val="00B734CF"/>
    <w:rsid w:val="00B750E3"/>
    <w:rsid w:val="00B84F94"/>
    <w:rsid w:val="00B86D84"/>
    <w:rsid w:val="00B929B4"/>
    <w:rsid w:val="00B94AC7"/>
    <w:rsid w:val="00BA2CC6"/>
    <w:rsid w:val="00BA3AC3"/>
    <w:rsid w:val="00BA4563"/>
    <w:rsid w:val="00BA480E"/>
    <w:rsid w:val="00BA604E"/>
    <w:rsid w:val="00BA73BA"/>
    <w:rsid w:val="00BB1F23"/>
    <w:rsid w:val="00BB33C4"/>
    <w:rsid w:val="00BB5E39"/>
    <w:rsid w:val="00BB780C"/>
    <w:rsid w:val="00BC226D"/>
    <w:rsid w:val="00BD1827"/>
    <w:rsid w:val="00BD359D"/>
    <w:rsid w:val="00BD4367"/>
    <w:rsid w:val="00BE0D44"/>
    <w:rsid w:val="00BF61FC"/>
    <w:rsid w:val="00C02789"/>
    <w:rsid w:val="00C04EB7"/>
    <w:rsid w:val="00C06CA0"/>
    <w:rsid w:val="00C06E98"/>
    <w:rsid w:val="00C10709"/>
    <w:rsid w:val="00C10DD9"/>
    <w:rsid w:val="00C11681"/>
    <w:rsid w:val="00C125D6"/>
    <w:rsid w:val="00C13D4D"/>
    <w:rsid w:val="00C17908"/>
    <w:rsid w:val="00C20732"/>
    <w:rsid w:val="00C22FEA"/>
    <w:rsid w:val="00C3228F"/>
    <w:rsid w:val="00C33BE7"/>
    <w:rsid w:val="00C42BB5"/>
    <w:rsid w:val="00C43932"/>
    <w:rsid w:val="00C54B9A"/>
    <w:rsid w:val="00C57BF8"/>
    <w:rsid w:val="00C61206"/>
    <w:rsid w:val="00C62E0F"/>
    <w:rsid w:val="00C62EA9"/>
    <w:rsid w:val="00C66FFD"/>
    <w:rsid w:val="00C70B2A"/>
    <w:rsid w:val="00C70D44"/>
    <w:rsid w:val="00C72B26"/>
    <w:rsid w:val="00C74377"/>
    <w:rsid w:val="00C75441"/>
    <w:rsid w:val="00C75BF2"/>
    <w:rsid w:val="00C81B79"/>
    <w:rsid w:val="00C8486F"/>
    <w:rsid w:val="00C86D27"/>
    <w:rsid w:val="00C9060B"/>
    <w:rsid w:val="00C91794"/>
    <w:rsid w:val="00C92230"/>
    <w:rsid w:val="00CA36C0"/>
    <w:rsid w:val="00CA5790"/>
    <w:rsid w:val="00CA76BF"/>
    <w:rsid w:val="00CB1156"/>
    <w:rsid w:val="00CC5338"/>
    <w:rsid w:val="00CD17DD"/>
    <w:rsid w:val="00CD51FD"/>
    <w:rsid w:val="00CE542F"/>
    <w:rsid w:val="00CE6582"/>
    <w:rsid w:val="00CF392E"/>
    <w:rsid w:val="00CF4B2D"/>
    <w:rsid w:val="00D021A7"/>
    <w:rsid w:val="00D05746"/>
    <w:rsid w:val="00D1070F"/>
    <w:rsid w:val="00D12CD5"/>
    <w:rsid w:val="00D178A8"/>
    <w:rsid w:val="00D21195"/>
    <w:rsid w:val="00D21BDF"/>
    <w:rsid w:val="00D22441"/>
    <w:rsid w:val="00D23115"/>
    <w:rsid w:val="00D249E7"/>
    <w:rsid w:val="00D2755F"/>
    <w:rsid w:val="00D351FA"/>
    <w:rsid w:val="00D35C1E"/>
    <w:rsid w:val="00D4023B"/>
    <w:rsid w:val="00D40D4B"/>
    <w:rsid w:val="00D4108B"/>
    <w:rsid w:val="00D43AD4"/>
    <w:rsid w:val="00D450F5"/>
    <w:rsid w:val="00D50475"/>
    <w:rsid w:val="00D55EF4"/>
    <w:rsid w:val="00D64CA7"/>
    <w:rsid w:val="00D667A3"/>
    <w:rsid w:val="00D709D4"/>
    <w:rsid w:val="00D75FCD"/>
    <w:rsid w:val="00D80008"/>
    <w:rsid w:val="00D8275B"/>
    <w:rsid w:val="00D83F64"/>
    <w:rsid w:val="00D8465F"/>
    <w:rsid w:val="00D924D6"/>
    <w:rsid w:val="00D92909"/>
    <w:rsid w:val="00D96AC0"/>
    <w:rsid w:val="00DA044E"/>
    <w:rsid w:val="00DA1966"/>
    <w:rsid w:val="00DA1DD5"/>
    <w:rsid w:val="00DA3472"/>
    <w:rsid w:val="00DB47CD"/>
    <w:rsid w:val="00DB75AE"/>
    <w:rsid w:val="00DB794E"/>
    <w:rsid w:val="00DD3CE1"/>
    <w:rsid w:val="00DD4899"/>
    <w:rsid w:val="00DD4ECB"/>
    <w:rsid w:val="00DD5EB7"/>
    <w:rsid w:val="00DE1285"/>
    <w:rsid w:val="00DE28AD"/>
    <w:rsid w:val="00DE3710"/>
    <w:rsid w:val="00DE5A62"/>
    <w:rsid w:val="00DF0F39"/>
    <w:rsid w:val="00DF624B"/>
    <w:rsid w:val="00DF6884"/>
    <w:rsid w:val="00E00D97"/>
    <w:rsid w:val="00E105F9"/>
    <w:rsid w:val="00E13136"/>
    <w:rsid w:val="00E1617E"/>
    <w:rsid w:val="00E23D50"/>
    <w:rsid w:val="00E24BA6"/>
    <w:rsid w:val="00E2645F"/>
    <w:rsid w:val="00E30FEF"/>
    <w:rsid w:val="00E3142C"/>
    <w:rsid w:val="00E33229"/>
    <w:rsid w:val="00E3386F"/>
    <w:rsid w:val="00E33D76"/>
    <w:rsid w:val="00E35CF1"/>
    <w:rsid w:val="00E51916"/>
    <w:rsid w:val="00E52B96"/>
    <w:rsid w:val="00E52D3A"/>
    <w:rsid w:val="00E530B1"/>
    <w:rsid w:val="00E54AC1"/>
    <w:rsid w:val="00E62F5E"/>
    <w:rsid w:val="00E64D61"/>
    <w:rsid w:val="00E66F66"/>
    <w:rsid w:val="00E67302"/>
    <w:rsid w:val="00E675FA"/>
    <w:rsid w:val="00E7002E"/>
    <w:rsid w:val="00E7652B"/>
    <w:rsid w:val="00E76CE3"/>
    <w:rsid w:val="00E77469"/>
    <w:rsid w:val="00E82462"/>
    <w:rsid w:val="00E83BE5"/>
    <w:rsid w:val="00E85066"/>
    <w:rsid w:val="00E90B46"/>
    <w:rsid w:val="00EA0F8B"/>
    <w:rsid w:val="00EA363B"/>
    <w:rsid w:val="00EA74DC"/>
    <w:rsid w:val="00EB574B"/>
    <w:rsid w:val="00EC1B72"/>
    <w:rsid w:val="00EC4887"/>
    <w:rsid w:val="00EC5663"/>
    <w:rsid w:val="00ED2FA3"/>
    <w:rsid w:val="00EE0CA9"/>
    <w:rsid w:val="00EE5840"/>
    <w:rsid w:val="00EE71FB"/>
    <w:rsid w:val="00EF098A"/>
    <w:rsid w:val="00EF7958"/>
    <w:rsid w:val="00F0120A"/>
    <w:rsid w:val="00F014D3"/>
    <w:rsid w:val="00F02A4C"/>
    <w:rsid w:val="00F04C8F"/>
    <w:rsid w:val="00F05F45"/>
    <w:rsid w:val="00F0784B"/>
    <w:rsid w:val="00F13F4E"/>
    <w:rsid w:val="00F26733"/>
    <w:rsid w:val="00F32A5B"/>
    <w:rsid w:val="00F34A9A"/>
    <w:rsid w:val="00F35B09"/>
    <w:rsid w:val="00F35E82"/>
    <w:rsid w:val="00F37AED"/>
    <w:rsid w:val="00F42BBC"/>
    <w:rsid w:val="00F43451"/>
    <w:rsid w:val="00F50A09"/>
    <w:rsid w:val="00F56AB1"/>
    <w:rsid w:val="00F605DD"/>
    <w:rsid w:val="00F65542"/>
    <w:rsid w:val="00F6791E"/>
    <w:rsid w:val="00F72763"/>
    <w:rsid w:val="00F73EE2"/>
    <w:rsid w:val="00F73FB4"/>
    <w:rsid w:val="00F95952"/>
    <w:rsid w:val="00F97BB0"/>
    <w:rsid w:val="00FA1FEE"/>
    <w:rsid w:val="00FA48EC"/>
    <w:rsid w:val="00FA5616"/>
    <w:rsid w:val="00FB6B93"/>
    <w:rsid w:val="00FB7347"/>
    <w:rsid w:val="00FB784D"/>
    <w:rsid w:val="00FC297F"/>
    <w:rsid w:val="00FC34D9"/>
    <w:rsid w:val="00FC4E52"/>
    <w:rsid w:val="00FC65D7"/>
    <w:rsid w:val="00FD0371"/>
    <w:rsid w:val="00FD150B"/>
    <w:rsid w:val="00FD1A92"/>
    <w:rsid w:val="00FD5123"/>
    <w:rsid w:val="00FD7B61"/>
    <w:rsid w:val="00FF3480"/>
    <w:rsid w:val="00FF7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73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DC"/>
    <w:rPr>
      <w:rFonts w:ascii="Arial" w:hAnsi="Arial"/>
      <w:sz w:val="24"/>
    </w:rPr>
  </w:style>
  <w:style w:type="paragraph" w:styleId="Heading1">
    <w:name w:val="heading 1"/>
    <w:basedOn w:val="BodyText"/>
    <w:next w:val="BodyText"/>
    <w:qFormat/>
    <w:rsid w:val="005A384E"/>
    <w:pPr>
      <w:keepNext/>
      <w:numPr>
        <w:numId w:val="1"/>
      </w:numPr>
      <w:spacing w:before="360"/>
      <w:outlineLvl w:val="0"/>
    </w:pPr>
    <w:rPr>
      <w:b/>
      <w:kern w:val="28"/>
      <w:sz w:val="28"/>
    </w:rPr>
  </w:style>
  <w:style w:type="paragraph" w:styleId="Heading2">
    <w:name w:val="heading 2"/>
    <w:basedOn w:val="BodyText"/>
    <w:next w:val="BodyText"/>
    <w:qFormat/>
    <w:rsid w:val="005A384E"/>
    <w:pPr>
      <w:keepNext/>
      <w:numPr>
        <w:ilvl w:val="1"/>
        <w:numId w:val="1"/>
      </w:numPr>
      <w:spacing w:before="360"/>
      <w:outlineLvl w:val="1"/>
    </w:pPr>
    <w:rPr>
      <w:b/>
    </w:rPr>
  </w:style>
  <w:style w:type="paragraph" w:styleId="Heading3">
    <w:name w:val="heading 3"/>
    <w:basedOn w:val="BodyText"/>
    <w:next w:val="BodyText"/>
    <w:qFormat/>
    <w:rsid w:val="005A384E"/>
    <w:pPr>
      <w:keepNext/>
      <w:numPr>
        <w:ilvl w:val="2"/>
        <w:numId w:val="1"/>
      </w:numPr>
      <w:spacing w:before="360"/>
      <w:outlineLvl w:val="2"/>
    </w:pPr>
    <w:rPr>
      <w:b/>
    </w:rPr>
  </w:style>
  <w:style w:type="paragraph" w:styleId="Heading4">
    <w:name w:val="heading 4"/>
    <w:basedOn w:val="Normal"/>
    <w:next w:val="Normal"/>
    <w:qFormat/>
    <w:rsid w:val="005A384E"/>
    <w:pPr>
      <w:keepNext/>
      <w:numPr>
        <w:ilvl w:val="3"/>
        <w:numId w:val="1"/>
      </w:numPr>
      <w:spacing w:before="360" w:after="120"/>
      <w:outlineLvl w:val="3"/>
    </w:pPr>
    <w:rPr>
      <w:b/>
      <w:i/>
    </w:rPr>
  </w:style>
  <w:style w:type="paragraph" w:styleId="Heading5">
    <w:name w:val="heading 5"/>
    <w:basedOn w:val="Normal"/>
    <w:next w:val="Normal"/>
    <w:qFormat/>
    <w:rsid w:val="005A384E"/>
    <w:pPr>
      <w:numPr>
        <w:ilvl w:val="4"/>
        <w:numId w:val="1"/>
      </w:numPr>
      <w:spacing w:before="240" w:after="60"/>
      <w:outlineLvl w:val="4"/>
    </w:pPr>
    <w:rPr>
      <w:sz w:val="22"/>
    </w:rPr>
  </w:style>
  <w:style w:type="paragraph" w:styleId="Heading6">
    <w:name w:val="heading 6"/>
    <w:basedOn w:val="Normal"/>
    <w:next w:val="Normal"/>
    <w:qFormat/>
    <w:rsid w:val="005A384E"/>
    <w:pPr>
      <w:numPr>
        <w:ilvl w:val="5"/>
        <w:numId w:val="1"/>
      </w:numPr>
      <w:spacing w:before="240" w:after="60"/>
      <w:outlineLvl w:val="5"/>
    </w:pPr>
    <w:rPr>
      <w:i/>
      <w:sz w:val="22"/>
    </w:rPr>
  </w:style>
  <w:style w:type="paragraph" w:styleId="Heading7">
    <w:name w:val="heading 7"/>
    <w:basedOn w:val="Normal"/>
    <w:next w:val="Normal"/>
    <w:qFormat/>
    <w:rsid w:val="005A384E"/>
    <w:pPr>
      <w:numPr>
        <w:ilvl w:val="6"/>
        <w:numId w:val="1"/>
      </w:numPr>
      <w:spacing w:before="240" w:after="60"/>
      <w:outlineLvl w:val="6"/>
    </w:pPr>
  </w:style>
  <w:style w:type="paragraph" w:styleId="Heading8">
    <w:name w:val="heading 8"/>
    <w:basedOn w:val="Normal"/>
    <w:next w:val="Normal"/>
    <w:qFormat/>
    <w:rsid w:val="005A384E"/>
    <w:pPr>
      <w:numPr>
        <w:ilvl w:val="7"/>
        <w:numId w:val="1"/>
      </w:numPr>
      <w:spacing w:before="240" w:after="60"/>
      <w:outlineLvl w:val="7"/>
    </w:pPr>
    <w:rPr>
      <w:i/>
    </w:rPr>
  </w:style>
  <w:style w:type="paragraph" w:styleId="Heading9">
    <w:name w:val="heading 9"/>
    <w:basedOn w:val="Normal"/>
    <w:next w:val="Normal"/>
    <w:qFormat/>
    <w:rsid w:val="005A384E"/>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sid w:val="005A384E"/>
    <w:rPr>
      <w:noProof w:val="0"/>
      <w:lang w:val="nl"/>
    </w:rPr>
  </w:style>
  <w:style w:type="paragraph" w:styleId="TOC1">
    <w:name w:val="toc 1"/>
    <w:basedOn w:val="Normal"/>
    <w:next w:val="Normal"/>
    <w:uiPriority w:val="39"/>
    <w:rsid w:val="005A384E"/>
    <w:pPr>
      <w:tabs>
        <w:tab w:val="right" w:leader="dot" w:pos="8643"/>
      </w:tabs>
      <w:spacing w:before="360"/>
    </w:pPr>
    <w:rPr>
      <w:b/>
      <w:caps/>
    </w:rPr>
  </w:style>
  <w:style w:type="paragraph" w:styleId="Title">
    <w:name w:val="Title"/>
    <w:basedOn w:val="Normal"/>
    <w:qFormat/>
    <w:rsid w:val="005A384E"/>
    <w:pPr>
      <w:spacing w:before="240" w:after="60"/>
      <w:jc w:val="center"/>
    </w:pPr>
    <w:rPr>
      <w:b/>
      <w:kern w:val="28"/>
      <w:sz w:val="40"/>
    </w:rPr>
  </w:style>
  <w:style w:type="paragraph" w:styleId="Subtitle">
    <w:name w:val="Subtitle"/>
    <w:basedOn w:val="Normal"/>
    <w:link w:val="SubtitleChar"/>
    <w:qFormat/>
    <w:rsid w:val="005A384E"/>
    <w:pPr>
      <w:spacing w:after="60"/>
      <w:jc w:val="center"/>
    </w:pPr>
    <w:rPr>
      <w:b/>
    </w:rPr>
  </w:style>
  <w:style w:type="paragraph" w:styleId="TOC2">
    <w:name w:val="toc 2"/>
    <w:basedOn w:val="Normal"/>
    <w:next w:val="Normal"/>
    <w:uiPriority w:val="39"/>
    <w:rsid w:val="005A384E"/>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5A384E"/>
    <w:pPr>
      <w:spacing w:after="120"/>
      <w:jc w:val="both"/>
    </w:pPr>
    <w:rPr>
      <w:lang w:val="en-GB"/>
    </w:rPr>
  </w:style>
  <w:style w:type="paragraph" w:styleId="Footer">
    <w:name w:val="footer"/>
    <w:basedOn w:val="Normal"/>
    <w:link w:val="FooterChar"/>
    <w:uiPriority w:val="99"/>
    <w:rsid w:val="005A384E"/>
    <w:pPr>
      <w:pBdr>
        <w:top w:val="single" w:sz="6" w:space="1" w:color="auto"/>
      </w:pBdr>
      <w:tabs>
        <w:tab w:val="center" w:pos="4320"/>
        <w:tab w:val="right" w:pos="8640"/>
      </w:tabs>
    </w:pPr>
    <w:rPr>
      <w:sz w:val="22"/>
      <w:lang w:val="en-GB"/>
    </w:rPr>
  </w:style>
  <w:style w:type="paragraph" w:styleId="Header">
    <w:name w:val="header"/>
    <w:basedOn w:val="Normal"/>
    <w:link w:val="HeaderChar"/>
    <w:rsid w:val="005A384E"/>
    <w:pPr>
      <w:pBdr>
        <w:bottom w:val="single" w:sz="6" w:space="1" w:color="auto"/>
      </w:pBdr>
      <w:tabs>
        <w:tab w:val="center" w:pos="4320"/>
        <w:tab w:val="right" w:pos="8640"/>
      </w:tabs>
    </w:pPr>
    <w:rPr>
      <w:sz w:val="22"/>
      <w:lang w:val="en-GB"/>
    </w:rPr>
  </w:style>
  <w:style w:type="paragraph" w:styleId="TOC3">
    <w:name w:val="toc 3"/>
    <w:basedOn w:val="Normal"/>
    <w:next w:val="Normal"/>
    <w:uiPriority w:val="39"/>
    <w:rsid w:val="005A384E"/>
    <w:pPr>
      <w:tabs>
        <w:tab w:val="right" w:leader="dot" w:pos="8643"/>
      </w:tabs>
      <w:ind w:left="480"/>
    </w:pPr>
    <w:rPr>
      <w:rFonts w:ascii="Times New Roman" w:hAnsi="Times New Roman"/>
      <w:sz w:val="20"/>
    </w:rPr>
  </w:style>
  <w:style w:type="paragraph" w:styleId="Caption">
    <w:name w:val="caption"/>
    <w:basedOn w:val="Normal"/>
    <w:next w:val="Normal"/>
    <w:qFormat/>
    <w:rsid w:val="005A384E"/>
    <w:pPr>
      <w:spacing w:before="120" w:after="120"/>
    </w:pPr>
    <w:rPr>
      <w:b/>
      <w:lang w:val="en-GB"/>
    </w:rPr>
  </w:style>
  <w:style w:type="paragraph" w:styleId="TableofFigures">
    <w:name w:val="table of figures"/>
    <w:basedOn w:val="Normal"/>
    <w:next w:val="Normal"/>
    <w:uiPriority w:val="99"/>
    <w:rsid w:val="005A384E"/>
    <w:pPr>
      <w:tabs>
        <w:tab w:val="right" w:pos="8313"/>
      </w:tabs>
      <w:ind w:left="480" w:hanging="480"/>
    </w:pPr>
    <w:rPr>
      <w:caps/>
      <w:sz w:val="20"/>
    </w:rPr>
  </w:style>
  <w:style w:type="paragraph" w:styleId="FootnoteText">
    <w:name w:val="footnote text"/>
    <w:basedOn w:val="Normal"/>
    <w:semiHidden/>
    <w:rsid w:val="005A384E"/>
    <w:rPr>
      <w:rFonts w:ascii="GillSans" w:hAnsi="GillSans"/>
      <w:lang w:val="en-GB"/>
    </w:rPr>
  </w:style>
  <w:style w:type="paragraph" w:styleId="List">
    <w:name w:val="List"/>
    <w:basedOn w:val="Normal"/>
    <w:semiHidden/>
    <w:rsid w:val="005A384E"/>
    <w:pPr>
      <w:ind w:left="1080" w:hanging="360"/>
      <w:jc w:val="both"/>
    </w:pPr>
    <w:rPr>
      <w:lang w:val="en-GB"/>
    </w:rPr>
  </w:style>
  <w:style w:type="paragraph" w:customStyle="1" w:styleId="Style1">
    <w:name w:val="Style1"/>
    <w:basedOn w:val="TOC1"/>
    <w:rsid w:val="005A384E"/>
    <w:rPr>
      <w:rFonts w:ascii="GillSans" w:hAnsi="GillSans"/>
      <w:b w:val="0"/>
    </w:rPr>
  </w:style>
  <w:style w:type="paragraph" w:styleId="TOC4">
    <w:name w:val="toc 4"/>
    <w:basedOn w:val="Normal"/>
    <w:next w:val="Normal"/>
    <w:semiHidden/>
    <w:rsid w:val="005A384E"/>
    <w:pPr>
      <w:tabs>
        <w:tab w:val="right" w:leader="dot" w:pos="8643"/>
      </w:tabs>
      <w:ind w:left="720"/>
    </w:pPr>
    <w:rPr>
      <w:rFonts w:ascii="Times New Roman" w:hAnsi="Times New Roman"/>
      <w:sz w:val="20"/>
    </w:rPr>
  </w:style>
  <w:style w:type="paragraph" w:styleId="TOC5">
    <w:name w:val="toc 5"/>
    <w:basedOn w:val="Normal"/>
    <w:next w:val="Normal"/>
    <w:semiHidden/>
    <w:rsid w:val="005A384E"/>
    <w:pPr>
      <w:tabs>
        <w:tab w:val="right" w:leader="dot" w:pos="8643"/>
      </w:tabs>
      <w:ind w:left="960"/>
    </w:pPr>
    <w:rPr>
      <w:rFonts w:ascii="Times New Roman" w:hAnsi="Times New Roman"/>
      <w:sz w:val="20"/>
    </w:rPr>
  </w:style>
  <w:style w:type="paragraph" w:styleId="TOC6">
    <w:name w:val="toc 6"/>
    <w:basedOn w:val="Normal"/>
    <w:next w:val="Normal"/>
    <w:semiHidden/>
    <w:rsid w:val="005A384E"/>
    <w:pPr>
      <w:tabs>
        <w:tab w:val="right" w:leader="dot" w:pos="8643"/>
      </w:tabs>
      <w:ind w:left="1200"/>
    </w:pPr>
    <w:rPr>
      <w:rFonts w:ascii="Times New Roman" w:hAnsi="Times New Roman"/>
      <w:sz w:val="20"/>
    </w:rPr>
  </w:style>
  <w:style w:type="paragraph" w:styleId="TOC7">
    <w:name w:val="toc 7"/>
    <w:basedOn w:val="Normal"/>
    <w:next w:val="Normal"/>
    <w:semiHidden/>
    <w:rsid w:val="005A384E"/>
    <w:pPr>
      <w:tabs>
        <w:tab w:val="right" w:leader="dot" w:pos="8643"/>
      </w:tabs>
      <w:ind w:left="1440"/>
    </w:pPr>
    <w:rPr>
      <w:rFonts w:ascii="Times New Roman" w:hAnsi="Times New Roman"/>
      <w:sz w:val="20"/>
    </w:rPr>
  </w:style>
  <w:style w:type="paragraph" w:styleId="TOC8">
    <w:name w:val="toc 8"/>
    <w:basedOn w:val="Normal"/>
    <w:next w:val="Normal"/>
    <w:semiHidden/>
    <w:rsid w:val="005A384E"/>
    <w:pPr>
      <w:tabs>
        <w:tab w:val="right" w:leader="dot" w:pos="8643"/>
      </w:tabs>
      <w:ind w:left="1680"/>
    </w:pPr>
    <w:rPr>
      <w:rFonts w:ascii="Times New Roman" w:hAnsi="Times New Roman"/>
      <w:sz w:val="20"/>
    </w:rPr>
  </w:style>
  <w:style w:type="paragraph" w:styleId="TOC9">
    <w:name w:val="toc 9"/>
    <w:basedOn w:val="Normal"/>
    <w:next w:val="Normal"/>
    <w:semiHidden/>
    <w:rsid w:val="005A384E"/>
    <w:pPr>
      <w:tabs>
        <w:tab w:val="right" w:leader="dot" w:pos="8643"/>
      </w:tabs>
      <w:ind w:left="1920"/>
    </w:pPr>
    <w:rPr>
      <w:rFonts w:ascii="Times New Roman" w:hAnsi="Times New Roman"/>
      <w:sz w:val="20"/>
    </w:rPr>
  </w:style>
  <w:style w:type="paragraph" w:styleId="List3">
    <w:name w:val="List 3"/>
    <w:basedOn w:val="Normal"/>
    <w:semiHidden/>
    <w:rsid w:val="005A384E"/>
    <w:pPr>
      <w:ind w:left="1080" w:hanging="360"/>
    </w:pPr>
  </w:style>
  <w:style w:type="paragraph" w:styleId="MessageHeader">
    <w:name w:val="Message Header"/>
    <w:basedOn w:val="Normal"/>
    <w:semiHidden/>
    <w:rsid w:val="005A384E"/>
    <w:pPr>
      <w:ind w:left="1080" w:hanging="1080"/>
    </w:pPr>
  </w:style>
  <w:style w:type="paragraph" w:styleId="ListContinue2">
    <w:name w:val="List Continue 2"/>
    <w:basedOn w:val="Normal"/>
    <w:semiHidden/>
    <w:rsid w:val="005A384E"/>
    <w:pPr>
      <w:spacing w:after="120"/>
      <w:ind w:left="720"/>
    </w:pPr>
  </w:style>
  <w:style w:type="paragraph" w:styleId="BodyTextIndent">
    <w:name w:val="Body Text Indent"/>
    <w:basedOn w:val="Normal"/>
    <w:semiHidden/>
    <w:rsid w:val="005A384E"/>
    <w:pPr>
      <w:spacing w:after="120"/>
      <w:ind w:left="360"/>
    </w:pPr>
  </w:style>
  <w:style w:type="paragraph" w:styleId="BodyText2">
    <w:name w:val="Body Text 2"/>
    <w:basedOn w:val="Normal"/>
    <w:semiHidden/>
    <w:rsid w:val="005A384E"/>
    <w:pPr>
      <w:jc w:val="both"/>
    </w:pPr>
    <w:rPr>
      <w:i/>
      <w:iCs/>
    </w:rPr>
  </w:style>
  <w:style w:type="character" w:customStyle="1" w:styleId="SubtitleChar">
    <w:name w:val="Subtitle Char"/>
    <w:basedOn w:val="DefaultParagraphFont"/>
    <w:link w:val="Subtitle"/>
    <w:rsid w:val="000C7EB9"/>
    <w:rPr>
      <w:rFonts w:ascii="Arial" w:hAnsi="Arial"/>
      <w:b/>
      <w:sz w:val="24"/>
    </w:rPr>
  </w:style>
  <w:style w:type="paragraph" w:styleId="ListParagraph">
    <w:name w:val="List Paragraph"/>
    <w:basedOn w:val="Normal"/>
    <w:uiPriority w:val="34"/>
    <w:qFormat/>
    <w:rsid w:val="00366032"/>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366032"/>
    <w:rPr>
      <w:sz w:val="16"/>
      <w:szCs w:val="16"/>
    </w:rPr>
  </w:style>
  <w:style w:type="paragraph" w:styleId="CommentText">
    <w:name w:val="annotation text"/>
    <w:basedOn w:val="Normal"/>
    <w:link w:val="CommentTextChar"/>
    <w:uiPriority w:val="99"/>
    <w:semiHidden/>
    <w:unhideWhenUsed/>
    <w:rsid w:val="00366032"/>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366032"/>
    <w:rPr>
      <w:rFonts w:eastAsiaTheme="minorEastAsia"/>
    </w:rPr>
  </w:style>
  <w:style w:type="paragraph" w:styleId="BalloonText">
    <w:name w:val="Balloon Text"/>
    <w:basedOn w:val="Normal"/>
    <w:link w:val="BalloonTextChar"/>
    <w:uiPriority w:val="99"/>
    <w:semiHidden/>
    <w:unhideWhenUsed/>
    <w:rsid w:val="00366032"/>
    <w:rPr>
      <w:rFonts w:ascii="Tahoma" w:hAnsi="Tahoma" w:cs="Tahoma"/>
      <w:sz w:val="16"/>
      <w:szCs w:val="16"/>
    </w:rPr>
  </w:style>
  <w:style w:type="character" w:customStyle="1" w:styleId="BalloonTextChar">
    <w:name w:val="Balloon Text Char"/>
    <w:basedOn w:val="DefaultParagraphFont"/>
    <w:link w:val="BalloonText"/>
    <w:uiPriority w:val="99"/>
    <w:semiHidden/>
    <w:rsid w:val="00366032"/>
    <w:rPr>
      <w:rFonts w:ascii="Tahoma" w:hAnsi="Tahoma" w:cs="Tahoma"/>
      <w:sz w:val="16"/>
      <w:szCs w:val="16"/>
    </w:rPr>
  </w:style>
  <w:style w:type="character" w:customStyle="1" w:styleId="HeaderChar">
    <w:name w:val="Header Char"/>
    <w:basedOn w:val="DefaultParagraphFont"/>
    <w:link w:val="Header"/>
    <w:rsid w:val="00B01903"/>
    <w:rPr>
      <w:rFonts w:ascii="Arial" w:hAnsi="Arial"/>
      <w:sz w:val="22"/>
      <w:lang w:val="en-GB"/>
    </w:rPr>
  </w:style>
  <w:style w:type="character" w:customStyle="1" w:styleId="FooterChar">
    <w:name w:val="Footer Char"/>
    <w:basedOn w:val="DefaultParagraphFont"/>
    <w:link w:val="Footer"/>
    <w:uiPriority w:val="99"/>
    <w:rsid w:val="00B01903"/>
    <w:rPr>
      <w:rFonts w:ascii="Arial" w:hAnsi="Arial"/>
      <w:sz w:val="22"/>
      <w:lang w:val="en-GB"/>
    </w:rPr>
  </w:style>
  <w:style w:type="character" w:styleId="Hyperlink">
    <w:name w:val="Hyperlink"/>
    <w:basedOn w:val="DefaultParagraphFont"/>
    <w:uiPriority w:val="99"/>
    <w:unhideWhenUsed/>
    <w:rsid w:val="009107D2"/>
    <w:rPr>
      <w:color w:val="0000FF" w:themeColor="hyperlink"/>
      <w:u w:val="single"/>
    </w:rPr>
  </w:style>
  <w:style w:type="table" w:styleId="TableGrid">
    <w:name w:val="Table Grid"/>
    <w:basedOn w:val="TableNormal"/>
    <w:uiPriority w:val="59"/>
    <w:rsid w:val="00DB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EA74DC"/>
    <w:rPr>
      <w:rFonts w:ascii="Arial" w:hAnsi="Arial"/>
      <w:sz w:val="24"/>
      <w:lang w:val="en-GB"/>
    </w:rPr>
  </w:style>
  <w:style w:type="paragraph" w:styleId="NormalIndent">
    <w:name w:val="Normal Indent"/>
    <w:basedOn w:val="Normal"/>
    <w:link w:val="NormalIndentChar"/>
    <w:uiPriority w:val="99"/>
    <w:qFormat/>
    <w:rsid w:val="00E67302"/>
    <w:pPr>
      <w:ind w:left="851"/>
    </w:pPr>
    <w:rPr>
      <w:rFonts w:ascii="Times" w:hAnsi="Times"/>
      <w:sz w:val="20"/>
    </w:rPr>
  </w:style>
  <w:style w:type="character" w:customStyle="1" w:styleId="NormalIndentChar">
    <w:name w:val="Normal Indent Char"/>
    <w:basedOn w:val="DefaultParagraphFont"/>
    <w:link w:val="NormalIndent"/>
    <w:uiPriority w:val="99"/>
    <w:locked/>
    <w:rsid w:val="00E67302"/>
    <w:rPr>
      <w:rFonts w:ascii="Times" w:hAnsi="Times"/>
    </w:rPr>
  </w:style>
  <w:style w:type="paragraph" w:styleId="CommentSubject">
    <w:name w:val="annotation subject"/>
    <w:basedOn w:val="CommentText"/>
    <w:next w:val="CommentText"/>
    <w:link w:val="CommentSubjectChar"/>
    <w:uiPriority w:val="99"/>
    <w:semiHidden/>
    <w:unhideWhenUsed/>
    <w:rsid w:val="003F4AEE"/>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3F4AEE"/>
    <w:rPr>
      <w:rFonts w:ascii="Arial" w:eastAsiaTheme="minorEastAsia"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DC"/>
    <w:rPr>
      <w:rFonts w:ascii="Arial" w:hAnsi="Arial"/>
      <w:sz w:val="24"/>
    </w:rPr>
  </w:style>
  <w:style w:type="paragraph" w:styleId="Heading1">
    <w:name w:val="heading 1"/>
    <w:basedOn w:val="BodyText"/>
    <w:next w:val="BodyText"/>
    <w:qFormat/>
    <w:rsid w:val="005A384E"/>
    <w:pPr>
      <w:keepNext/>
      <w:numPr>
        <w:numId w:val="1"/>
      </w:numPr>
      <w:spacing w:before="360"/>
      <w:outlineLvl w:val="0"/>
    </w:pPr>
    <w:rPr>
      <w:b/>
      <w:kern w:val="28"/>
      <w:sz w:val="28"/>
    </w:rPr>
  </w:style>
  <w:style w:type="paragraph" w:styleId="Heading2">
    <w:name w:val="heading 2"/>
    <w:basedOn w:val="BodyText"/>
    <w:next w:val="BodyText"/>
    <w:qFormat/>
    <w:rsid w:val="005A384E"/>
    <w:pPr>
      <w:keepNext/>
      <w:numPr>
        <w:ilvl w:val="1"/>
        <w:numId w:val="1"/>
      </w:numPr>
      <w:spacing w:before="360"/>
      <w:outlineLvl w:val="1"/>
    </w:pPr>
    <w:rPr>
      <w:b/>
    </w:rPr>
  </w:style>
  <w:style w:type="paragraph" w:styleId="Heading3">
    <w:name w:val="heading 3"/>
    <w:basedOn w:val="BodyText"/>
    <w:next w:val="BodyText"/>
    <w:qFormat/>
    <w:rsid w:val="005A384E"/>
    <w:pPr>
      <w:keepNext/>
      <w:numPr>
        <w:ilvl w:val="2"/>
        <w:numId w:val="1"/>
      </w:numPr>
      <w:spacing w:before="360"/>
      <w:outlineLvl w:val="2"/>
    </w:pPr>
    <w:rPr>
      <w:b/>
    </w:rPr>
  </w:style>
  <w:style w:type="paragraph" w:styleId="Heading4">
    <w:name w:val="heading 4"/>
    <w:basedOn w:val="Normal"/>
    <w:next w:val="Normal"/>
    <w:qFormat/>
    <w:rsid w:val="005A384E"/>
    <w:pPr>
      <w:keepNext/>
      <w:numPr>
        <w:ilvl w:val="3"/>
        <w:numId w:val="1"/>
      </w:numPr>
      <w:spacing w:before="360" w:after="120"/>
      <w:outlineLvl w:val="3"/>
    </w:pPr>
    <w:rPr>
      <w:b/>
      <w:i/>
    </w:rPr>
  </w:style>
  <w:style w:type="paragraph" w:styleId="Heading5">
    <w:name w:val="heading 5"/>
    <w:basedOn w:val="Normal"/>
    <w:next w:val="Normal"/>
    <w:qFormat/>
    <w:rsid w:val="005A384E"/>
    <w:pPr>
      <w:numPr>
        <w:ilvl w:val="4"/>
        <w:numId w:val="1"/>
      </w:numPr>
      <w:spacing w:before="240" w:after="60"/>
      <w:outlineLvl w:val="4"/>
    </w:pPr>
    <w:rPr>
      <w:sz w:val="22"/>
    </w:rPr>
  </w:style>
  <w:style w:type="paragraph" w:styleId="Heading6">
    <w:name w:val="heading 6"/>
    <w:basedOn w:val="Normal"/>
    <w:next w:val="Normal"/>
    <w:qFormat/>
    <w:rsid w:val="005A384E"/>
    <w:pPr>
      <w:numPr>
        <w:ilvl w:val="5"/>
        <w:numId w:val="1"/>
      </w:numPr>
      <w:spacing w:before="240" w:after="60"/>
      <w:outlineLvl w:val="5"/>
    </w:pPr>
    <w:rPr>
      <w:i/>
      <w:sz w:val="22"/>
    </w:rPr>
  </w:style>
  <w:style w:type="paragraph" w:styleId="Heading7">
    <w:name w:val="heading 7"/>
    <w:basedOn w:val="Normal"/>
    <w:next w:val="Normal"/>
    <w:qFormat/>
    <w:rsid w:val="005A384E"/>
    <w:pPr>
      <w:numPr>
        <w:ilvl w:val="6"/>
        <w:numId w:val="1"/>
      </w:numPr>
      <w:spacing w:before="240" w:after="60"/>
      <w:outlineLvl w:val="6"/>
    </w:pPr>
  </w:style>
  <w:style w:type="paragraph" w:styleId="Heading8">
    <w:name w:val="heading 8"/>
    <w:basedOn w:val="Normal"/>
    <w:next w:val="Normal"/>
    <w:qFormat/>
    <w:rsid w:val="005A384E"/>
    <w:pPr>
      <w:numPr>
        <w:ilvl w:val="7"/>
        <w:numId w:val="1"/>
      </w:numPr>
      <w:spacing w:before="240" w:after="60"/>
      <w:outlineLvl w:val="7"/>
    </w:pPr>
    <w:rPr>
      <w:i/>
    </w:rPr>
  </w:style>
  <w:style w:type="paragraph" w:styleId="Heading9">
    <w:name w:val="heading 9"/>
    <w:basedOn w:val="Normal"/>
    <w:next w:val="Normal"/>
    <w:qFormat/>
    <w:rsid w:val="005A384E"/>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sid w:val="005A384E"/>
    <w:rPr>
      <w:noProof w:val="0"/>
      <w:lang w:val="nl"/>
    </w:rPr>
  </w:style>
  <w:style w:type="paragraph" w:styleId="TOC1">
    <w:name w:val="toc 1"/>
    <w:basedOn w:val="Normal"/>
    <w:next w:val="Normal"/>
    <w:uiPriority w:val="39"/>
    <w:rsid w:val="005A384E"/>
    <w:pPr>
      <w:tabs>
        <w:tab w:val="right" w:leader="dot" w:pos="8643"/>
      </w:tabs>
      <w:spacing w:before="360"/>
    </w:pPr>
    <w:rPr>
      <w:b/>
      <w:caps/>
    </w:rPr>
  </w:style>
  <w:style w:type="paragraph" w:styleId="Title">
    <w:name w:val="Title"/>
    <w:basedOn w:val="Normal"/>
    <w:qFormat/>
    <w:rsid w:val="005A384E"/>
    <w:pPr>
      <w:spacing w:before="240" w:after="60"/>
      <w:jc w:val="center"/>
    </w:pPr>
    <w:rPr>
      <w:b/>
      <w:kern w:val="28"/>
      <w:sz w:val="40"/>
    </w:rPr>
  </w:style>
  <w:style w:type="paragraph" w:styleId="Subtitle">
    <w:name w:val="Subtitle"/>
    <w:basedOn w:val="Normal"/>
    <w:link w:val="SubtitleChar"/>
    <w:qFormat/>
    <w:rsid w:val="005A384E"/>
    <w:pPr>
      <w:spacing w:after="60"/>
      <w:jc w:val="center"/>
    </w:pPr>
    <w:rPr>
      <w:b/>
    </w:rPr>
  </w:style>
  <w:style w:type="paragraph" w:styleId="TOC2">
    <w:name w:val="toc 2"/>
    <w:basedOn w:val="Normal"/>
    <w:next w:val="Normal"/>
    <w:uiPriority w:val="39"/>
    <w:rsid w:val="005A384E"/>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5A384E"/>
    <w:pPr>
      <w:spacing w:after="120"/>
      <w:jc w:val="both"/>
    </w:pPr>
    <w:rPr>
      <w:lang w:val="en-GB"/>
    </w:rPr>
  </w:style>
  <w:style w:type="paragraph" w:styleId="Footer">
    <w:name w:val="footer"/>
    <w:basedOn w:val="Normal"/>
    <w:link w:val="FooterChar"/>
    <w:uiPriority w:val="99"/>
    <w:rsid w:val="005A384E"/>
    <w:pPr>
      <w:pBdr>
        <w:top w:val="single" w:sz="6" w:space="1" w:color="auto"/>
      </w:pBdr>
      <w:tabs>
        <w:tab w:val="center" w:pos="4320"/>
        <w:tab w:val="right" w:pos="8640"/>
      </w:tabs>
    </w:pPr>
    <w:rPr>
      <w:sz w:val="22"/>
      <w:lang w:val="en-GB"/>
    </w:rPr>
  </w:style>
  <w:style w:type="paragraph" w:styleId="Header">
    <w:name w:val="header"/>
    <w:basedOn w:val="Normal"/>
    <w:link w:val="HeaderChar"/>
    <w:rsid w:val="005A384E"/>
    <w:pPr>
      <w:pBdr>
        <w:bottom w:val="single" w:sz="6" w:space="1" w:color="auto"/>
      </w:pBdr>
      <w:tabs>
        <w:tab w:val="center" w:pos="4320"/>
        <w:tab w:val="right" w:pos="8640"/>
      </w:tabs>
    </w:pPr>
    <w:rPr>
      <w:sz w:val="22"/>
      <w:lang w:val="en-GB"/>
    </w:rPr>
  </w:style>
  <w:style w:type="paragraph" w:styleId="TOC3">
    <w:name w:val="toc 3"/>
    <w:basedOn w:val="Normal"/>
    <w:next w:val="Normal"/>
    <w:uiPriority w:val="39"/>
    <w:rsid w:val="005A384E"/>
    <w:pPr>
      <w:tabs>
        <w:tab w:val="right" w:leader="dot" w:pos="8643"/>
      </w:tabs>
      <w:ind w:left="480"/>
    </w:pPr>
    <w:rPr>
      <w:rFonts w:ascii="Times New Roman" w:hAnsi="Times New Roman"/>
      <w:sz w:val="20"/>
    </w:rPr>
  </w:style>
  <w:style w:type="paragraph" w:styleId="Caption">
    <w:name w:val="caption"/>
    <w:basedOn w:val="Normal"/>
    <w:next w:val="Normal"/>
    <w:qFormat/>
    <w:rsid w:val="005A384E"/>
    <w:pPr>
      <w:spacing w:before="120" w:after="120"/>
    </w:pPr>
    <w:rPr>
      <w:b/>
      <w:lang w:val="en-GB"/>
    </w:rPr>
  </w:style>
  <w:style w:type="paragraph" w:styleId="TableofFigures">
    <w:name w:val="table of figures"/>
    <w:basedOn w:val="Normal"/>
    <w:next w:val="Normal"/>
    <w:uiPriority w:val="99"/>
    <w:rsid w:val="005A384E"/>
    <w:pPr>
      <w:tabs>
        <w:tab w:val="right" w:pos="8313"/>
      </w:tabs>
      <w:ind w:left="480" w:hanging="480"/>
    </w:pPr>
    <w:rPr>
      <w:caps/>
      <w:sz w:val="20"/>
    </w:rPr>
  </w:style>
  <w:style w:type="paragraph" w:styleId="FootnoteText">
    <w:name w:val="footnote text"/>
    <w:basedOn w:val="Normal"/>
    <w:semiHidden/>
    <w:rsid w:val="005A384E"/>
    <w:rPr>
      <w:rFonts w:ascii="GillSans" w:hAnsi="GillSans"/>
      <w:lang w:val="en-GB"/>
    </w:rPr>
  </w:style>
  <w:style w:type="paragraph" w:styleId="List">
    <w:name w:val="List"/>
    <w:basedOn w:val="Normal"/>
    <w:semiHidden/>
    <w:rsid w:val="005A384E"/>
    <w:pPr>
      <w:ind w:left="1080" w:hanging="360"/>
      <w:jc w:val="both"/>
    </w:pPr>
    <w:rPr>
      <w:lang w:val="en-GB"/>
    </w:rPr>
  </w:style>
  <w:style w:type="paragraph" w:customStyle="1" w:styleId="Style1">
    <w:name w:val="Style1"/>
    <w:basedOn w:val="TOC1"/>
    <w:rsid w:val="005A384E"/>
    <w:rPr>
      <w:rFonts w:ascii="GillSans" w:hAnsi="GillSans"/>
      <w:b w:val="0"/>
    </w:rPr>
  </w:style>
  <w:style w:type="paragraph" w:styleId="TOC4">
    <w:name w:val="toc 4"/>
    <w:basedOn w:val="Normal"/>
    <w:next w:val="Normal"/>
    <w:semiHidden/>
    <w:rsid w:val="005A384E"/>
    <w:pPr>
      <w:tabs>
        <w:tab w:val="right" w:leader="dot" w:pos="8643"/>
      </w:tabs>
      <w:ind w:left="720"/>
    </w:pPr>
    <w:rPr>
      <w:rFonts w:ascii="Times New Roman" w:hAnsi="Times New Roman"/>
      <w:sz w:val="20"/>
    </w:rPr>
  </w:style>
  <w:style w:type="paragraph" w:styleId="TOC5">
    <w:name w:val="toc 5"/>
    <w:basedOn w:val="Normal"/>
    <w:next w:val="Normal"/>
    <w:semiHidden/>
    <w:rsid w:val="005A384E"/>
    <w:pPr>
      <w:tabs>
        <w:tab w:val="right" w:leader="dot" w:pos="8643"/>
      </w:tabs>
      <w:ind w:left="960"/>
    </w:pPr>
    <w:rPr>
      <w:rFonts w:ascii="Times New Roman" w:hAnsi="Times New Roman"/>
      <w:sz w:val="20"/>
    </w:rPr>
  </w:style>
  <w:style w:type="paragraph" w:styleId="TOC6">
    <w:name w:val="toc 6"/>
    <w:basedOn w:val="Normal"/>
    <w:next w:val="Normal"/>
    <w:semiHidden/>
    <w:rsid w:val="005A384E"/>
    <w:pPr>
      <w:tabs>
        <w:tab w:val="right" w:leader="dot" w:pos="8643"/>
      </w:tabs>
      <w:ind w:left="1200"/>
    </w:pPr>
    <w:rPr>
      <w:rFonts w:ascii="Times New Roman" w:hAnsi="Times New Roman"/>
      <w:sz w:val="20"/>
    </w:rPr>
  </w:style>
  <w:style w:type="paragraph" w:styleId="TOC7">
    <w:name w:val="toc 7"/>
    <w:basedOn w:val="Normal"/>
    <w:next w:val="Normal"/>
    <w:semiHidden/>
    <w:rsid w:val="005A384E"/>
    <w:pPr>
      <w:tabs>
        <w:tab w:val="right" w:leader="dot" w:pos="8643"/>
      </w:tabs>
      <w:ind w:left="1440"/>
    </w:pPr>
    <w:rPr>
      <w:rFonts w:ascii="Times New Roman" w:hAnsi="Times New Roman"/>
      <w:sz w:val="20"/>
    </w:rPr>
  </w:style>
  <w:style w:type="paragraph" w:styleId="TOC8">
    <w:name w:val="toc 8"/>
    <w:basedOn w:val="Normal"/>
    <w:next w:val="Normal"/>
    <w:semiHidden/>
    <w:rsid w:val="005A384E"/>
    <w:pPr>
      <w:tabs>
        <w:tab w:val="right" w:leader="dot" w:pos="8643"/>
      </w:tabs>
      <w:ind w:left="1680"/>
    </w:pPr>
    <w:rPr>
      <w:rFonts w:ascii="Times New Roman" w:hAnsi="Times New Roman"/>
      <w:sz w:val="20"/>
    </w:rPr>
  </w:style>
  <w:style w:type="paragraph" w:styleId="TOC9">
    <w:name w:val="toc 9"/>
    <w:basedOn w:val="Normal"/>
    <w:next w:val="Normal"/>
    <w:semiHidden/>
    <w:rsid w:val="005A384E"/>
    <w:pPr>
      <w:tabs>
        <w:tab w:val="right" w:leader="dot" w:pos="8643"/>
      </w:tabs>
      <w:ind w:left="1920"/>
    </w:pPr>
    <w:rPr>
      <w:rFonts w:ascii="Times New Roman" w:hAnsi="Times New Roman"/>
      <w:sz w:val="20"/>
    </w:rPr>
  </w:style>
  <w:style w:type="paragraph" w:styleId="List3">
    <w:name w:val="List 3"/>
    <w:basedOn w:val="Normal"/>
    <w:semiHidden/>
    <w:rsid w:val="005A384E"/>
    <w:pPr>
      <w:ind w:left="1080" w:hanging="360"/>
    </w:pPr>
  </w:style>
  <w:style w:type="paragraph" w:styleId="MessageHeader">
    <w:name w:val="Message Header"/>
    <w:basedOn w:val="Normal"/>
    <w:semiHidden/>
    <w:rsid w:val="005A384E"/>
    <w:pPr>
      <w:ind w:left="1080" w:hanging="1080"/>
    </w:pPr>
  </w:style>
  <w:style w:type="paragraph" w:styleId="ListContinue2">
    <w:name w:val="List Continue 2"/>
    <w:basedOn w:val="Normal"/>
    <w:semiHidden/>
    <w:rsid w:val="005A384E"/>
    <w:pPr>
      <w:spacing w:after="120"/>
      <w:ind w:left="720"/>
    </w:pPr>
  </w:style>
  <w:style w:type="paragraph" w:styleId="BodyTextIndent">
    <w:name w:val="Body Text Indent"/>
    <w:basedOn w:val="Normal"/>
    <w:semiHidden/>
    <w:rsid w:val="005A384E"/>
    <w:pPr>
      <w:spacing w:after="120"/>
      <w:ind w:left="360"/>
    </w:pPr>
  </w:style>
  <w:style w:type="paragraph" w:styleId="BodyText2">
    <w:name w:val="Body Text 2"/>
    <w:basedOn w:val="Normal"/>
    <w:semiHidden/>
    <w:rsid w:val="005A384E"/>
    <w:pPr>
      <w:jc w:val="both"/>
    </w:pPr>
    <w:rPr>
      <w:i/>
      <w:iCs/>
    </w:rPr>
  </w:style>
  <w:style w:type="character" w:customStyle="1" w:styleId="SubtitleChar">
    <w:name w:val="Subtitle Char"/>
    <w:basedOn w:val="DefaultParagraphFont"/>
    <w:link w:val="Subtitle"/>
    <w:rsid w:val="000C7EB9"/>
    <w:rPr>
      <w:rFonts w:ascii="Arial" w:hAnsi="Arial"/>
      <w:b/>
      <w:sz w:val="24"/>
    </w:rPr>
  </w:style>
  <w:style w:type="paragraph" w:styleId="ListParagraph">
    <w:name w:val="List Paragraph"/>
    <w:basedOn w:val="Normal"/>
    <w:uiPriority w:val="34"/>
    <w:qFormat/>
    <w:rsid w:val="00366032"/>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366032"/>
    <w:rPr>
      <w:sz w:val="16"/>
      <w:szCs w:val="16"/>
    </w:rPr>
  </w:style>
  <w:style w:type="paragraph" w:styleId="CommentText">
    <w:name w:val="annotation text"/>
    <w:basedOn w:val="Normal"/>
    <w:link w:val="CommentTextChar"/>
    <w:uiPriority w:val="99"/>
    <w:semiHidden/>
    <w:unhideWhenUsed/>
    <w:rsid w:val="00366032"/>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366032"/>
    <w:rPr>
      <w:rFonts w:eastAsiaTheme="minorEastAsia"/>
    </w:rPr>
  </w:style>
  <w:style w:type="paragraph" w:styleId="BalloonText">
    <w:name w:val="Balloon Text"/>
    <w:basedOn w:val="Normal"/>
    <w:link w:val="BalloonTextChar"/>
    <w:uiPriority w:val="99"/>
    <w:semiHidden/>
    <w:unhideWhenUsed/>
    <w:rsid w:val="00366032"/>
    <w:rPr>
      <w:rFonts w:ascii="Tahoma" w:hAnsi="Tahoma" w:cs="Tahoma"/>
      <w:sz w:val="16"/>
      <w:szCs w:val="16"/>
    </w:rPr>
  </w:style>
  <w:style w:type="character" w:customStyle="1" w:styleId="BalloonTextChar">
    <w:name w:val="Balloon Text Char"/>
    <w:basedOn w:val="DefaultParagraphFont"/>
    <w:link w:val="BalloonText"/>
    <w:uiPriority w:val="99"/>
    <w:semiHidden/>
    <w:rsid w:val="00366032"/>
    <w:rPr>
      <w:rFonts w:ascii="Tahoma" w:hAnsi="Tahoma" w:cs="Tahoma"/>
      <w:sz w:val="16"/>
      <w:szCs w:val="16"/>
    </w:rPr>
  </w:style>
  <w:style w:type="character" w:customStyle="1" w:styleId="HeaderChar">
    <w:name w:val="Header Char"/>
    <w:basedOn w:val="DefaultParagraphFont"/>
    <w:link w:val="Header"/>
    <w:rsid w:val="00B01903"/>
    <w:rPr>
      <w:rFonts w:ascii="Arial" w:hAnsi="Arial"/>
      <w:sz w:val="22"/>
      <w:lang w:val="en-GB"/>
    </w:rPr>
  </w:style>
  <w:style w:type="character" w:customStyle="1" w:styleId="FooterChar">
    <w:name w:val="Footer Char"/>
    <w:basedOn w:val="DefaultParagraphFont"/>
    <w:link w:val="Footer"/>
    <w:uiPriority w:val="99"/>
    <w:rsid w:val="00B01903"/>
    <w:rPr>
      <w:rFonts w:ascii="Arial" w:hAnsi="Arial"/>
      <w:sz w:val="22"/>
      <w:lang w:val="en-GB"/>
    </w:rPr>
  </w:style>
  <w:style w:type="character" w:styleId="Hyperlink">
    <w:name w:val="Hyperlink"/>
    <w:basedOn w:val="DefaultParagraphFont"/>
    <w:uiPriority w:val="99"/>
    <w:unhideWhenUsed/>
    <w:rsid w:val="009107D2"/>
    <w:rPr>
      <w:color w:val="0000FF" w:themeColor="hyperlink"/>
      <w:u w:val="single"/>
    </w:rPr>
  </w:style>
  <w:style w:type="table" w:styleId="TableGrid">
    <w:name w:val="Table Grid"/>
    <w:basedOn w:val="TableNormal"/>
    <w:uiPriority w:val="59"/>
    <w:rsid w:val="00DB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EA74DC"/>
    <w:rPr>
      <w:rFonts w:ascii="Arial" w:hAnsi="Arial"/>
      <w:sz w:val="24"/>
      <w:lang w:val="en-GB"/>
    </w:rPr>
  </w:style>
  <w:style w:type="paragraph" w:styleId="NormalIndent">
    <w:name w:val="Normal Indent"/>
    <w:basedOn w:val="Normal"/>
    <w:link w:val="NormalIndentChar"/>
    <w:uiPriority w:val="99"/>
    <w:qFormat/>
    <w:rsid w:val="00E67302"/>
    <w:pPr>
      <w:ind w:left="851"/>
    </w:pPr>
    <w:rPr>
      <w:rFonts w:ascii="Times" w:hAnsi="Times"/>
      <w:sz w:val="20"/>
    </w:rPr>
  </w:style>
  <w:style w:type="character" w:customStyle="1" w:styleId="NormalIndentChar">
    <w:name w:val="Normal Indent Char"/>
    <w:basedOn w:val="DefaultParagraphFont"/>
    <w:link w:val="NormalIndent"/>
    <w:uiPriority w:val="99"/>
    <w:locked/>
    <w:rsid w:val="00E67302"/>
    <w:rPr>
      <w:rFonts w:ascii="Times" w:hAnsi="Times"/>
    </w:rPr>
  </w:style>
  <w:style w:type="paragraph" w:styleId="CommentSubject">
    <w:name w:val="annotation subject"/>
    <w:basedOn w:val="CommentText"/>
    <w:next w:val="CommentText"/>
    <w:link w:val="CommentSubjectChar"/>
    <w:uiPriority w:val="99"/>
    <w:semiHidden/>
    <w:unhideWhenUsed/>
    <w:rsid w:val="003F4AEE"/>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3F4AEE"/>
    <w:rPr>
      <w:rFonts w:ascii="Arial" w:eastAsiaTheme="minorEastAsia"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30042">
      <w:bodyDiv w:val="1"/>
      <w:marLeft w:val="0"/>
      <w:marRight w:val="0"/>
      <w:marTop w:val="0"/>
      <w:marBottom w:val="0"/>
      <w:divBdr>
        <w:top w:val="none" w:sz="0" w:space="0" w:color="auto"/>
        <w:left w:val="none" w:sz="0" w:space="0" w:color="auto"/>
        <w:bottom w:val="none" w:sz="0" w:space="0" w:color="auto"/>
        <w:right w:val="none" w:sz="0" w:space="0" w:color="auto"/>
      </w:divBdr>
    </w:div>
    <w:div w:id="1275019614">
      <w:bodyDiv w:val="1"/>
      <w:marLeft w:val="0"/>
      <w:marRight w:val="0"/>
      <w:marTop w:val="0"/>
      <w:marBottom w:val="0"/>
      <w:divBdr>
        <w:top w:val="none" w:sz="0" w:space="0" w:color="auto"/>
        <w:left w:val="none" w:sz="0" w:space="0" w:color="auto"/>
        <w:bottom w:val="none" w:sz="0" w:space="0" w:color="auto"/>
        <w:right w:val="none" w:sz="0" w:space="0" w:color="auto"/>
      </w:divBdr>
      <w:divsChild>
        <w:div w:id="924874247">
          <w:marLeft w:val="547"/>
          <w:marRight w:val="0"/>
          <w:marTop w:val="144"/>
          <w:marBottom w:val="0"/>
          <w:divBdr>
            <w:top w:val="none" w:sz="0" w:space="0" w:color="auto"/>
            <w:left w:val="none" w:sz="0" w:space="0" w:color="auto"/>
            <w:bottom w:val="none" w:sz="0" w:space="0" w:color="auto"/>
            <w:right w:val="none" w:sz="0" w:space="0" w:color="auto"/>
          </w:divBdr>
        </w:div>
        <w:div w:id="1742827797">
          <w:marLeft w:val="547"/>
          <w:marRight w:val="0"/>
          <w:marTop w:val="144"/>
          <w:marBottom w:val="0"/>
          <w:divBdr>
            <w:top w:val="none" w:sz="0" w:space="0" w:color="auto"/>
            <w:left w:val="none" w:sz="0" w:space="0" w:color="auto"/>
            <w:bottom w:val="none" w:sz="0" w:space="0" w:color="auto"/>
            <w:right w:val="none" w:sz="0" w:space="0" w:color="auto"/>
          </w:divBdr>
        </w:div>
      </w:divsChild>
    </w:div>
    <w:div w:id="160761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44173-1CA1-47B8-B94B-1233086EF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Copy Id:</vt:lpstr>
    </vt:vector>
  </TitlesOfParts>
  <Company>Philips Software Centre</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Id:</dc:title>
  <dc:creator>Ramki</dc:creator>
  <cp:lastModifiedBy>Philips</cp:lastModifiedBy>
  <cp:revision>36</cp:revision>
  <cp:lastPrinted>2014-02-10T04:54:00Z</cp:lastPrinted>
  <dcterms:created xsi:type="dcterms:W3CDTF">2016-04-26T10:20:00Z</dcterms:created>
  <dcterms:modified xsi:type="dcterms:W3CDTF">2016-05-16T06:40:00Z</dcterms:modified>
</cp:coreProperties>
</file>