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58B4" w14:textId="77777777" w:rsidR="004A0803" w:rsidRDefault="004A0803"/>
    <w:sectPr w:rsidR="004A0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6C"/>
    <w:rsid w:val="000D025B"/>
    <w:rsid w:val="0016766C"/>
    <w:rsid w:val="00205CD8"/>
    <w:rsid w:val="002414DC"/>
    <w:rsid w:val="004A0803"/>
    <w:rsid w:val="00986E47"/>
    <w:rsid w:val="00B45B4D"/>
    <w:rsid w:val="00F1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96E1317-0B80-4130-941C-3F9B6A3A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Sibanda, Phillip, (Mr) (s220888914)</dc:creator>
  <cp:keywords/>
  <dc:description/>
  <cp:lastModifiedBy>Sibanda, Phillip, (Mr) (s220888914)</cp:lastModifiedBy>
  <cp:revision>2</cp:revision>
  <dcterms:created xsi:type="dcterms:W3CDTF">2025-11-06T11:25:00Z</dcterms:created>
  <dcterms:modified xsi:type="dcterms:W3CDTF">2025-11-06T11:25:00Z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7ce8251f-99e2-45dd-920d-879f42b93919</vt:lpwstr>
  </property>
</Properties>
</file>