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FE539" w14:textId="77777777" w:rsidR="001F6C2F" w:rsidRDefault="001F6C2F" w:rsidP="001F6C2F">
      <w:pPr>
        <w:pStyle w:val="Heading1"/>
      </w:pPr>
      <w:bookmarkStart w:id="0" w:name="_Toc444454338"/>
      <w:r>
        <w:t>Executive Summary</w:t>
      </w:r>
      <w:bookmarkEnd w:id="0"/>
    </w:p>
    <w:p w14:paraId="1D39AAAE" w14:textId="77777777" w:rsidR="001F6C2F" w:rsidRDefault="001F6C2F" w:rsidP="001F6C2F">
      <w:r>
        <w:t xml:space="preserve">Overall, survey respondents are very interested in moving from annual national meetings to biennial national meetings, </w:t>
      </w:r>
      <w:proofErr w:type="gramStart"/>
      <w:r>
        <w:t xml:space="preserve">as </w:t>
      </w:r>
      <w:r w:rsidRPr="008978FA">
        <w:t xml:space="preserve">long </w:t>
      </w:r>
      <w:r>
        <w:t>as</w:t>
      </w:r>
      <w:proofErr w:type="gramEnd"/>
      <w:r>
        <w:t xml:space="preserve"> regional subcommittees proceed with the plan to host regional meetings in alternate years. Nearly all respondents suggested that they would be willing to pay for accommodations at more upscale locations for the biennial meetings. Several suggested holding one meeting every decade in an international location. Nearly 50% of respondents are in favor of expanding the length of a biennial meeting to a full week.</w:t>
      </w:r>
    </w:p>
    <w:p w14:paraId="62D3105F" w14:textId="69DFF5F9" w:rsidR="00F14F23" w:rsidRDefault="001F6C2F" w:rsidP="00312335">
      <w:pPr>
        <w:pStyle w:val="Heading1"/>
      </w:pPr>
      <w:r>
        <w:t>Overview</w:t>
      </w:r>
    </w:p>
    <w:p w14:paraId="5627F243" w14:textId="52E9D4B8" w:rsidR="00F14F23" w:rsidRDefault="00F14F23" w:rsidP="00312335">
      <w:pPr>
        <w:rPr>
          <w:noProof/>
        </w:rPr>
      </w:pPr>
      <w:r>
        <w:t xml:space="preserve">The </w:t>
      </w:r>
      <w:r w:rsidR="00A918B1" w:rsidRPr="00A918B1">
        <w:t xml:space="preserve">Annual Meeting Committee </w:t>
      </w:r>
      <w:r>
        <w:t xml:space="preserve">of the </w:t>
      </w:r>
      <w:r w:rsidR="00C83380">
        <w:t>World</w:t>
      </w:r>
      <w:r w:rsidRPr="00781C34">
        <w:t xml:space="preserve"> Association of Personal Chefs</w:t>
      </w:r>
      <w:r w:rsidR="002D0CE4">
        <w:t xml:space="preserve"> (</w:t>
      </w:r>
      <w:r w:rsidR="00C83380">
        <w:t>W</w:t>
      </w:r>
      <w:r w:rsidR="002D0CE4">
        <w:t>APC)</w:t>
      </w:r>
      <w:r>
        <w:t xml:space="preserve">, which brings together personal chefs from all over the world, has traditionally been held at mid-range resorts in order to </w:t>
      </w:r>
      <w:r w:rsidR="00093E5E">
        <w:t xml:space="preserve">encourage the </w:t>
      </w:r>
      <w:r>
        <w:t xml:space="preserve">highest </w:t>
      </w:r>
      <w:r w:rsidRPr="00312335">
        <w:t xml:space="preserve">possible </w:t>
      </w:r>
      <w:r>
        <w:t xml:space="preserve">attendance. </w:t>
      </w:r>
      <w:r w:rsidR="00093E5E">
        <w:t>T</w:t>
      </w:r>
      <w:r>
        <w:t xml:space="preserve">he </w:t>
      </w:r>
      <w:r w:rsidR="00C83380">
        <w:t>W</w:t>
      </w:r>
      <w:r w:rsidR="00864043">
        <w:t>APC</w:t>
      </w:r>
      <w:r>
        <w:t xml:space="preserve"> is considering switching to biennial meetings</w:t>
      </w:r>
      <w:r w:rsidR="009329F7">
        <w:t xml:space="preserve"> </w:t>
      </w:r>
      <w:r w:rsidR="00AC325A">
        <w:t>at more up</w:t>
      </w:r>
      <w:r w:rsidR="009329F7">
        <w:t>scale locations.</w:t>
      </w:r>
      <w:r>
        <w:t xml:space="preserve"> </w:t>
      </w:r>
      <w:r w:rsidR="009329F7">
        <w:t xml:space="preserve">The </w:t>
      </w:r>
      <w:r w:rsidR="00165E07">
        <w:t>c</w:t>
      </w:r>
      <w:r w:rsidR="009329F7">
        <w:t xml:space="preserve">ommittee </w:t>
      </w:r>
      <w:r w:rsidR="00165E07">
        <w:t xml:space="preserve">members </w:t>
      </w:r>
      <w:r w:rsidR="009329F7">
        <w:t xml:space="preserve">think </w:t>
      </w:r>
      <w:r>
        <w:t xml:space="preserve">that an every-other-year schedule would </w:t>
      </w:r>
      <w:r w:rsidR="00D376ED">
        <w:t xml:space="preserve">still cater to the core membership, </w:t>
      </w:r>
      <w:r w:rsidR="00875F8E">
        <w:t>and</w:t>
      </w:r>
      <w:r w:rsidR="00D376ED">
        <w:t xml:space="preserve"> </w:t>
      </w:r>
      <w:r w:rsidR="00875F8E">
        <w:t xml:space="preserve">will </w:t>
      </w:r>
      <w:r w:rsidR="00D376ED">
        <w:t>also attract new members</w:t>
      </w:r>
      <w:r w:rsidR="0045418B">
        <w:t xml:space="preserve"> who </w:t>
      </w:r>
      <w:r w:rsidR="00875F8E">
        <w:t>will choose to come because of the high-end experience offered</w:t>
      </w:r>
      <w:r>
        <w:t xml:space="preserve">. The committee </w:t>
      </w:r>
      <w:r w:rsidR="0029753E">
        <w:t xml:space="preserve">members </w:t>
      </w:r>
      <w:r>
        <w:t xml:space="preserve">conducted a survey to determine members’ thoughts and concerns on this issue. This report summarizes </w:t>
      </w:r>
      <w:r w:rsidR="00157E31">
        <w:t>the</w:t>
      </w:r>
      <w:r>
        <w:t xml:space="preserve"> survey, which was conducted by</w:t>
      </w:r>
      <w:r>
        <w:rPr>
          <w:noProof/>
        </w:rPr>
        <w:t xml:space="preserve"> </w:t>
      </w:r>
      <w:r w:rsidR="00F4639B">
        <w:rPr>
          <w:noProof/>
        </w:rPr>
        <w:t>Anthony Santana</w:t>
      </w:r>
      <w:r>
        <w:t xml:space="preserve">, president of </w:t>
      </w:r>
      <w:proofErr w:type="spellStart"/>
      <w:r w:rsidR="00C83380">
        <w:t>Marketfield</w:t>
      </w:r>
      <w:proofErr w:type="spellEnd"/>
      <w:r w:rsidR="00C83380">
        <w:t xml:space="preserve"> </w:t>
      </w:r>
      <w:r>
        <w:t>Research</w:t>
      </w:r>
      <w:r w:rsidR="00C83380">
        <w:t xml:space="preserve"> Associates</w:t>
      </w:r>
      <w:r>
        <w:t xml:space="preserve">. </w:t>
      </w:r>
      <w:r w:rsidR="00C83380">
        <w:t>He</w:t>
      </w:r>
      <w:r>
        <w:t xml:space="preserve"> worked with </w:t>
      </w:r>
      <w:r w:rsidR="00F4639B">
        <w:t xml:space="preserve">Alonzo </w:t>
      </w:r>
      <w:r w:rsidR="00C83380">
        <w:t>Garza</w:t>
      </w:r>
      <w:r>
        <w:t xml:space="preserve"> and </w:t>
      </w:r>
      <w:r w:rsidR="00F4639B">
        <w:t>Marie Choi</w:t>
      </w:r>
      <w:r>
        <w:t xml:space="preserve">, representatives of the </w:t>
      </w:r>
      <w:r w:rsidRPr="0035148F">
        <w:t>Annual Meeting Committee.</w:t>
      </w:r>
    </w:p>
    <w:p w14:paraId="5585E7CE" w14:textId="77777777" w:rsidR="00F14F23" w:rsidRDefault="00F14F23" w:rsidP="00312335">
      <w:pPr>
        <w:pStyle w:val="Heading2"/>
      </w:pPr>
      <w:bookmarkStart w:id="1" w:name="_Toc444454332"/>
      <w:r>
        <w:t>Survey Goals</w:t>
      </w:r>
      <w:bookmarkEnd w:id="1"/>
    </w:p>
    <w:p w14:paraId="0D1AA028" w14:textId="77777777" w:rsidR="00F14F23" w:rsidRDefault="00F14F23" w:rsidP="00312335">
      <w:r>
        <w:t>The goals of the survey are the following:</w:t>
      </w:r>
    </w:p>
    <w:p w14:paraId="517EDB99" w14:textId="77777777" w:rsidR="00F14F23" w:rsidRDefault="00F14F23" w:rsidP="00312335">
      <w:pPr>
        <w:pStyle w:val="ListParagraph"/>
        <w:numPr>
          <w:ilvl w:val="0"/>
          <w:numId w:val="1"/>
        </w:numPr>
      </w:pPr>
      <w:r>
        <w:t xml:space="preserve">Determine </w:t>
      </w:r>
      <w:r w:rsidR="00157E31">
        <w:t>interest in switching from annual to biennial meetings</w:t>
      </w:r>
    </w:p>
    <w:p w14:paraId="0ABB57D9" w14:textId="77777777" w:rsidR="00F14F23" w:rsidRDefault="00157E31" w:rsidP="00312335">
      <w:pPr>
        <w:pStyle w:val="ListParagraph"/>
        <w:numPr>
          <w:ilvl w:val="0"/>
          <w:numId w:val="1"/>
        </w:numPr>
      </w:pPr>
      <w:r>
        <w:t>Determine interest in holding regional meetings in alternate years</w:t>
      </w:r>
    </w:p>
    <w:p w14:paraId="5025DC73" w14:textId="77777777" w:rsidR="00F14F23" w:rsidRDefault="00F14F23" w:rsidP="00312335">
      <w:pPr>
        <w:pStyle w:val="ListParagraph"/>
        <w:numPr>
          <w:ilvl w:val="0"/>
          <w:numId w:val="1"/>
        </w:numPr>
      </w:pPr>
      <w:r>
        <w:t xml:space="preserve">Compile a list </w:t>
      </w:r>
      <w:r w:rsidR="00157E31">
        <w:t xml:space="preserve">of </w:t>
      </w:r>
      <w:r>
        <w:t xml:space="preserve">suggestions for </w:t>
      </w:r>
      <w:r w:rsidR="00157E31">
        <w:t>biennial</w:t>
      </w:r>
      <w:r>
        <w:t xml:space="preserve"> meetings</w:t>
      </w:r>
    </w:p>
    <w:p w14:paraId="5786FF98" w14:textId="06871749" w:rsidR="00F14F23" w:rsidRDefault="00F14F23" w:rsidP="00312335">
      <w:pPr>
        <w:pStyle w:val="ListParagraph"/>
        <w:numPr>
          <w:ilvl w:val="0"/>
          <w:numId w:val="1"/>
        </w:numPr>
      </w:pPr>
      <w:r>
        <w:t xml:space="preserve">Ascertain which </w:t>
      </w:r>
      <w:r w:rsidR="00F4639B">
        <w:t>participants</w:t>
      </w:r>
      <w:r>
        <w:t xml:space="preserve"> are most likely to come to </w:t>
      </w:r>
      <w:r w:rsidR="00157E31">
        <w:t>biennial</w:t>
      </w:r>
      <w:r>
        <w:t xml:space="preserve"> meetings</w:t>
      </w:r>
    </w:p>
    <w:p w14:paraId="71083F8F" w14:textId="77777777" w:rsidR="00F14F23" w:rsidRDefault="00F14F23" w:rsidP="00312335">
      <w:pPr>
        <w:pStyle w:val="Heading2"/>
      </w:pPr>
      <w:bookmarkStart w:id="2" w:name="_Toc444454334"/>
      <w:r>
        <w:t>Response Information</w:t>
      </w:r>
      <w:bookmarkEnd w:id="2"/>
    </w:p>
    <w:p w14:paraId="647B4CE1" w14:textId="0E399FBE" w:rsidR="00F14F23" w:rsidRDefault="00F4639B" w:rsidP="00312335">
      <w:r>
        <w:t>The r</w:t>
      </w:r>
      <w:r w:rsidRPr="00AB2A98">
        <w:t xml:space="preserve">esponse rate for </w:t>
      </w:r>
      <w:r>
        <w:t>corporate</w:t>
      </w:r>
      <w:r w:rsidRPr="00AB2A98">
        <w:t xml:space="preserve"> </w:t>
      </w:r>
      <w:r w:rsidR="00BF394A">
        <w:t>patrons</w:t>
      </w:r>
      <w:r>
        <w:t xml:space="preserve">, however, was a little disappointing as it was only 23% (see </w:t>
      </w:r>
      <w:r w:rsidRPr="00B26E57">
        <w:rPr>
          <w:highlight w:val="yellow"/>
        </w:rPr>
        <w:t>[cross-reference to Chart</w:t>
      </w:r>
      <w:r w:rsidR="00F72C14">
        <w:rPr>
          <w:highlight w:val="yellow"/>
        </w:rPr>
        <w:t xml:space="preserve"> </w:t>
      </w:r>
      <w:r>
        <w:rPr>
          <w:highlight w:val="yellow"/>
        </w:rPr>
        <w:t>1</w:t>
      </w:r>
      <w:r w:rsidRPr="00B26E57">
        <w:rPr>
          <w:highlight w:val="yellow"/>
        </w:rPr>
        <w:t>]</w:t>
      </w:r>
      <w:r w:rsidRPr="00B26E57">
        <w:t>)</w:t>
      </w:r>
      <w:r>
        <w:t xml:space="preserve">. </w:t>
      </w:r>
      <w:r w:rsidR="00853471">
        <w:t xml:space="preserve">Meeting </w:t>
      </w:r>
      <w:r>
        <w:t>participants</w:t>
      </w:r>
      <w:r w:rsidR="00853471" w:rsidRPr="00AB2A98">
        <w:t xml:space="preserve"> </w:t>
      </w:r>
      <w:r w:rsidR="00853471">
        <w:t xml:space="preserve">responded at </w:t>
      </w:r>
      <w:r w:rsidR="00FB6583">
        <w:t>the higher</w:t>
      </w:r>
      <w:r w:rsidR="00853471">
        <w:t xml:space="preserve"> rate of 8</w:t>
      </w:r>
      <w:r>
        <w:t>0</w:t>
      </w:r>
      <w:r w:rsidR="00853471" w:rsidRPr="00AB2A98">
        <w:t>%</w:t>
      </w:r>
      <w:r w:rsidR="00853471">
        <w:t xml:space="preserve"> (see </w:t>
      </w:r>
      <w:r w:rsidR="00853471" w:rsidRPr="00B26E57">
        <w:rPr>
          <w:highlight w:val="yellow"/>
        </w:rPr>
        <w:t>[cross-reference to Chart</w:t>
      </w:r>
      <w:r w:rsidR="00F72C14">
        <w:rPr>
          <w:highlight w:val="yellow"/>
        </w:rPr>
        <w:t xml:space="preserve"> </w:t>
      </w:r>
      <w:r>
        <w:rPr>
          <w:highlight w:val="yellow"/>
        </w:rPr>
        <w:t>2</w:t>
      </w:r>
      <w:r w:rsidR="00853471" w:rsidRPr="00B26E57">
        <w:rPr>
          <w:highlight w:val="yellow"/>
        </w:rPr>
        <w:t>]</w:t>
      </w:r>
      <w:r w:rsidR="00853471" w:rsidRPr="00B26E57">
        <w:t>)</w:t>
      </w:r>
      <w:r w:rsidR="00276C92">
        <w:t>.</w:t>
      </w:r>
      <w:r w:rsidR="00853471" w:rsidRPr="00AB2A98">
        <w:t xml:space="preserve"> </w:t>
      </w:r>
      <w:r w:rsidR="008E2EA1">
        <w:t>The p</w:t>
      </w:r>
      <w:r w:rsidR="00D964FA">
        <w:t>resenters</w:t>
      </w:r>
      <w:r w:rsidR="00853471" w:rsidRPr="00AB2A98">
        <w:t xml:space="preserve"> </w:t>
      </w:r>
      <w:r w:rsidR="00853471">
        <w:t xml:space="preserve">responded at a rate of </w:t>
      </w:r>
      <w:r>
        <w:t>94</w:t>
      </w:r>
      <w:r w:rsidR="00853471">
        <w:t xml:space="preserve">% (see </w:t>
      </w:r>
      <w:r w:rsidR="00853471" w:rsidRPr="00B26E57">
        <w:rPr>
          <w:highlight w:val="yellow"/>
        </w:rPr>
        <w:t>[cross-reference to Chart</w:t>
      </w:r>
      <w:r w:rsidR="00F72C14">
        <w:rPr>
          <w:highlight w:val="yellow"/>
        </w:rPr>
        <w:t xml:space="preserve"> </w:t>
      </w:r>
      <w:r w:rsidR="007D30D0">
        <w:rPr>
          <w:highlight w:val="yellow"/>
        </w:rPr>
        <w:t>3</w:t>
      </w:r>
      <w:r w:rsidR="00853471" w:rsidRPr="00B26E57">
        <w:rPr>
          <w:highlight w:val="yellow"/>
        </w:rPr>
        <w:t>]</w:t>
      </w:r>
      <w:r w:rsidR="00853471" w:rsidRPr="00B26E57">
        <w:t>)</w:t>
      </w:r>
      <w:r w:rsidR="00853471" w:rsidRPr="00AB2A98">
        <w:t xml:space="preserve">. </w:t>
      </w:r>
      <w:r w:rsidR="00151DB5">
        <w:t>Data obtained from the respondents, along with data obtained from the people who participated in the focus groups,</w:t>
      </w:r>
      <w:r w:rsidR="00F14F23">
        <w:t xml:space="preserve"> gave a consistent overall picture</w:t>
      </w:r>
      <w:r w:rsidR="00853471">
        <w:t xml:space="preserve">, although </w:t>
      </w:r>
      <w:r>
        <w:t xml:space="preserve">Anthony Santana </w:t>
      </w:r>
      <w:r w:rsidR="00853471">
        <w:t xml:space="preserve">suggests hosting a focus group meeting with corporate </w:t>
      </w:r>
      <w:r w:rsidR="003222EF">
        <w:t>patrons</w:t>
      </w:r>
      <w:r w:rsidR="00853471">
        <w:t xml:space="preserve"> to elicit more detailed responses</w:t>
      </w:r>
      <w:r w:rsidR="00CD106D">
        <w:t>.</w:t>
      </w:r>
    </w:p>
    <w:p w14:paraId="69413E5C" w14:textId="77777777" w:rsidR="00157E31" w:rsidRDefault="00157E31" w:rsidP="00312335">
      <w:r>
        <w:rPr>
          <w:highlight w:val="yellow"/>
        </w:rPr>
        <w:lastRenderedPageBreak/>
        <w:t>[</w:t>
      </w:r>
      <w:r w:rsidRPr="00B012F4">
        <w:rPr>
          <w:highlight w:val="yellow"/>
        </w:rPr>
        <w:t>CHART</w:t>
      </w:r>
      <w:r>
        <w:rPr>
          <w:highlight w:val="yellow"/>
        </w:rPr>
        <w:t xml:space="preserve"> 1</w:t>
      </w:r>
      <w:r w:rsidRPr="00B012F4">
        <w:rPr>
          <w:highlight w:val="yellow"/>
        </w:rPr>
        <w:t>]</w:t>
      </w:r>
    </w:p>
    <w:p w14:paraId="07023B79" w14:textId="77777777" w:rsidR="00157E31" w:rsidRDefault="00157E31" w:rsidP="00312335">
      <w:r>
        <w:rPr>
          <w:highlight w:val="yellow"/>
        </w:rPr>
        <w:t>[</w:t>
      </w:r>
      <w:r w:rsidRPr="00B012F4">
        <w:rPr>
          <w:highlight w:val="yellow"/>
        </w:rPr>
        <w:t>CHART</w:t>
      </w:r>
      <w:r>
        <w:rPr>
          <w:highlight w:val="yellow"/>
        </w:rPr>
        <w:t xml:space="preserve"> 2</w:t>
      </w:r>
      <w:r w:rsidRPr="00B012F4">
        <w:rPr>
          <w:highlight w:val="yellow"/>
        </w:rPr>
        <w:t>]</w:t>
      </w:r>
    </w:p>
    <w:p w14:paraId="33D0ECE9" w14:textId="3D313D30" w:rsidR="00934703" w:rsidRDefault="00157E31" w:rsidP="001723B6">
      <w:pPr>
        <w:rPr>
          <w:highlight w:val="yellow"/>
        </w:rPr>
      </w:pPr>
      <w:r>
        <w:rPr>
          <w:highlight w:val="yellow"/>
        </w:rPr>
        <w:t>[</w:t>
      </w:r>
      <w:r w:rsidRPr="00B012F4">
        <w:rPr>
          <w:highlight w:val="yellow"/>
        </w:rPr>
        <w:t>CHART</w:t>
      </w:r>
      <w:r>
        <w:rPr>
          <w:highlight w:val="yellow"/>
        </w:rPr>
        <w:t xml:space="preserve"> 3</w:t>
      </w:r>
      <w:r w:rsidRPr="00B012F4">
        <w:rPr>
          <w:highlight w:val="yellow"/>
        </w:rPr>
        <w:t>]</w:t>
      </w:r>
    </w:p>
    <w:p w14:paraId="25054224" w14:textId="77777777" w:rsidR="00A40BE5" w:rsidRDefault="00A40BE5" w:rsidP="001723B6"/>
    <w:sectPr w:rsidR="00A40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D6889"/>
    <w:multiLevelType w:val="hybridMultilevel"/>
    <w:tmpl w:val="1796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40A"/>
    <w:rsid w:val="000061F1"/>
    <w:rsid w:val="00090085"/>
    <w:rsid w:val="00093E5E"/>
    <w:rsid w:val="000A1CFB"/>
    <w:rsid w:val="00132D70"/>
    <w:rsid w:val="00151DB5"/>
    <w:rsid w:val="00157E31"/>
    <w:rsid w:val="00165E07"/>
    <w:rsid w:val="001723B6"/>
    <w:rsid w:val="001F6C2F"/>
    <w:rsid w:val="002053C0"/>
    <w:rsid w:val="00276C92"/>
    <w:rsid w:val="0029753E"/>
    <w:rsid w:val="002C7403"/>
    <w:rsid w:val="002D0CE4"/>
    <w:rsid w:val="00312335"/>
    <w:rsid w:val="003222EF"/>
    <w:rsid w:val="0045418B"/>
    <w:rsid w:val="004A657A"/>
    <w:rsid w:val="005209D8"/>
    <w:rsid w:val="00745308"/>
    <w:rsid w:val="007D30D0"/>
    <w:rsid w:val="007E35D6"/>
    <w:rsid w:val="00853471"/>
    <w:rsid w:val="00864043"/>
    <w:rsid w:val="00865387"/>
    <w:rsid w:val="00875F8E"/>
    <w:rsid w:val="008E2EA1"/>
    <w:rsid w:val="009329F7"/>
    <w:rsid w:val="00934703"/>
    <w:rsid w:val="00A40BE5"/>
    <w:rsid w:val="00A918B1"/>
    <w:rsid w:val="00A9740A"/>
    <w:rsid w:val="00AC325A"/>
    <w:rsid w:val="00AD471F"/>
    <w:rsid w:val="00BF394A"/>
    <w:rsid w:val="00C81038"/>
    <w:rsid w:val="00C83380"/>
    <w:rsid w:val="00CD106D"/>
    <w:rsid w:val="00D376ED"/>
    <w:rsid w:val="00D964FA"/>
    <w:rsid w:val="00E54115"/>
    <w:rsid w:val="00F14F23"/>
    <w:rsid w:val="00F4639B"/>
    <w:rsid w:val="00F531A8"/>
    <w:rsid w:val="00F72C14"/>
    <w:rsid w:val="00FB6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6211"/>
  <w15:chartTrackingRefBased/>
  <w15:docId w15:val="{A8C2145B-3071-4CF7-89E8-5C05828E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335"/>
    <w:rPr>
      <w:sz w:val="24"/>
    </w:rPr>
  </w:style>
  <w:style w:type="paragraph" w:styleId="Heading1">
    <w:name w:val="heading 1"/>
    <w:basedOn w:val="Normal"/>
    <w:next w:val="Normal"/>
    <w:link w:val="Heading1Char"/>
    <w:uiPriority w:val="9"/>
    <w:qFormat/>
    <w:rsid w:val="00312335"/>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12335"/>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1233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31233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31233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31233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semiHidden/>
    <w:unhideWhenUsed/>
    <w:qFormat/>
    <w:rsid w:val="00312335"/>
    <w:pPr>
      <w:spacing w:before="200" w:after="0"/>
      <w:outlineLvl w:val="6"/>
    </w:pPr>
    <w:rPr>
      <w:caps/>
      <w:color w:val="7B230B" w:themeColor="accent1" w:themeShade="BF"/>
      <w:spacing w:val="10"/>
    </w:rPr>
  </w:style>
  <w:style w:type="paragraph" w:styleId="Heading8">
    <w:name w:val="heading 8"/>
    <w:basedOn w:val="Normal"/>
    <w:next w:val="Normal"/>
    <w:link w:val="Heading8Char"/>
    <w:uiPriority w:val="9"/>
    <w:semiHidden/>
    <w:unhideWhenUsed/>
    <w:qFormat/>
    <w:rsid w:val="0031233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233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335"/>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312335"/>
    <w:rPr>
      <w:caps/>
      <w:spacing w:val="15"/>
      <w:shd w:val="clear" w:color="auto" w:fill="F9CEC2" w:themeFill="accent1" w:themeFillTint="33"/>
    </w:rPr>
  </w:style>
  <w:style w:type="paragraph" w:styleId="ListParagraph">
    <w:name w:val="List Paragraph"/>
    <w:basedOn w:val="Normal"/>
    <w:uiPriority w:val="34"/>
    <w:qFormat/>
    <w:rsid w:val="00F14F23"/>
    <w:pPr>
      <w:ind w:left="720"/>
      <w:contextualSpacing/>
    </w:pPr>
  </w:style>
  <w:style w:type="character" w:styleId="CommentReference">
    <w:name w:val="annotation reference"/>
    <w:basedOn w:val="DefaultParagraphFont"/>
    <w:uiPriority w:val="99"/>
    <w:semiHidden/>
    <w:unhideWhenUsed/>
    <w:rsid w:val="00F14F23"/>
    <w:rPr>
      <w:sz w:val="16"/>
      <w:szCs w:val="16"/>
    </w:rPr>
  </w:style>
  <w:style w:type="paragraph" w:styleId="CommentText">
    <w:name w:val="annotation text"/>
    <w:basedOn w:val="Normal"/>
    <w:link w:val="CommentTextChar"/>
    <w:uiPriority w:val="99"/>
    <w:semiHidden/>
    <w:unhideWhenUsed/>
    <w:rsid w:val="00F14F23"/>
    <w:pPr>
      <w:spacing w:line="240" w:lineRule="auto"/>
    </w:pPr>
    <w:rPr>
      <w:sz w:val="20"/>
    </w:rPr>
  </w:style>
  <w:style w:type="character" w:customStyle="1" w:styleId="CommentTextChar">
    <w:name w:val="Comment Text Char"/>
    <w:basedOn w:val="DefaultParagraphFont"/>
    <w:link w:val="CommentText"/>
    <w:uiPriority w:val="99"/>
    <w:semiHidden/>
    <w:rsid w:val="00F14F23"/>
    <w:rPr>
      <w:sz w:val="20"/>
      <w:szCs w:val="20"/>
    </w:rPr>
  </w:style>
  <w:style w:type="paragraph" w:styleId="BalloonText">
    <w:name w:val="Balloon Text"/>
    <w:basedOn w:val="Normal"/>
    <w:link w:val="BalloonTextChar"/>
    <w:uiPriority w:val="99"/>
    <w:semiHidden/>
    <w:unhideWhenUsed/>
    <w:rsid w:val="00F14F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F23"/>
    <w:rPr>
      <w:rFonts w:ascii="Segoe UI" w:hAnsi="Segoe UI" w:cs="Segoe UI"/>
      <w:sz w:val="18"/>
      <w:szCs w:val="18"/>
    </w:rPr>
  </w:style>
  <w:style w:type="character" w:customStyle="1" w:styleId="Heading3Char">
    <w:name w:val="Heading 3 Char"/>
    <w:basedOn w:val="DefaultParagraphFont"/>
    <w:link w:val="Heading3"/>
    <w:uiPriority w:val="9"/>
    <w:semiHidden/>
    <w:rsid w:val="00312335"/>
    <w:rPr>
      <w:caps/>
      <w:color w:val="511707" w:themeColor="accent1" w:themeShade="7F"/>
      <w:spacing w:val="15"/>
    </w:rPr>
  </w:style>
  <w:style w:type="character" w:customStyle="1" w:styleId="Heading4Char">
    <w:name w:val="Heading 4 Char"/>
    <w:basedOn w:val="DefaultParagraphFont"/>
    <w:link w:val="Heading4"/>
    <w:uiPriority w:val="9"/>
    <w:semiHidden/>
    <w:rsid w:val="00312335"/>
    <w:rPr>
      <w:caps/>
      <w:color w:val="7B230B" w:themeColor="accent1" w:themeShade="BF"/>
      <w:spacing w:val="10"/>
    </w:rPr>
  </w:style>
  <w:style w:type="character" w:customStyle="1" w:styleId="Heading5Char">
    <w:name w:val="Heading 5 Char"/>
    <w:basedOn w:val="DefaultParagraphFont"/>
    <w:link w:val="Heading5"/>
    <w:uiPriority w:val="9"/>
    <w:semiHidden/>
    <w:rsid w:val="00312335"/>
    <w:rPr>
      <w:caps/>
      <w:color w:val="7B230B" w:themeColor="accent1" w:themeShade="BF"/>
      <w:spacing w:val="10"/>
    </w:rPr>
  </w:style>
  <w:style w:type="character" w:customStyle="1" w:styleId="Heading6Char">
    <w:name w:val="Heading 6 Char"/>
    <w:basedOn w:val="DefaultParagraphFont"/>
    <w:link w:val="Heading6"/>
    <w:uiPriority w:val="9"/>
    <w:semiHidden/>
    <w:rsid w:val="00312335"/>
    <w:rPr>
      <w:caps/>
      <w:color w:val="7B230B" w:themeColor="accent1" w:themeShade="BF"/>
      <w:spacing w:val="10"/>
    </w:rPr>
  </w:style>
  <w:style w:type="character" w:customStyle="1" w:styleId="Heading7Char">
    <w:name w:val="Heading 7 Char"/>
    <w:basedOn w:val="DefaultParagraphFont"/>
    <w:link w:val="Heading7"/>
    <w:uiPriority w:val="9"/>
    <w:semiHidden/>
    <w:rsid w:val="00312335"/>
    <w:rPr>
      <w:caps/>
      <w:color w:val="7B230B" w:themeColor="accent1" w:themeShade="BF"/>
      <w:spacing w:val="10"/>
    </w:rPr>
  </w:style>
  <w:style w:type="character" w:customStyle="1" w:styleId="Heading8Char">
    <w:name w:val="Heading 8 Char"/>
    <w:basedOn w:val="DefaultParagraphFont"/>
    <w:link w:val="Heading8"/>
    <w:uiPriority w:val="9"/>
    <w:semiHidden/>
    <w:rsid w:val="00312335"/>
    <w:rPr>
      <w:caps/>
      <w:spacing w:val="10"/>
      <w:sz w:val="18"/>
      <w:szCs w:val="18"/>
    </w:rPr>
  </w:style>
  <w:style w:type="character" w:customStyle="1" w:styleId="Heading9Char">
    <w:name w:val="Heading 9 Char"/>
    <w:basedOn w:val="DefaultParagraphFont"/>
    <w:link w:val="Heading9"/>
    <w:uiPriority w:val="9"/>
    <w:semiHidden/>
    <w:rsid w:val="00312335"/>
    <w:rPr>
      <w:i/>
      <w:iCs/>
      <w:caps/>
      <w:spacing w:val="10"/>
      <w:sz w:val="18"/>
      <w:szCs w:val="18"/>
    </w:rPr>
  </w:style>
  <w:style w:type="paragraph" w:styleId="Caption">
    <w:name w:val="caption"/>
    <w:basedOn w:val="Normal"/>
    <w:next w:val="Normal"/>
    <w:uiPriority w:val="35"/>
    <w:semiHidden/>
    <w:unhideWhenUsed/>
    <w:qFormat/>
    <w:rsid w:val="00312335"/>
    <w:rPr>
      <w:b/>
      <w:bCs/>
      <w:color w:val="7B230B" w:themeColor="accent1" w:themeShade="BF"/>
      <w:sz w:val="16"/>
      <w:szCs w:val="16"/>
    </w:rPr>
  </w:style>
  <w:style w:type="paragraph" w:styleId="Title">
    <w:name w:val="Title"/>
    <w:basedOn w:val="Normal"/>
    <w:next w:val="Normal"/>
    <w:link w:val="TitleChar"/>
    <w:uiPriority w:val="10"/>
    <w:qFormat/>
    <w:rsid w:val="00312335"/>
    <w:pPr>
      <w:spacing w:before="0" w:after="0"/>
    </w:pPr>
    <w:rPr>
      <w:rFonts w:asciiTheme="majorHAnsi" w:eastAsiaTheme="majorEastAsia" w:hAnsiTheme="majorHAnsi" w:cstheme="majorBidi"/>
      <w:caps/>
      <w:color w:val="A5300F" w:themeColor="accent1"/>
      <w:spacing w:val="10"/>
      <w:sz w:val="52"/>
      <w:szCs w:val="52"/>
    </w:rPr>
  </w:style>
  <w:style w:type="character" w:customStyle="1" w:styleId="TitleChar">
    <w:name w:val="Title Char"/>
    <w:basedOn w:val="DefaultParagraphFont"/>
    <w:link w:val="Title"/>
    <w:uiPriority w:val="10"/>
    <w:rsid w:val="00312335"/>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rsid w:val="0031233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2335"/>
    <w:rPr>
      <w:caps/>
      <w:color w:val="595959" w:themeColor="text1" w:themeTint="A6"/>
      <w:spacing w:val="10"/>
      <w:sz w:val="21"/>
      <w:szCs w:val="21"/>
    </w:rPr>
  </w:style>
  <w:style w:type="character" w:styleId="Strong">
    <w:name w:val="Strong"/>
    <w:uiPriority w:val="22"/>
    <w:qFormat/>
    <w:rsid w:val="00312335"/>
    <w:rPr>
      <w:b/>
      <w:bCs/>
    </w:rPr>
  </w:style>
  <w:style w:type="character" w:styleId="Emphasis">
    <w:name w:val="Emphasis"/>
    <w:uiPriority w:val="20"/>
    <w:qFormat/>
    <w:rsid w:val="00312335"/>
    <w:rPr>
      <w:caps/>
      <w:color w:val="511707" w:themeColor="accent1" w:themeShade="7F"/>
      <w:spacing w:val="5"/>
    </w:rPr>
  </w:style>
  <w:style w:type="paragraph" w:styleId="NoSpacing">
    <w:name w:val="No Spacing"/>
    <w:uiPriority w:val="1"/>
    <w:qFormat/>
    <w:rsid w:val="00312335"/>
    <w:pPr>
      <w:spacing w:after="0" w:line="240" w:lineRule="auto"/>
    </w:pPr>
  </w:style>
  <w:style w:type="paragraph" w:styleId="Quote">
    <w:name w:val="Quote"/>
    <w:basedOn w:val="Normal"/>
    <w:next w:val="Normal"/>
    <w:link w:val="QuoteChar"/>
    <w:uiPriority w:val="29"/>
    <w:qFormat/>
    <w:rsid w:val="00312335"/>
    <w:rPr>
      <w:i/>
      <w:iCs/>
      <w:szCs w:val="24"/>
    </w:rPr>
  </w:style>
  <w:style w:type="character" w:customStyle="1" w:styleId="QuoteChar">
    <w:name w:val="Quote Char"/>
    <w:basedOn w:val="DefaultParagraphFont"/>
    <w:link w:val="Quote"/>
    <w:uiPriority w:val="29"/>
    <w:rsid w:val="00312335"/>
    <w:rPr>
      <w:i/>
      <w:iCs/>
      <w:sz w:val="24"/>
      <w:szCs w:val="24"/>
    </w:rPr>
  </w:style>
  <w:style w:type="paragraph" w:styleId="IntenseQuote">
    <w:name w:val="Intense Quote"/>
    <w:basedOn w:val="Normal"/>
    <w:next w:val="Normal"/>
    <w:link w:val="IntenseQuoteChar"/>
    <w:uiPriority w:val="30"/>
    <w:qFormat/>
    <w:rsid w:val="00312335"/>
    <w:pPr>
      <w:spacing w:before="240" w:after="240" w:line="240" w:lineRule="auto"/>
      <w:ind w:left="1080" w:right="1080"/>
      <w:jc w:val="center"/>
    </w:pPr>
    <w:rPr>
      <w:color w:val="A5300F" w:themeColor="accent1"/>
      <w:szCs w:val="24"/>
    </w:rPr>
  </w:style>
  <w:style w:type="character" w:customStyle="1" w:styleId="IntenseQuoteChar">
    <w:name w:val="Intense Quote Char"/>
    <w:basedOn w:val="DefaultParagraphFont"/>
    <w:link w:val="IntenseQuote"/>
    <w:uiPriority w:val="30"/>
    <w:rsid w:val="00312335"/>
    <w:rPr>
      <w:color w:val="A5300F" w:themeColor="accent1"/>
      <w:sz w:val="24"/>
      <w:szCs w:val="24"/>
    </w:rPr>
  </w:style>
  <w:style w:type="character" w:styleId="SubtleEmphasis">
    <w:name w:val="Subtle Emphasis"/>
    <w:uiPriority w:val="19"/>
    <w:qFormat/>
    <w:rsid w:val="00312335"/>
    <w:rPr>
      <w:i/>
      <w:iCs/>
      <w:color w:val="511707" w:themeColor="accent1" w:themeShade="7F"/>
    </w:rPr>
  </w:style>
  <w:style w:type="character" w:styleId="IntenseEmphasis">
    <w:name w:val="Intense Emphasis"/>
    <w:uiPriority w:val="21"/>
    <w:qFormat/>
    <w:rsid w:val="00312335"/>
    <w:rPr>
      <w:b/>
      <w:bCs/>
      <w:caps/>
      <w:color w:val="511707" w:themeColor="accent1" w:themeShade="7F"/>
      <w:spacing w:val="10"/>
    </w:rPr>
  </w:style>
  <w:style w:type="character" w:styleId="SubtleReference">
    <w:name w:val="Subtle Reference"/>
    <w:uiPriority w:val="31"/>
    <w:qFormat/>
    <w:rsid w:val="00312335"/>
    <w:rPr>
      <w:b/>
      <w:bCs/>
      <w:color w:val="A5300F" w:themeColor="accent1"/>
    </w:rPr>
  </w:style>
  <w:style w:type="character" w:styleId="IntenseReference">
    <w:name w:val="Intense Reference"/>
    <w:uiPriority w:val="32"/>
    <w:qFormat/>
    <w:rsid w:val="00312335"/>
    <w:rPr>
      <w:b/>
      <w:bCs/>
      <w:i/>
      <w:iCs/>
      <w:caps/>
      <w:color w:val="A5300F" w:themeColor="accent1"/>
    </w:rPr>
  </w:style>
  <w:style w:type="character" w:styleId="BookTitle">
    <w:name w:val="Book Title"/>
    <w:uiPriority w:val="33"/>
    <w:qFormat/>
    <w:rsid w:val="00312335"/>
    <w:rPr>
      <w:b/>
      <w:bCs/>
      <w:i/>
      <w:iCs/>
      <w:spacing w:val="0"/>
    </w:rPr>
  </w:style>
  <w:style w:type="paragraph" w:styleId="TOCHeading">
    <w:name w:val="TOC Heading"/>
    <w:basedOn w:val="Heading1"/>
    <w:next w:val="Normal"/>
    <w:uiPriority w:val="39"/>
    <w:semiHidden/>
    <w:unhideWhenUsed/>
    <w:qFormat/>
    <w:rsid w:val="0031233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A5300F"/>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2021-10-22T14:30:00Z</dcterms:created>
  <dcterms:modified xsi:type="dcterms:W3CDTF">2021-10-22T14:30:00Z</dcterms:modified>
</cp:coreProperties>
</file>