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10637" w14:textId="43C137F6" w:rsidR="00BD5199" w:rsidRDefault="00A6496A" w:rsidP="00A6496A">
      <w:pPr>
        <w:spacing w:after="0"/>
        <w:jc w:val="center"/>
      </w:pPr>
      <w:r>
        <w:rPr>
          <w:noProof/>
        </w:rPr>
        <w:drawing>
          <wp:inline distT="0" distB="0" distL="0" distR="0" wp14:anchorId="668CB1C1" wp14:editId="776A1CB8">
            <wp:extent cx="3542177" cy="1463040"/>
            <wp:effectExtent l="152400" t="114300" r="153670" b="1562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_Review_sports.PNG"/>
                    <pic:cNvPicPr/>
                  </pic:nvPicPr>
                  <pic:blipFill>
                    <a:blip r:embed="rId4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artisticCrisscrossEtching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2177" cy="14630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7FF1376" w14:textId="6B518D22" w:rsidR="00E4280B" w:rsidRPr="007D20E9" w:rsidRDefault="007D20E9" w:rsidP="007D20E9">
      <w:pPr>
        <w:pStyle w:val="Title"/>
      </w:pPr>
      <w:r w:rsidRPr="007D20E9">
        <w:t>Stadium Time</w:t>
      </w:r>
      <w:r w:rsidR="00BC686E" w:rsidRPr="007D20E9">
        <w:t xml:space="preserve"> Trivia</w:t>
      </w:r>
    </w:p>
    <w:p w14:paraId="16A1B78D" w14:textId="35C8B199" w:rsidR="00BC686E" w:rsidRDefault="007D20E9" w:rsidP="001F7D3A">
      <w:r>
        <w:t>Stadium Time</w:t>
      </w:r>
      <w:r w:rsidR="00BC686E">
        <w:t xml:space="preserve"> Trivia is a board game that tests your knowledge of </w:t>
      </w:r>
      <w:r w:rsidR="00BD5199">
        <w:t>all kinds of sports</w:t>
      </w:r>
      <w:r w:rsidR="00BC686E">
        <w:t xml:space="preserve"> trivia. As you make your way around the board, you travel through </w:t>
      </w:r>
      <w:r w:rsidR="00BD5199">
        <w:t>twenty legendary sports stadiums</w:t>
      </w:r>
      <w:r w:rsidR="00BC686E">
        <w:t xml:space="preserve">, answering questions about, among other things, </w:t>
      </w:r>
      <w:r w:rsidR="00BD5199">
        <w:t>players</w:t>
      </w:r>
      <w:r w:rsidR="00BC686E">
        <w:t xml:space="preserve">, </w:t>
      </w:r>
      <w:r w:rsidR="00BD5199">
        <w:t>coaches</w:t>
      </w:r>
      <w:r w:rsidR="00BC686E">
        <w:t xml:space="preserve">, </w:t>
      </w:r>
      <w:r w:rsidR="00BD5199">
        <w:t>teams</w:t>
      </w:r>
      <w:r w:rsidR="00BC686E">
        <w:t xml:space="preserve">, </w:t>
      </w:r>
      <w:r w:rsidR="00BD5199">
        <w:t>stadiums</w:t>
      </w:r>
      <w:r w:rsidR="00BC686E">
        <w:t xml:space="preserve">, </w:t>
      </w:r>
      <w:r w:rsidR="00BD5199">
        <w:t>leagues, game statistics, game rules</w:t>
      </w:r>
      <w:r w:rsidR="00BC686E">
        <w:t xml:space="preserve">, </w:t>
      </w:r>
      <w:r w:rsidR="00BD5199">
        <w:t>league records</w:t>
      </w:r>
      <w:r w:rsidR="00BC686E">
        <w:t xml:space="preserve">, and </w:t>
      </w:r>
      <w:r w:rsidR="00BD5199">
        <w:t>team mascots</w:t>
      </w:r>
      <w:r w:rsidR="00BC686E">
        <w:t xml:space="preserve">. </w:t>
      </w:r>
      <w:r w:rsidR="00102A22">
        <w:t xml:space="preserve">Even the most knowledgeable </w:t>
      </w:r>
      <w:r w:rsidR="00BD5199">
        <w:t>sports</w:t>
      </w:r>
      <w:r w:rsidR="004B3B70">
        <w:t xml:space="preserve"> enthusiasts will enjoy this </w:t>
      </w:r>
      <w:r w:rsidR="00737F8D">
        <w:t>challenging</w:t>
      </w:r>
      <w:r w:rsidR="004B3B70">
        <w:t xml:space="preserve"> game.</w:t>
      </w:r>
      <w:r w:rsidR="00FC474F" w:rsidRPr="00FC474F">
        <w:t xml:space="preserve"> </w:t>
      </w:r>
      <w:r w:rsidR="00FC474F">
        <w:t>When you land on a Ref It square, you get to watch a game clip, provided on the accompanying USB drives, and then play referee, making calls on the action.</w:t>
      </w:r>
    </w:p>
    <w:p w14:paraId="3E7DD843" w14:textId="0E2A4A57" w:rsidR="00266FFA" w:rsidRDefault="000355F7" w:rsidP="001F7D3A">
      <w:r>
        <w:t xml:space="preserve">Each boxed set comes with 300 cards, divided into the following categories: </w:t>
      </w:r>
      <w:r w:rsidR="00BD5199">
        <w:t>Stadiums</w:t>
      </w:r>
      <w:r>
        <w:t xml:space="preserve">, </w:t>
      </w:r>
      <w:r w:rsidR="00BD5199">
        <w:t>Players</w:t>
      </w:r>
      <w:r>
        <w:t xml:space="preserve">, </w:t>
      </w:r>
      <w:r w:rsidR="00BD5199">
        <w:t>Stats</w:t>
      </w:r>
      <w:r w:rsidR="00B85022">
        <w:t xml:space="preserve">, </w:t>
      </w:r>
      <w:r w:rsidR="00BD5199">
        <w:t>Rules</w:t>
      </w:r>
      <w:r>
        <w:t xml:space="preserve">, </w:t>
      </w:r>
      <w:r w:rsidR="00BD5199">
        <w:t>Records</w:t>
      </w:r>
      <w:r>
        <w:t xml:space="preserve">, </w:t>
      </w:r>
      <w:r w:rsidR="00BD5199">
        <w:t>History</w:t>
      </w:r>
      <w:r>
        <w:t xml:space="preserve">, and Miscellaneous. Two to six players can finish this fast-paced game in forty-five minutes. Game rules are provided in a handy booklet included in the boxed set, with elaboration on the fine points of the game available on the </w:t>
      </w:r>
      <w:r w:rsidR="007D20E9">
        <w:t>Stadium Time</w:t>
      </w:r>
      <w:r>
        <w:t xml:space="preserve"> Trivia web site, at </w:t>
      </w:r>
      <w:r w:rsidR="007D20E9">
        <w:t>StadiumTime</w:t>
      </w:r>
      <w:r>
        <w:t xml:space="preserve">Trivia.cengage.com. </w:t>
      </w:r>
      <w:r w:rsidR="00CF0089">
        <w:t xml:space="preserve">Gamers who </w:t>
      </w:r>
      <w:r w:rsidR="00B85022">
        <w:t xml:space="preserve">are </w:t>
      </w:r>
      <w:r w:rsidR="00CF0089">
        <w:t xml:space="preserve">just starting to learn about </w:t>
      </w:r>
      <w:r w:rsidR="00BD5199">
        <w:t>sports</w:t>
      </w:r>
      <w:r w:rsidR="00CF0089">
        <w:t xml:space="preserve"> trivia</w:t>
      </w:r>
      <w:r>
        <w:t xml:space="preserve"> will enjoy the stream-lined, simplified rules. More </w:t>
      </w:r>
      <w:r w:rsidR="00CF0089">
        <w:t xml:space="preserve">knowledgeable </w:t>
      </w:r>
      <w:r w:rsidR="00BD5199">
        <w:t>sports fan</w:t>
      </w:r>
      <w:r w:rsidR="00CF0089">
        <w:t>s</w:t>
      </w:r>
      <w:r>
        <w:t xml:space="preserve"> can go twice around the board, using the expert rules, for twice the fun. </w:t>
      </w:r>
    </w:p>
    <w:p w14:paraId="2D754DE3" w14:textId="78621C30" w:rsidR="00FB354E" w:rsidRDefault="00266FFA" w:rsidP="001F7D3A">
      <w:r>
        <w:t xml:space="preserve">The </w:t>
      </w:r>
      <w:r w:rsidR="007D20E9">
        <w:t>Stadium Time</w:t>
      </w:r>
      <w:r>
        <w:t xml:space="preserve"> Trivia Expansion Pack contains 250 extra cards, and a USB drive with </w:t>
      </w:r>
      <w:r w:rsidR="009E2288">
        <w:t>6</w:t>
      </w:r>
      <w:r>
        <w:t xml:space="preserve">0 </w:t>
      </w:r>
      <w:r w:rsidR="00BD5199">
        <w:t>game</w:t>
      </w:r>
      <w:r>
        <w:t xml:space="preserve"> clips. The Expansion Pack will be available as a separate item on our web site. It will also be available as part of the Premier Package, which includes both the full </w:t>
      </w:r>
      <w:r w:rsidR="007D20E9">
        <w:t>Stadium Time</w:t>
      </w:r>
      <w:r>
        <w:t xml:space="preserve"> Trivia boxed set and the Expansion Pack. We eventually plan to release a Junior Level Expansion Pack, with </w:t>
      </w:r>
      <w:r w:rsidR="0036489D">
        <w:t>easier questions suitable for children</w:t>
      </w:r>
      <w:r>
        <w:t>.</w:t>
      </w:r>
    </w:p>
    <w:p w14:paraId="2E58F942" w14:textId="277DC15C" w:rsidR="001F7D3A" w:rsidRPr="00BD5199" w:rsidRDefault="0036489D" w:rsidP="007D20E9">
      <w:pPr>
        <w:pStyle w:val="Heading1"/>
      </w:pPr>
      <w:r>
        <w:t>Our</w:t>
      </w:r>
      <w:r w:rsidR="00266FFA" w:rsidRPr="00BD5199">
        <w:t xml:space="preserve"> </w:t>
      </w:r>
      <w:r w:rsidR="002C4A98" w:rsidRPr="007D20E9">
        <w:t>Goals</w:t>
      </w:r>
    </w:p>
    <w:p w14:paraId="2592D39D" w14:textId="60D04158" w:rsidR="00682D00" w:rsidRPr="00E170E7" w:rsidRDefault="00EB2D4C" w:rsidP="001F7D3A">
      <w:r>
        <w:t xml:space="preserve">PYRAMID </w:t>
      </w:r>
      <w:r w:rsidR="007D20E9">
        <w:t>Games</w:t>
      </w:r>
      <w:r w:rsidR="00682D00" w:rsidRPr="00E170E7">
        <w:t xml:space="preserve"> has </w:t>
      </w:r>
      <w:r w:rsidR="00230BE6" w:rsidRPr="00E170E7">
        <w:t>finished</w:t>
      </w:r>
      <w:r w:rsidR="00682D00" w:rsidRPr="00E170E7">
        <w:t xml:space="preserve"> the </w:t>
      </w:r>
      <w:r w:rsidR="0036489D">
        <w:t>initial</w:t>
      </w:r>
      <w:r w:rsidR="003206A2" w:rsidRPr="00E170E7">
        <w:t xml:space="preserve"> </w:t>
      </w:r>
      <w:r w:rsidR="00230BE6" w:rsidRPr="00E170E7">
        <w:t xml:space="preserve">board design, and is currently testing over </w:t>
      </w:r>
      <w:r w:rsidR="0036489D">
        <w:t>7</w:t>
      </w:r>
      <w:r w:rsidR="00230BE6" w:rsidRPr="00E170E7">
        <w:t xml:space="preserve">0,000 possible trivia questions on </w:t>
      </w:r>
      <w:r w:rsidR="003206A2" w:rsidRPr="00E170E7">
        <w:t xml:space="preserve">our team of </w:t>
      </w:r>
      <w:r w:rsidR="0036489D">
        <w:t>sports-minded</w:t>
      </w:r>
      <w:r w:rsidR="00230BE6" w:rsidRPr="00E170E7">
        <w:t xml:space="preserve"> </w:t>
      </w:r>
      <w:r w:rsidR="003206A2" w:rsidRPr="00E170E7">
        <w:t>playtesters</w:t>
      </w:r>
      <w:r w:rsidR="00230BE6" w:rsidRPr="00E170E7">
        <w:t xml:space="preserve">. </w:t>
      </w:r>
      <w:r w:rsidR="003206A2" w:rsidRPr="00E170E7">
        <w:t xml:space="preserve">But we still have much more to accomplish. </w:t>
      </w:r>
      <w:r w:rsidR="00230BE6" w:rsidRPr="00E170E7">
        <w:t xml:space="preserve">This chart illustrates </w:t>
      </w:r>
      <w:r w:rsidR="00CD6AAE">
        <w:t xml:space="preserve">the 600 </w:t>
      </w:r>
      <w:r w:rsidR="00230BE6" w:rsidRPr="00E170E7">
        <w:t xml:space="preserve">hours of work that lie ahead in our quest to </w:t>
      </w:r>
      <w:r w:rsidR="0036489D">
        <w:t>release</w:t>
      </w:r>
      <w:r w:rsidR="00230BE6" w:rsidRPr="00E170E7">
        <w:t xml:space="preserve"> </w:t>
      </w:r>
      <w:r w:rsidR="007D20E9">
        <w:t>Stadium Time</w:t>
      </w:r>
      <w:r w:rsidR="00230BE6" w:rsidRPr="00E170E7">
        <w:t xml:space="preserve"> Trivia to </w:t>
      </w:r>
      <w:r w:rsidR="0036489D">
        <w:t>the public</w:t>
      </w:r>
      <w:r w:rsidR="00230BE6" w:rsidRPr="00E170E7">
        <w:t>.</w:t>
      </w:r>
    </w:p>
    <w:p w14:paraId="2C727601" w14:textId="570A6C69" w:rsidR="001F7D3A" w:rsidRPr="00E170E7" w:rsidRDefault="00E866C9" w:rsidP="001F7D3A">
      <w:r>
        <w:rPr>
          <w:noProof/>
        </w:rPr>
        <w:lastRenderedPageBreak/>
        <w:drawing>
          <wp:inline distT="0" distB="0" distL="0" distR="0" wp14:anchorId="45EDD488" wp14:editId="520FF90A">
            <wp:extent cx="5943600" cy="2313432"/>
            <wp:effectExtent l="0" t="0" r="0" b="10795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77FE53B5" w14:textId="4BE99D21" w:rsidR="003206A2" w:rsidRPr="00E170E7" w:rsidRDefault="00E170E7" w:rsidP="001F7D3A">
      <w:r w:rsidRPr="00E170E7">
        <w:t>If we achieve our preliminary fund-raising goal of $</w:t>
      </w:r>
      <w:r w:rsidR="0091078F">
        <w:t>20</w:t>
      </w:r>
      <w:r w:rsidRPr="00E170E7">
        <w:t xml:space="preserve">,000, we will be able to release the first edition of </w:t>
      </w:r>
      <w:r w:rsidR="007D20E9">
        <w:t>Stadium Time</w:t>
      </w:r>
      <w:r w:rsidRPr="00E170E7">
        <w:t xml:space="preserve"> Trivia by our target date of </w:t>
      </w:r>
      <w:r w:rsidR="0091078F">
        <w:t>April</w:t>
      </w:r>
      <w:r w:rsidRPr="00E170E7">
        <w:t xml:space="preserve"> 1. </w:t>
      </w:r>
      <w:r w:rsidR="004C3B8C">
        <w:t>Like most game designers, we also have additional goals,</w:t>
      </w:r>
      <w:r w:rsidRPr="00E170E7">
        <w:t xml:space="preserve"> which </w:t>
      </w:r>
      <w:r>
        <w:t xml:space="preserve">we can achieve only with </w:t>
      </w:r>
      <w:r w:rsidR="004C3B8C">
        <w:t>ancillary</w:t>
      </w:r>
      <w:r w:rsidRPr="00E170E7">
        <w:t xml:space="preserve"> funding</w:t>
      </w:r>
      <w:r>
        <w:t>,</w:t>
      </w:r>
      <w:r w:rsidRPr="00E170E7">
        <w:t xml:space="preserve"> as explained here: </w:t>
      </w:r>
    </w:p>
    <w:p w14:paraId="6D483357" w14:textId="41348DB6" w:rsidR="001F7D3A" w:rsidRPr="00655203" w:rsidRDefault="00E866C9" w:rsidP="00E866C9">
      <w:pPr>
        <w:jc w:val="center"/>
      </w:pPr>
      <w:r>
        <w:object w:dxaOrig="5518" w:dyaOrig="1469" w14:anchorId="41DB235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6.75pt;height:73.5pt" o:ole="">
            <v:imagedata r:id="rId7" o:title=""/>
          </v:shape>
          <o:OLEObject Type="Embed" ProgID="Excel.Sheet.12" ShapeID="_x0000_i1025" DrawAspect="Content" ObjectID="_1692901399" r:id="rId8"/>
        </w:object>
      </w:r>
    </w:p>
    <w:p w14:paraId="05E67F94" w14:textId="048DD2DB" w:rsidR="001F7D3A" w:rsidRPr="007D20E9" w:rsidRDefault="001F0673" w:rsidP="007D20E9">
      <w:pPr>
        <w:pStyle w:val="Heading1"/>
      </w:pPr>
      <w:r w:rsidRPr="007D20E9">
        <w:t>Your Reward for Investing</w:t>
      </w:r>
    </w:p>
    <w:p w14:paraId="76B904B0" w14:textId="67C7842D" w:rsidR="00511185" w:rsidRDefault="00266FFA">
      <w:r>
        <w:t xml:space="preserve">Invest in </w:t>
      </w:r>
      <w:r w:rsidR="007D20E9">
        <w:t>Stadium Time</w:t>
      </w:r>
      <w:r>
        <w:t xml:space="preserve"> Trivia now, and you’ll receive two free copies of the </w:t>
      </w:r>
      <w:r w:rsidR="009E2288">
        <w:t>Deluxe Edition</w:t>
      </w:r>
      <w:r>
        <w:t xml:space="preserve">, </w:t>
      </w:r>
      <w:r w:rsidR="009E2288">
        <w:t>which includes</w:t>
      </w:r>
      <w:r>
        <w:t xml:space="preserve"> the complete boxed set</w:t>
      </w:r>
      <w:r w:rsidR="009E2288">
        <w:t xml:space="preserve"> plus</w:t>
      </w:r>
      <w:r>
        <w:t xml:space="preserve"> the </w:t>
      </w:r>
      <w:r w:rsidR="00682D00">
        <w:t xml:space="preserve">Expansion Pack. You’ll also be invited to the </w:t>
      </w:r>
      <w:r w:rsidR="007D20E9">
        <w:t>Stadium Time</w:t>
      </w:r>
      <w:r w:rsidR="00682D00">
        <w:t xml:space="preserve"> Trivia </w:t>
      </w:r>
      <w:r w:rsidR="00BE204D">
        <w:t>Release Party</w:t>
      </w:r>
      <w:r w:rsidR="00682D00">
        <w:t xml:space="preserve"> on </w:t>
      </w:r>
      <w:r w:rsidR="007D20E9">
        <w:t>May</w:t>
      </w:r>
      <w:r w:rsidR="00170E41">
        <w:t xml:space="preserve"> 17</w:t>
      </w:r>
      <w:r w:rsidR="00682D00">
        <w:t>.</w:t>
      </w:r>
      <w:r w:rsidR="00E170E7">
        <w:t xml:space="preserve"> Click here to learn more about this fun event</w:t>
      </w:r>
      <w:r w:rsidR="00FC474F">
        <w:t xml:space="preserve"> or contact Student Name</w:t>
      </w:r>
      <w:r w:rsidR="00E170E7">
        <w:t>.</w:t>
      </w:r>
    </w:p>
    <w:sectPr w:rsidR="00511185" w:rsidSect="00836C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13A"/>
    <w:rsid w:val="000112DD"/>
    <w:rsid w:val="000355F7"/>
    <w:rsid w:val="00102A22"/>
    <w:rsid w:val="001549C9"/>
    <w:rsid w:val="00170E41"/>
    <w:rsid w:val="001F0673"/>
    <w:rsid w:val="001F7D3A"/>
    <w:rsid w:val="00230BE6"/>
    <w:rsid w:val="0025313A"/>
    <w:rsid w:val="00254E49"/>
    <w:rsid w:val="00266FFA"/>
    <w:rsid w:val="002929A2"/>
    <w:rsid w:val="002B46FB"/>
    <w:rsid w:val="002C4A98"/>
    <w:rsid w:val="0030182D"/>
    <w:rsid w:val="003206A2"/>
    <w:rsid w:val="0036489D"/>
    <w:rsid w:val="003823FB"/>
    <w:rsid w:val="003A7EA3"/>
    <w:rsid w:val="00410317"/>
    <w:rsid w:val="004729D0"/>
    <w:rsid w:val="004B3B70"/>
    <w:rsid w:val="004C2A57"/>
    <w:rsid w:val="004C3B8C"/>
    <w:rsid w:val="004C6F9C"/>
    <w:rsid w:val="0054473B"/>
    <w:rsid w:val="005925F0"/>
    <w:rsid w:val="005B09C4"/>
    <w:rsid w:val="0060565A"/>
    <w:rsid w:val="00682D00"/>
    <w:rsid w:val="006F4E26"/>
    <w:rsid w:val="006F67F7"/>
    <w:rsid w:val="00737F8D"/>
    <w:rsid w:val="007D20E9"/>
    <w:rsid w:val="00816823"/>
    <w:rsid w:val="008B2186"/>
    <w:rsid w:val="008E77C2"/>
    <w:rsid w:val="0091078F"/>
    <w:rsid w:val="00974962"/>
    <w:rsid w:val="009E2288"/>
    <w:rsid w:val="009E4403"/>
    <w:rsid w:val="00A0031E"/>
    <w:rsid w:val="00A46AE2"/>
    <w:rsid w:val="00A6496A"/>
    <w:rsid w:val="00AA29A4"/>
    <w:rsid w:val="00AC341A"/>
    <w:rsid w:val="00B12FDC"/>
    <w:rsid w:val="00B6377A"/>
    <w:rsid w:val="00B85022"/>
    <w:rsid w:val="00B86411"/>
    <w:rsid w:val="00BA16B8"/>
    <w:rsid w:val="00BC37E4"/>
    <w:rsid w:val="00BC686E"/>
    <w:rsid w:val="00BD5199"/>
    <w:rsid w:val="00BE204D"/>
    <w:rsid w:val="00BE56A9"/>
    <w:rsid w:val="00C80730"/>
    <w:rsid w:val="00CD6AAE"/>
    <w:rsid w:val="00CF0089"/>
    <w:rsid w:val="00DA5587"/>
    <w:rsid w:val="00DB68EE"/>
    <w:rsid w:val="00E170E7"/>
    <w:rsid w:val="00E22E42"/>
    <w:rsid w:val="00E4280B"/>
    <w:rsid w:val="00E44627"/>
    <w:rsid w:val="00E85A45"/>
    <w:rsid w:val="00E866C9"/>
    <w:rsid w:val="00E969B6"/>
    <w:rsid w:val="00EB2D4C"/>
    <w:rsid w:val="00F71D77"/>
    <w:rsid w:val="00FB354E"/>
    <w:rsid w:val="00FC474F"/>
    <w:rsid w:val="00FF2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C03E4"/>
  <w15:chartTrackingRefBased/>
  <w15:docId w15:val="{E8B178A8-CAC5-4018-92BD-4E6D8F61C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411"/>
  </w:style>
  <w:style w:type="paragraph" w:styleId="Heading1">
    <w:name w:val="heading 1"/>
    <w:basedOn w:val="Normal"/>
    <w:next w:val="Normal"/>
    <w:link w:val="Heading1Char"/>
    <w:uiPriority w:val="9"/>
    <w:qFormat/>
    <w:rsid w:val="00B86411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411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411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411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41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41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41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41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411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411"/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B86411"/>
    <w:pPr>
      <w:pBdr>
        <w:top w:val="single" w:sz="6" w:space="8" w:color="27CED7" w:themeColor="accent3"/>
        <w:bottom w:val="single" w:sz="6" w:space="8" w:color="27CED7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335B74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B86411"/>
    <w:rPr>
      <w:rFonts w:asciiTheme="majorHAnsi" w:eastAsiaTheme="majorEastAsia" w:hAnsiTheme="majorHAnsi" w:cstheme="majorBidi"/>
      <w:caps/>
      <w:color w:val="335B74" w:themeColor="text2"/>
      <w:spacing w:val="30"/>
      <w:sz w:val="72"/>
      <w:szCs w:val="72"/>
    </w:rPr>
  </w:style>
  <w:style w:type="character" w:styleId="CommentReference">
    <w:name w:val="annotation reference"/>
    <w:basedOn w:val="DefaultParagraphFont"/>
    <w:uiPriority w:val="99"/>
    <w:semiHidden/>
    <w:unhideWhenUsed/>
    <w:rsid w:val="009E440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E4403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E4403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44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4403"/>
    <w:rPr>
      <w:rFonts w:eastAsiaTheme="minorEastAsia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44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4403"/>
    <w:rPr>
      <w:rFonts w:ascii="Segoe UI" w:eastAsiaTheme="minorEastAsia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411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411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411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411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411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411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411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411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86411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411"/>
    <w:pPr>
      <w:numPr>
        <w:ilvl w:val="1"/>
      </w:numPr>
      <w:jc w:val="center"/>
    </w:pPr>
    <w:rPr>
      <w:color w:val="335B74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411"/>
    <w:rPr>
      <w:color w:val="335B74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B86411"/>
    <w:rPr>
      <w:b/>
      <w:bCs/>
    </w:rPr>
  </w:style>
  <w:style w:type="character" w:styleId="Emphasis">
    <w:name w:val="Emphasis"/>
    <w:basedOn w:val="DefaultParagraphFont"/>
    <w:uiPriority w:val="20"/>
    <w:qFormat/>
    <w:rsid w:val="00B86411"/>
    <w:rPr>
      <w:i/>
      <w:iCs/>
      <w:color w:val="000000" w:themeColor="text1"/>
    </w:rPr>
  </w:style>
  <w:style w:type="paragraph" w:styleId="NoSpacing">
    <w:name w:val="No Spacing"/>
    <w:uiPriority w:val="1"/>
    <w:qFormat/>
    <w:rsid w:val="00B8641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86411"/>
    <w:pPr>
      <w:spacing w:before="160"/>
      <w:ind w:left="720" w:right="720"/>
      <w:jc w:val="center"/>
    </w:pPr>
    <w:rPr>
      <w:i/>
      <w:iCs/>
      <w:color w:val="1D99A0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86411"/>
    <w:rPr>
      <w:i/>
      <w:iCs/>
      <w:color w:val="1D99A0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411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1481AB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411"/>
    <w:rPr>
      <w:rFonts w:asciiTheme="majorHAnsi" w:eastAsiaTheme="majorEastAsia" w:hAnsiTheme="majorHAnsi" w:cstheme="majorBidi"/>
      <w:caps/>
      <w:color w:val="1481AB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B86411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B86411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B86411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B86411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B86411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8641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microsoft.com/office/2007/relationships/hdphoto" Target="media/hdphoto1.wdp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nn_s\Documents\Word7%20on%20Laptop\Data%20and%20Solutions\Data\Review%20_%20TESTING\NP_WD_7_WorkHour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Remaining Work Hours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view3D>
      <c:rotX val="30"/>
      <c:rotY val="0"/>
      <c:rAngAx val="0"/>
    </c:view3D>
    <c:floor>
      <c:thickness val="0"/>
      <c:spPr>
        <a:noFill/>
        <a:ln w="9525" cap="flat" cmpd="sng" algn="ctr">
          <a:solidFill>
            <a:schemeClr val="tx1">
              <a:tint val="75000"/>
              <a:shade val="95000"/>
              <a:satMod val="105000"/>
            </a:schemeClr>
          </a:solidFill>
          <a:prstDash val="solid"/>
          <a:round/>
        </a:ln>
        <a:effectLst/>
        <a:sp3d contourW="9525">
          <a:contourClr>
            <a:schemeClr val="tx1">
              <a:tint val="75000"/>
              <a:shade val="95000"/>
              <a:satMod val="105000"/>
            </a:schemeClr>
          </a:contourClr>
        </a:sp3d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 w="9525" cap="flat" cmpd="sng" algn="ctr">
                <a:solidFill>
                  <a:schemeClr val="lt1">
                    <a:shade val="95000"/>
                    <a:satMod val="105000"/>
                  </a:schemeClr>
                </a:solidFill>
                <a:prstDash val="solid"/>
                <a:round/>
              </a:ln>
              <a:effectLst>
                <a:outerShdw blurRad="40000" dist="20000" dir="5400000" rotWithShape="0">
                  <a:srgbClr val="000000">
                    <a:alpha val="38000"/>
                  </a:srgbClr>
                </a:outerShdw>
              </a:effectLst>
              <a:sp3d contourW="9525">
                <a:contourClr>
                  <a:schemeClr val="lt1">
                    <a:shade val="95000"/>
                    <a:satMod val="105000"/>
                  </a:schemeClr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0E24-4390-BF1D-7EBB7B45CB5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9525" cap="flat" cmpd="sng" algn="ctr">
                <a:solidFill>
                  <a:schemeClr val="lt1">
                    <a:shade val="95000"/>
                    <a:satMod val="105000"/>
                  </a:schemeClr>
                </a:solidFill>
                <a:prstDash val="solid"/>
                <a:round/>
              </a:ln>
              <a:effectLst>
                <a:outerShdw blurRad="40000" dist="20000" dir="5400000" rotWithShape="0">
                  <a:srgbClr val="000000">
                    <a:alpha val="38000"/>
                  </a:srgbClr>
                </a:outerShdw>
              </a:effectLst>
              <a:sp3d contourW="9525">
                <a:contourClr>
                  <a:schemeClr val="lt1">
                    <a:shade val="95000"/>
                    <a:satMod val="105000"/>
                  </a:schemeClr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0E24-4390-BF1D-7EBB7B45CB5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9525" cap="flat" cmpd="sng" algn="ctr">
                <a:solidFill>
                  <a:schemeClr val="lt1">
                    <a:shade val="95000"/>
                    <a:satMod val="105000"/>
                  </a:schemeClr>
                </a:solidFill>
                <a:prstDash val="solid"/>
                <a:round/>
              </a:ln>
              <a:effectLst>
                <a:outerShdw blurRad="40000" dist="20000" dir="5400000" rotWithShape="0">
                  <a:srgbClr val="000000">
                    <a:alpha val="38000"/>
                  </a:srgbClr>
                </a:outerShdw>
              </a:effectLst>
              <a:sp3d contourW="9525">
                <a:contourClr>
                  <a:schemeClr val="lt1">
                    <a:shade val="95000"/>
                    <a:satMod val="105000"/>
                  </a:schemeClr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0E24-4390-BF1D-7EBB7B45CB52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1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shade val="95000"/>
                      <a:satMod val="105000"/>
                    </a:schemeClr>
                  </a:solidFill>
                  <a:prstDash val="solid"/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Sheet1!$A$3:$A$5</c:f>
              <c:strCache>
                <c:ptCount val="3"/>
                <c:pt idx="0">
                  <c:v>Focus group testing</c:v>
                </c:pt>
                <c:pt idx="1">
                  <c:v>Research and question development</c:v>
                </c:pt>
                <c:pt idx="2">
                  <c:v>Design</c:v>
                </c:pt>
              </c:strCache>
            </c:strRef>
          </c:cat>
          <c:val>
            <c:numRef>
              <c:f>Sheet1!$B$3:$B$5</c:f>
              <c:numCache>
                <c:formatCode>_(* #,##0_);_(* \(#,##0\);_(* "-"??_);_(@_)</c:formatCode>
                <c:ptCount val="3"/>
                <c:pt idx="0">
                  <c:v>125</c:v>
                </c:pt>
                <c:pt idx="1">
                  <c:v>300</c:v>
                </c:pt>
                <c:pt idx="2">
                  <c:v>175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0E24-4390-BF1D-7EBB7B45CB52}"/>
            </c:ext>
          </c:extLst>
        </c:ser>
        <c:dLbls>
          <c:showLegendKey val="0"/>
          <c:showVal val="1"/>
          <c:showCatName val="1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tint val="75000"/>
        </a:schemeClr>
      </a:solidFill>
      <a:prstDash val="solid"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11">
  <cs:axisTitle>
    <cs:lnRef idx="0"/>
    <cs:fillRef idx="0"/>
    <cs:effectRef idx="0"/>
    <cs:fontRef idx="minor">
      <a:schemeClr val="tx1"/>
    </cs:fontRef>
    <cs:defRPr sz="1000" b="1" kern="1200"/>
  </cs:axisTitle>
  <cs:category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categoryAxis>
  <cs:chartArea mods="allowNoFillOverride allowNoLineOverride">
    <cs:lnRef idx="1">
      <a:schemeClr val="tx1">
        <a:tint val="75000"/>
      </a:schemeClr>
    </cs:lnRef>
    <cs:fillRef idx="1">
      <a:schemeClr val="bg1"/>
    </cs:fillRef>
    <cs:effectRef idx="0"/>
    <cs:fontRef idx="minor">
      <a:schemeClr val="tx1"/>
    </cs:fontRef>
    <cs:spPr>
      <a:ln>
        <a:round/>
      </a:ln>
    </cs:spPr>
    <cs:defRPr sz="1000" kern="1200"/>
  </cs:chartArea>
  <cs:dataLabel>
    <cs:lnRef idx="0"/>
    <cs:fillRef idx="0"/>
    <cs:effectRef idx="0"/>
    <cs:fontRef idx="minor">
      <a:schemeClr val="tx1"/>
    </cs:fontRef>
    <cs:defRPr sz="1000" kern="1200"/>
  </cs:dataLabel>
  <cs:dataLabelCallout>
    <cs:lnRef idx="0"/>
    <cs:fillRef idx="0"/>
    <cs:effectRef idx="0"/>
    <cs:fontRef idx="minor">
      <a:schemeClr val="dk1"/>
    </cs:fontRef>
    <cs:spPr>
      <a:solidFill>
        <a:schemeClr val="lt1"/>
      </a:solidFill>
      <a:ln>
        <a:solidFill>
          <a:schemeClr val="dk1">
            <a:lumMod val="65000"/>
            <a:lumOff val="35000"/>
          </a:schemeClr>
        </a:solidFill>
      </a:ln>
    </cs:spPr>
    <cs:defRPr sz="1000" kern="1200"/>
  </cs:dataLabelCallout>
  <cs:dataPoint>
    <cs:lnRef idx="1">
      <a:schemeClr val="lt1"/>
    </cs:lnRef>
    <cs:fillRef idx="1">
      <cs:styleClr val="auto"/>
    </cs:fillRef>
    <cs:effectRef idx="1">
      <a:schemeClr val="dk1"/>
    </cs:effectRef>
    <cs:fontRef idx="minor">
      <a:schemeClr val="tx1"/>
    </cs:fontRef>
    <cs:spPr>
      <a:ln>
        <a:round/>
      </a:ln>
    </cs:spPr>
  </cs:dataPoint>
  <cs:dataPoint3D>
    <cs:lnRef idx="1">
      <a:schemeClr val="lt1"/>
    </cs:lnRef>
    <cs:fillRef idx="1">
      <cs:styleClr val="auto"/>
    </cs:fillRef>
    <cs:effectRef idx="1">
      <a:schemeClr val="dk1"/>
    </cs:effectRef>
    <cs:fontRef idx="minor">
      <a:schemeClr val="tx1"/>
    </cs:fontRef>
    <cs:spPr>
      <a:ln>
        <a:round/>
      </a:ln>
    </cs:spPr>
  </cs:dataPoint3D>
  <cs:dataPointLine>
    <cs:lnRef idx="1">
      <cs:styleClr val="auto"/>
    </cs:lnRef>
    <cs:lineWidthScale>5</cs:lineWidthScale>
    <cs:fillRef idx="0"/>
    <cs:effectRef idx="0"/>
    <cs:fontRef idx="minor">
      <a:schemeClr val="tx1"/>
    </cs:fontRef>
    <cs:spPr>
      <a:ln cap="rnd">
        <a:round/>
      </a:ln>
    </cs:spPr>
  </cs:dataPointLine>
  <cs:dataPointMarker>
    <cs:lnRef idx="1">
      <cs:styleClr val="auto"/>
    </cs:lnRef>
    <cs:fillRef idx="1">
      <cs:styleClr val="auto"/>
    </cs:fillRef>
    <cs:effectRef idx="1">
      <a:schemeClr val="dk1"/>
    </cs:effectRef>
    <cs:fontRef idx="minor">
      <a:schemeClr val="tx1"/>
    </cs:fontRef>
    <cs:spPr>
      <a:ln>
        <a:round/>
      </a:ln>
    </cs:spPr>
  </cs:dataPointMarker>
  <cs:dataPointMarkerLayout/>
  <cs:dataPointWireframe>
    <cs:lnRef idx="1">
      <cs:styleClr val="auto"/>
    </cs:lnRef>
    <cs:fillRef idx="0"/>
    <cs:effectRef idx="0"/>
    <cs:fontRef idx="minor">
      <a:schemeClr val="tx1"/>
    </cs:fontRef>
    <cs:spPr>
      <a:ln>
        <a:round/>
      </a:ln>
    </cs:spPr>
  </cs:dataPointWireframe>
  <cs:dataTable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dataTable>
  <cs:downBar>
    <cs:lnRef idx="1">
      <a:schemeClr val="tx1"/>
    </cs:lnRef>
    <cs:fillRef idx="1" mods="ignoreCSTransforms">
      <cs:styleClr val="0">
        <a:shade val="25000"/>
      </cs:styleClr>
    </cs:fillRef>
    <cs:effectRef idx="1">
      <a:schemeClr val="dk1"/>
    </cs:effectRef>
    <cs:fontRef idx="minor">
      <a:schemeClr val="tx1"/>
    </cs:fontRef>
    <cs:spPr>
      <a:ln>
        <a:round/>
      </a:ln>
    </cs:spPr>
  </cs:downBar>
  <cs:drop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dropLine>
  <cs:errorBar>
    <cs:lnRef idx="1">
      <a:schemeClr val="tx1"/>
    </cs:lnRef>
    <cs:fillRef idx="1">
      <a:schemeClr val="tx1"/>
    </cs:fillRef>
    <cs:effectRef idx="0"/>
    <cs:fontRef idx="minor">
      <a:schemeClr val="tx1"/>
    </cs:fontRef>
    <cs:spPr>
      <a:ln>
        <a:round/>
      </a:ln>
    </cs:spPr>
  </cs:errorBar>
  <cs:floor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</cs:floor>
  <cs:gridlineMajor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</cs:gridlineMajor>
  <cs:gridlineMinor>
    <cs:lnRef idx="1">
      <a:schemeClr val="tx1">
        <a:tint val="50000"/>
      </a:schemeClr>
    </cs:lnRef>
    <cs:fillRef idx="0"/>
    <cs:effectRef idx="0"/>
    <cs:fontRef idx="minor">
      <a:schemeClr val="tx1"/>
    </cs:fontRef>
    <cs:spPr>
      <a:ln>
        <a:round/>
      </a:ln>
    </cs:spPr>
  </cs:gridlineMinor>
  <cs:hiLo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hiLoLine>
  <cs:leader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leaderLine>
  <cs:legend>
    <cs:lnRef idx="0"/>
    <cs:fillRef idx="0"/>
    <cs:effectRef idx="0"/>
    <cs:fontRef idx="minor">
      <a:schemeClr val="tx1"/>
    </cs:fontRef>
    <cs:defRPr sz="1000" kern="1200"/>
  </cs:legend>
  <cs:plotArea mods="allowNoFillOverride allowNoLineOverride">
    <cs:lnRef idx="0"/>
    <cs:fillRef idx="1">
      <a:schemeClr val="bg1"/>
    </cs:fillRef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seriesAxis>
  <cs:series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seriesLine>
  <cs:title>
    <cs:lnRef idx="0"/>
    <cs:fillRef idx="0"/>
    <cs:effectRef idx="0"/>
    <cs:fontRef idx="minor">
      <a:schemeClr val="tx1"/>
    </cs:fontRef>
    <cs:defRPr sz="1800" b="1" kern="1200"/>
  </cs:title>
  <cs:trendline>
    <cs:lnRef idx="1">
      <a:schemeClr val="tx1"/>
    </cs:lnRef>
    <cs:fillRef idx="0"/>
    <cs:effectRef idx="0"/>
    <cs:fontRef idx="minor">
      <a:schemeClr val="tx1"/>
    </cs:fontRef>
    <cs:spPr>
      <a:ln cap="rnd">
        <a:round/>
      </a:ln>
    </cs:spPr>
  </cs:trendline>
  <cs:trendlineLabel>
    <cs:lnRef idx="0"/>
    <cs:fillRef idx="0"/>
    <cs:effectRef idx="0"/>
    <cs:fontRef idx="minor">
      <a:schemeClr val="tx1"/>
    </cs:fontRef>
    <cs:defRPr sz="1000" kern="1200"/>
  </cs:trendlineLabel>
  <cs:upBar>
    <cs:lnRef idx="1">
      <a:schemeClr val="tx1"/>
    </cs:lnRef>
    <cs:fillRef idx="1" mods="ignoreCSTransforms">
      <cs:styleClr val="0">
        <a:tint val="25000"/>
      </cs:styleClr>
    </cs:fillRef>
    <cs:effectRef idx="1">
      <a:schemeClr val="dk1"/>
    </cs:effectRef>
    <cs:fontRef idx="minor">
      <a:schemeClr val="tx1"/>
    </cs:fontRef>
    <cs:spPr>
      <a:ln>
        <a:round/>
      </a:ln>
    </cs:spPr>
  </cs:upBar>
  <cs:value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valueAxis>
  <cs:wall>
    <cs:lnRef idx="0"/>
    <cs:fillRef idx="0"/>
    <cs:effectRef idx="0"/>
    <cs:fontRef idx="minor">
      <a:schemeClr val="tx1"/>
    </cs:fontRef>
  </cs:wall>
</cs:chartStyle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Integral">
  <a:themeElements>
    <a:clrScheme name="Inte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e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e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391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Name</dc:creator>
  <cp:keywords/>
  <dc:description/>
  <cp:lastModifiedBy>Joseph Shaffer</cp:lastModifiedBy>
  <cp:revision>2</cp:revision>
  <dcterms:created xsi:type="dcterms:W3CDTF">2021-09-12T01:37:00Z</dcterms:created>
  <dcterms:modified xsi:type="dcterms:W3CDTF">2021-09-12T01:37:00Z</dcterms:modified>
</cp:coreProperties>
</file>