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ascii="宋体" w:hAnsi="宋体" w:cs="宋体"/>
          <w:sz w:val="36"/>
          <w:szCs w:val="36"/>
        </w:rPr>
        <w:t>西安电子科技大学</w:t>
      </w:r>
      <w:r>
        <w:rPr>
          <w:rFonts w:ascii="宋体" w:hAnsi="宋体" w:cs="宋体"/>
          <w:sz w:val="36"/>
          <w:szCs w:val="36"/>
          <w:u w:val="single"/>
        </w:rPr>
        <w:t xml:space="preserve"> </w:t>
      </w:r>
      <w:r>
        <w:rPr>
          <w:rFonts w:hint="eastAsia" w:ascii="宋体" w:hAnsi="宋体" w:cs="宋体"/>
          <w:sz w:val="36"/>
          <w:szCs w:val="36"/>
          <w:u w:val="single"/>
        </w:rPr>
        <w:t>电子工程</w:t>
      </w:r>
      <w:r>
        <w:rPr>
          <w:rFonts w:ascii="宋体" w:hAnsi="宋体" w:cs="宋体"/>
          <w:sz w:val="36"/>
          <w:szCs w:val="36"/>
          <w:u w:val="single"/>
        </w:rPr>
        <w:t xml:space="preserve"> </w:t>
      </w:r>
      <w:r>
        <w:rPr>
          <w:rFonts w:hint="eastAsia" w:ascii="宋体" w:hAnsi="宋体" w:cs="宋体"/>
          <w:sz w:val="36"/>
          <w:szCs w:val="36"/>
        </w:rPr>
        <w:t>学院</w:t>
      </w:r>
    </w:p>
    <w:p>
      <w:pPr>
        <w:jc w:val="center"/>
        <w:rPr>
          <w:rFonts w:ascii="宋体"/>
          <w:sz w:val="44"/>
          <w:szCs w:val="44"/>
        </w:rPr>
      </w:pPr>
    </w:p>
    <w:p>
      <w:pPr>
        <w:jc w:val="center"/>
        <w:rPr>
          <w:rFonts w:ascii="宋体"/>
          <w:sz w:val="44"/>
          <w:szCs w:val="44"/>
        </w:rPr>
      </w:pPr>
    </w:p>
    <w:p>
      <w:pPr>
        <w:jc w:val="center"/>
        <w:rPr>
          <w:rFonts w:ascii="黑体" w:hAnsi="黑体" w:eastAsia="黑体"/>
          <w:sz w:val="44"/>
          <w:szCs w:val="44"/>
        </w:rPr>
      </w:pPr>
      <w:r>
        <w:rPr>
          <w:rFonts w:hint="eastAsia" w:ascii="黑体" w:hAnsi="黑体" w:eastAsia="黑体" w:cs="黑体"/>
          <w:sz w:val="44"/>
          <w:szCs w:val="44"/>
        </w:rPr>
        <w:t>本科生毕业论文（设计）开题报告</w:t>
      </w:r>
    </w:p>
    <w:p>
      <w:pPr>
        <w:jc w:val="center"/>
        <w:rPr>
          <w:rFonts w:ascii="黑体" w:hAnsi="黑体" w:eastAsia="黑体"/>
          <w:sz w:val="30"/>
          <w:szCs w:val="30"/>
        </w:rPr>
      </w:pPr>
      <w:r>
        <w:rPr>
          <w:rFonts w:hint="eastAsia" w:ascii="黑体" w:hAnsi="黑体" w:eastAsia="黑体" w:cs="黑体"/>
          <w:sz w:val="30"/>
          <w:szCs w:val="30"/>
        </w:rPr>
        <w:t xml:space="preserve"> </w:t>
      </w:r>
      <w:r>
        <w:rPr>
          <w:rFonts w:ascii="黑体" w:hAnsi="黑体" w:eastAsia="黑体" w:cs="黑体"/>
          <w:sz w:val="30"/>
          <w:szCs w:val="30"/>
        </w:rPr>
        <w:t xml:space="preserve">  </w:t>
      </w:r>
      <w:r>
        <w:rPr>
          <w:rFonts w:hint="eastAsia" w:ascii="黑体" w:hAnsi="黑体" w:eastAsia="黑体" w:cs="黑体"/>
          <w:sz w:val="30"/>
          <w:szCs w:val="30"/>
        </w:rPr>
        <w:t>（</w:t>
      </w:r>
      <w:r>
        <w:rPr>
          <w:rFonts w:ascii="黑体" w:hAnsi="黑体" w:eastAsia="黑体" w:cs="黑体"/>
          <w:sz w:val="30"/>
          <w:szCs w:val="30"/>
        </w:rPr>
        <w:t xml:space="preserve">  </w:t>
      </w:r>
      <w:r>
        <w:rPr>
          <w:rFonts w:hint="eastAsia" w:ascii="黑体" w:hAnsi="黑体" w:eastAsia="黑体" w:cs="黑体"/>
          <w:sz w:val="30"/>
          <w:szCs w:val="30"/>
        </w:rPr>
        <w:t>2021</w:t>
      </w:r>
      <w:r>
        <w:rPr>
          <w:rFonts w:ascii="黑体" w:hAnsi="黑体" w:eastAsia="黑体" w:cs="黑体"/>
          <w:sz w:val="30"/>
          <w:szCs w:val="30"/>
        </w:rPr>
        <w:t xml:space="preserve"> </w:t>
      </w:r>
      <w:r>
        <w:rPr>
          <w:rFonts w:hint="eastAsia" w:ascii="黑体" w:hAnsi="黑体" w:eastAsia="黑体" w:cs="黑体"/>
          <w:sz w:val="30"/>
          <w:szCs w:val="30"/>
        </w:rPr>
        <w:t>届）</w:t>
      </w:r>
    </w:p>
    <w:p>
      <w:pPr>
        <w:rPr>
          <w:rFonts w:ascii="宋体"/>
        </w:rPr>
      </w:pPr>
    </w:p>
    <w:p>
      <w:pPr>
        <w:rPr>
          <w:rFonts w:ascii="宋体"/>
        </w:rPr>
      </w:pPr>
    </w:p>
    <w:p>
      <w:pPr>
        <w:rPr>
          <w:rFonts w:ascii="宋体"/>
        </w:rPr>
      </w:pPr>
    </w:p>
    <w:p>
      <w:pPr>
        <w:rPr>
          <w:rFonts w:ascii="宋体"/>
        </w:rPr>
      </w:pPr>
    </w:p>
    <w:p>
      <w:pPr>
        <w:spacing w:line="720" w:lineRule="exact"/>
        <w:ind w:left="275"/>
        <w:rPr>
          <w:rFonts w:ascii="宋体"/>
          <w:sz w:val="30"/>
          <w:szCs w:val="30"/>
        </w:rPr>
      </w:pPr>
      <w:r>
        <w:rPr>
          <w:rFonts w:ascii="宋体" w:hAnsi="宋体" w:cs="宋体"/>
          <w:sz w:val="24"/>
          <w:szCs w:val="24"/>
        </w:rPr>
        <w:t xml:space="preserve">       </w:t>
      </w:r>
      <w:r>
        <w:rPr>
          <w:rFonts w:ascii="宋体" w:hAnsi="宋体" w:cs="宋体"/>
          <w:sz w:val="30"/>
          <w:szCs w:val="30"/>
        </w:rPr>
        <w:t xml:space="preserve"> </w:t>
      </w:r>
    </w:p>
    <w:p>
      <w:pPr>
        <w:spacing w:line="720" w:lineRule="exact"/>
        <w:ind w:left="275"/>
        <w:rPr>
          <w:rFonts w:ascii="宋体"/>
          <w:sz w:val="30"/>
          <w:szCs w:val="30"/>
        </w:rPr>
      </w:pPr>
    </w:p>
    <w:p>
      <w:pPr>
        <w:spacing w:line="720" w:lineRule="exact"/>
        <w:ind w:left="275" w:leftChars="131" w:firstLine="1638" w:firstLineChars="546"/>
        <w:rPr>
          <w:rFonts w:ascii="宋体"/>
          <w:sz w:val="30"/>
          <w:szCs w:val="30"/>
        </w:rPr>
      </w:pPr>
      <w:r>
        <w:rPr>
          <w:rFonts w:hint="eastAsia" w:ascii="宋体" w:hAnsi="宋体" w:cs="宋体"/>
          <w:sz w:val="30"/>
          <w:szCs w:val="30"/>
        </w:rPr>
        <w:t>学生姓名</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吕瑞涛</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专</w:t>
      </w:r>
      <w:r>
        <w:rPr>
          <w:rFonts w:ascii="宋体" w:hAnsi="宋体" w:cs="宋体"/>
          <w:sz w:val="30"/>
          <w:szCs w:val="30"/>
        </w:rPr>
        <w:t xml:space="preserve">    </w:t>
      </w:r>
      <w:r>
        <w:rPr>
          <w:rFonts w:hint="eastAsia" w:ascii="宋体" w:hAnsi="宋体" w:cs="宋体"/>
          <w:sz w:val="30"/>
          <w:szCs w:val="30"/>
        </w:rPr>
        <w:t>业</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rPr>
        <w:t>电子信息工程</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学</w:t>
      </w:r>
      <w:r>
        <w:rPr>
          <w:rFonts w:ascii="宋体" w:hAnsi="宋体" w:cs="宋体"/>
          <w:sz w:val="30"/>
          <w:szCs w:val="30"/>
        </w:rPr>
        <w:t xml:space="preserve">    </w:t>
      </w:r>
      <w:r>
        <w:rPr>
          <w:rFonts w:hint="eastAsia" w:ascii="宋体" w:hAnsi="宋体" w:cs="宋体"/>
          <w:sz w:val="30"/>
          <w:szCs w:val="30"/>
        </w:rPr>
        <w:t>号</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18020100198</w:t>
      </w:r>
      <w:r>
        <w:rPr>
          <w:rFonts w:ascii="宋体" w:hAnsi="宋体" w:cs="宋体"/>
          <w:sz w:val="30"/>
          <w:szCs w:val="30"/>
          <w:u w:val="single"/>
        </w:rPr>
        <w:t xml:space="preserve">       </w:t>
      </w:r>
    </w:p>
    <w:p>
      <w:pPr>
        <w:spacing w:line="720" w:lineRule="exact"/>
        <w:ind w:firstLine="1938" w:firstLineChars="646"/>
        <w:rPr>
          <w:rFonts w:ascii="宋体"/>
          <w:sz w:val="30"/>
          <w:szCs w:val="30"/>
        </w:rPr>
      </w:pPr>
      <w:r>
        <w:rPr>
          <w:rFonts w:hint="eastAsia" w:ascii="宋体" w:hAnsi="宋体" w:cs="宋体"/>
          <w:sz w:val="30"/>
          <w:szCs w:val="30"/>
        </w:rPr>
        <w:t>指导教师</w:t>
      </w:r>
      <w:r>
        <w:rPr>
          <w:rFonts w:ascii="宋体" w:hAnsi="宋体" w:cs="宋体"/>
          <w:sz w:val="30"/>
          <w:szCs w:val="30"/>
        </w:rPr>
        <w:t xml:space="preserve"> </w:t>
      </w:r>
      <w:r>
        <w:rPr>
          <w:rFonts w:ascii="宋体" w:hAnsi="宋体" w:cs="宋体"/>
          <w:sz w:val="30"/>
          <w:szCs w:val="30"/>
          <w:u w:val="single"/>
        </w:rPr>
        <w:t xml:space="preserve">            </w:t>
      </w:r>
      <w:r>
        <w:rPr>
          <w:rFonts w:hint="eastAsia" w:ascii="宋体" w:hAnsi="宋体" w:cs="宋体"/>
          <w:sz w:val="30"/>
          <w:szCs w:val="30"/>
          <w:u w:val="single"/>
          <w:lang w:val="en-US" w:eastAsia="zh-CN"/>
        </w:rPr>
        <w:t>李隐峰</w:t>
      </w:r>
      <w:r>
        <w:rPr>
          <w:rFonts w:ascii="宋体" w:hAnsi="宋体" w:cs="宋体"/>
          <w:sz w:val="30"/>
          <w:szCs w:val="30"/>
          <w:u w:val="single"/>
        </w:rPr>
        <w:t xml:space="preserve">          </w:t>
      </w:r>
    </w:p>
    <w:p>
      <w:pPr>
        <w:spacing w:line="720" w:lineRule="exact"/>
        <w:ind w:left="105"/>
        <w:rPr>
          <w:rFonts w:ascii="宋体"/>
          <w:sz w:val="28"/>
          <w:szCs w:val="28"/>
        </w:rPr>
      </w:pPr>
      <w:r>
        <w:rPr>
          <w:rFonts w:ascii="宋体" w:hAnsi="宋体" w:cs="宋体"/>
          <w:sz w:val="28"/>
          <w:szCs w:val="28"/>
        </w:rPr>
        <w:t xml:space="preserve">       </w:t>
      </w:r>
      <w:r>
        <w:rPr>
          <w:rFonts w:ascii="宋体" w:hAnsi="宋体" w:cs="宋体"/>
          <w:sz w:val="18"/>
          <w:szCs w:val="18"/>
        </w:rPr>
        <w:t xml:space="preserve"> </w:t>
      </w:r>
      <w:r>
        <w:rPr>
          <w:rFonts w:ascii="宋体" w:hAnsi="宋体" w:cs="宋体"/>
          <w:sz w:val="30"/>
          <w:szCs w:val="30"/>
        </w:rPr>
        <w:t xml:space="preserve"> </w:t>
      </w:r>
    </w:p>
    <w:p>
      <w:pPr>
        <w:rPr>
          <w:rFonts w:ascii="宋体"/>
          <w:sz w:val="28"/>
          <w:szCs w:val="28"/>
        </w:rPr>
      </w:pPr>
    </w:p>
    <w:p>
      <w:pPr>
        <w:jc w:val="center"/>
        <w:rPr>
          <w:rFonts w:ascii="宋体"/>
          <w:sz w:val="28"/>
          <w:szCs w:val="28"/>
        </w:rPr>
      </w:pPr>
    </w:p>
    <w:p>
      <w:pPr>
        <w:jc w:val="center"/>
        <w:rPr>
          <w:rFonts w:ascii="宋体"/>
          <w:sz w:val="28"/>
          <w:szCs w:val="28"/>
        </w:rPr>
      </w:pPr>
      <w:r>
        <w:rPr>
          <w:rFonts w:hint="eastAsia" w:ascii="宋体" w:hAnsi="宋体" w:cs="宋体"/>
          <w:sz w:val="28"/>
          <w:szCs w:val="28"/>
        </w:rPr>
        <w:t>2022年1月</w:t>
      </w:r>
      <w:r>
        <w:rPr>
          <w:rFonts w:ascii="宋体" w:hAnsi="宋体" w:cs="宋体"/>
          <w:sz w:val="28"/>
          <w:szCs w:val="28"/>
        </w:rPr>
        <w:t>1</w:t>
      </w:r>
      <w:r>
        <w:rPr>
          <w:rFonts w:hint="eastAsia" w:ascii="宋体" w:hAnsi="宋体" w:cs="宋体"/>
          <w:sz w:val="28"/>
          <w:szCs w:val="28"/>
        </w:rPr>
        <w:t>0日</w:t>
      </w:r>
    </w:p>
    <w:p>
      <w:pPr>
        <w:rPr>
          <w:rFonts w:ascii="宋体"/>
          <w:sz w:val="28"/>
          <w:szCs w:val="28"/>
        </w:rPr>
      </w:pPr>
    </w:p>
    <w:p>
      <w:pPr>
        <w:rPr>
          <w:rFonts w:ascii="宋体"/>
          <w:sz w:val="28"/>
          <w:szCs w:val="28"/>
        </w:rPr>
      </w:pPr>
    </w:p>
    <w:p>
      <w:pPr>
        <w:spacing w:line="500" w:lineRule="exact"/>
        <w:jc w:val="center"/>
        <w:rPr>
          <w:rFonts w:ascii="宋体"/>
        </w:rPr>
      </w:pPr>
      <w:r>
        <w:rPr>
          <w:rFonts w:hint="eastAsia" w:ascii="宋体" w:hAnsi="宋体" w:cs="宋体"/>
        </w:rPr>
        <w:t>（本表一式三份，学生、指导教师、学院各一份）</w:t>
      </w:r>
    </w:p>
    <w:p>
      <w:pPr>
        <w:spacing w:line="500" w:lineRule="exact"/>
        <w:jc w:val="center"/>
        <w:rPr>
          <w:rFonts w:ascii="宋体"/>
        </w:rPr>
      </w:pPr>
    </w:p>
    <w:tbl>
      <w:tblPr>
        <w:tblStyle w:val="8"/>
        <w:tblW w:w="860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一、论文名称及项目来源</w:t>
            </w:r>
          </w:p>
          <w:p>
            <w:pPr>
              <w:spacing w:line="360" w:lineRule="auto"/>
              <w:ind w:firstLine="480" w:firstLineChars="200"/>
              <w:rPr>
                <w:rFonts w:ascii="宋体"/>
                <w:sz w:val="24"/>
                <w:szCs w:val="24"/>
              </w:rPr>
            </w:pPr>
            <w:r>
              <w:rPr>
                <w:rFonts w:hint="eastAsia" w:ascii="宋体"/>
                <w:sz w:val="24"/>
                <w:szCs w:val="24"/>
              </w:rPr>
              <w:t>论文的题目是《</w:t>
            </w:r>
            <w:r>
              <w:rPr>
                <w:rFonts w:ascii="宋体" w:hAnsi="宋体" w:cs="宋体"/>
                <w:sz w:val="24"/>
                <w:szCs w:val="24"/>
              </w:rPr>
              <w:t>基于无人机的自主航点飞行与双光热成像目标监测算法研究</w:t>
            </w:r>
            <w:r>
              <w:rPr>
                <w:rFonts w:hint="eastAsia" w:ascii="宋体"/>
                <w:sz w:val="24"/>
                <w:szCs w:val="24"/>
              </w:rPr>
              <w:t>》。硬件使用大疆御2行业进阶版，该机型自带双光可变焦广角相机以及热成像相机，以及RTK厘米级高精度定位设备。本项目自主研发了遥控器端侧的APP，通过调取DJI MSDK接口函数并转换为兼容开源地面站的MAVLink协议，实现地面端带屏遥控器的无人机控制，并通过VPN组网技术，利用QGroundControl地面站程序实现远端以太网地面站控制。并在地面站端利用</w:t>
            </w:r>
            <w:r>
              <w:rPr>
                <w:rFonts w:ascii="宋体" w:hAnsi="宋体" w:cs="宋体"/>
                <w:sz w:val="24"/>
                <w:szCs w:val="24"/>
              </w:rPr>
              <w:t>基于YoloV5深度学习的目标检测算法实时进行可见光与热成像目标检测与异常图像分析。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6" w:hRule="atLeast"/>
        </w:trPr>
        <w:tc>
          <w:tcPr>
            <w:tcW w:w="8603" w:type="dxa"/>
          </w:tcPr>
          <w:p>
            <w:pPr>
              <w:spacing w:line="360" w:lineRule="auto"/>
              <w:rPr>
                <w:rFonts w:ascii="宋体"/>
                <w:sz w:val="24"/>
                <w:szCs w:val="24"/>
              </w:rPr>
            </w:pPr>
            <w:r>
              <w:rPr>
                <w:rFonts w:hint="eastAsia" w:ascii="宋体" w:hAnsi="宋体" w:cs="宋体"/>
                <w:sz w:val="24"/>
                <w:szCs w:val="24"/>
              </w:rPr>
              <w:t>二、研究目的和意义</w:t>
            </w:r>
          </w:p>
          <w:p>
            <w:pPr>
              <w:widowControl/>
              <w:spacing w:line="360" w:lineRule="auto"/>
              <w:ind w:firstLine="480" w:firstLineChars="200"/>
              <w:jc w:val="left"/>
              <w:rPr>
                <w:rFonts w:ascii="宋体" w:hAnsi="宋体" w:cs="宋体"/>
                <w:sz w:val="24"/>
                <w:szCs w:val="24"/>
              </w:rPr>
            </w:pPr>
            <w:r>
              <w:rPr>
                <w:rFonts w:ascii="宋体" w:hAnsi="宋体" w:cs="宋体"/>
                <w:sz w:val="24"/>
                <w:szCs w:val="24"/>
              </w:rPr>
              <w:t>在安防、救援、火情检测等方面，多旋翼飞行器正发挥誉为强大的作用，但目前</w:t>
            </w:r>
            <w:r>
              <w:rPr>
                <w:rFonts w:hint="eastAsia" w:ascii="宋体" w:hAnsi="宋体" w:cs="宋体"/>
                <w:sz w:val="24"/>
                <w:szCs w:val="24"/>
              </w:rPr>
              <w:t>以DJI为主</w:t>
            </w:r>
            <w:r>
              <w:rPr>
                <w:rFonts w:ascii="宋体" w:hAnsi="宋体" w:cs="宋体"/>
                <w:sz w:val="24"/>
                <w:szCs w:val="24"/>
              </w:rPr>
              <w:t>的</w:t>
            </w:r>
            <w:r>
              <w:rPr>
                <w:rFonts w:hint="eastAsia" w:ascii="宋体" w:hAnsi="宋体" w:cs="宋体"/>
                <w:sz w:val="24"/>
                <w:szCs w:val="24"/>
              </w:rPr>
              <w:t>多旋翼</w:t>
            </w:r>
            <w:r>
              <w:rPr>
                <w:rFonts w:ascii="宋体" w:hAnsi="宋体" w:cs="宋体"/>
                <w:sz w:val="24"/>
                <w:szCs w:val="24"/>
              </w:rPr>
              <w:t>飞行器普遍存在可见光相机无法对局部特征细微展现、</w:t>
            </w:r>
            <w:r>
              <w:rPr>
                <w:rFonts w:hint="eastAsia" w:ascii="宋体" w:hAnsi="宋体" w:cs="宋体"/>
                <w:sz w:val="24"/>
                <w:szCs w:val="24"/>
              </w:rPr>
              <w:t>不兼容开源地面站</w:t>
            </w:r>
            <w:r>
              <w:rPr>
                <w:rFonts w:ascii="宋体" w:hAnsi="宋体" w:cs="宋体"/>
                <w:sz w:val="24"/>
                <w:szCs w:val="24"/>
              </w:rPr>
              <w:t>等问题。因此，本课题利用DJI御2行业进阶版无人机，</w:t>
            </w:r>
            <w:r>
              <w:rPr>
                <w:rFonts w:hint="eastAsia" w:ascii="宋体" w:hAnsi="宋体" w:cs="宋体"/>
                <w:sz w:val="24"/>
                <w:szCs w:val="24"/>
              </w:rPr>
              <w:t>在自研的APP内通过</w:t>
            </w:r>
            <w:r>
              <w:rPr>
                <w:rFonts w:ascii="宋体" w:hAnsi="宋体" w:cs="宋体"/>
                <w:sz w:val="24"/>
                <w:szCs w:val="24"/>
              </w:rPr>
              <w:t>使用DJI MSDK接口，</w:t>
            </w:r>
            <w:r>
              <w:rPr>
                <w:rFonts w:hint="eastAsia" w:ascii="宋体" w:hAnsi="宋体" w:cs="宋体"/>
                <w:sz w:val="24"/>
                <w:szCs w:val="24"/>
              </w:rPr>
              <w:t>将DJI MSDK协议信息转换至</w:t>
            </w:r>
            <w:r>
              <w:rPr>
                <w:rFonts w:ascii="宋体" w:hAnsi="宋体" w:cs="宋体"/>
                <w:sz w:val="24"/>
                <w:szCs w:val="24"/>
              </w:rPr>
              <w:t>MAVLink</w:t>
            </w:r>
            <w:r>
              <w:rPr>
                <w:rFonts w:hint="eastAsia" w:ascii="宋体" w:hAnsi="宋体" w:cs="宋体"/>
                <w:sz w:val="24"/>
                <w:szCs w:val="24"/>
              </w:rPr>
              <w:t xml:space="preserve"> UDP</w:t>
            </w:r>
            <w:r>
              <w:rPr>
                <w:rFonts w:ascii="宋体" w:hAnsi="宋体" w:cs="宋体"/>
                <w:sz w:val="24"/>
                <w:szCs w:val="24"/>
              </w:rPr>
              <w:t>协议帧信息</w:t>
            </w:r>
            <w:r>
              <w:rPr>
                <w:rFonts w:hint="eastAsia" w:ascii="宋体" w:hAnsi="宋体" w:cs="宋体"/>
                <w:sz w:val="24"/>
                <w:szCs w:val="24"/>
              </w:rPr>
              <w:t>，并</w:t>
            </w:r>
            <w:r>
              <w:rPr>
                <w:rFonts w:ascii="宋体" w:hAnsi="宋体" w:cs="宋体"/>
                <w:sz w:val="24"/>
                <w:szCs w:val="24"/>
              </w:rPr>
              <w:t>利用无人机端侧遥控器通过以太网数据链路远程组网传输至</w:t>
            </w:r>
            <w:r>
              <w:rPr>
                <w:rFonts w:hint="eastAsia" w:ascii="宋体" w:hAnsi="宋体" w:cs="宋体"/>
                <w:sz w:val="24"/>
                <w:szCs w:val="24"/>
              </w:rPr>
              <w:t>Windows端侧QGroundControl</w:t>
            </w:r>
            <w:r>
              <w:rPr>
                <w:rFonts w:ascii="宋体" w:hAnsi="宋体" w:cs="宋体"/>
                <w:sz w:val="24"/>
                <w:szCs w:val="24"/>
              </w:rPr>
              <w:t>软件。</w:t>
            </w:r>
          </w:p>
          <w:p>
            <w:pPr>
              <w:widowControl/>
              <w:spacing w:line="360" w:lineRule="auto"/>
              <w:ind w:firstLine="480" w:firstLineChars="200"/>
              <w:jc w:val="left"/>
              <w:rPr>
                <w:rFonts w:ascii="宋体" w:hAnsi="宋体" w:cs="宋体"/>
                <w:sz w:val="24"/>
                <w:szCs w:val="24"/>
              </w:rPr>
            </w:pPr>
            <w:r>
              <w:rPr>
                <w:rFonts w:hint="eastAsia" w:ascii="宋体" w:hAnsi="宋体" w:cs="宋体"/>
                <w:sz w:val="24"/>
                <w:szCs w:val="24"/>
              </w:rPr>
              <w:t>由于国内外以开源为主的飞行器大多采用以MAVLink协议为主的通信解决方案，因此该方案可实现将DJI系列飞行器与开源飞行器进行地面站统一化管理与云上部署，显著地提升了飞行器间的兼容性与可靠性。</w:t>
            </w:r>
          </w:p>
          <w:p>
            <w:pPr>
              <w:widowControl/>
              <w:spacing w:line="360" w:lineRule="auto"/>
              <w:ind w:firstLine="480" w:firstLineChars="200"/>
              <w:jc w:val="left"/>
              <w:rPr>
                <w:rFonts w:ascii="宋体"/>
                <w:sz w:val="24"/>
                <w:szCs w:val="24"/>
              </w:rPr>
            </w:pPr>
            <w:r>
              <w:rPr>
                <w:rFonts w:hint="eastAsia" w:ascii="宋体" w:hAnsi="宋体" w:cs="宋体"/>
                <w:sz w:val="24"/>
                <w:szCs w:val="24"/>
              </w:rPr>
              <w:t>无人机根据兼容MAVLink（Micro Air Vehicle Link，微型空中飞行器链路通讯协议）协议的QGC地面站给出的GPS航点信息进行航点飞行，飞行任务结束后，检测部分使用基于OpenCV霍夫圆特征检测+自适应阈值，并将检测后的中心点传入至卡尔曼滤波器中，得到的最优估计坐标点作为飞行器的降落点位置参考。控制部分采用MPC（Model Predictive Control）位置控制，利用上一步估计的坐标点实现自主引导降落。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hAnsi="宋体"/>
                <w:sz w:val="24"/>
                <w:szCs w:val="24"/>
              </w:rPr>
            </w:pPr>
            <w:r>
              <w:rPr>
                <w:rFonts w:hint="eastAsia" w:ascii="宋体" w:hAnsi="宋体"/>
                <w:sz w:val="24"/>
                <w:szCs w:val="24"/>
              </w:rPr>
              <w:t>三、国内外研究现状和发展趋势</w:t>
            </w:r>
          </w:p>
          <w:p>
            <w:pPr>
              <w:widowControl/>
              <w:spacing w:line="360" w:lineRule="auto"/>
              <w:ind w:firstLine="480" w:firstLineChars="200"/>
              <w:jc w:val="left"/>
              <w:rPr>
                <w:rFonts w:ascii="宋体" w:hAnsi="宋体"/>
                <w:sz w:val="24"/>
                <w:szCs w:val="24"/>
              </w:rPr>
            </w:pPr>
            <w:r>
              <w:rPr>
                <w:rFonts w:hint="eastAsia" w:ascii="宋体" w:hAnsi="宋体"/>
                <w:sz w:val="24"/>
                <w:szCs w:val="24"/>
              </w:rPr>
              <w:t>当前，国内外有不少使用多旋翼飞行器进行目标检测与自主飞行相关的研究。其中，国内有以DJI为主的多旋翼飞行器以及配套的司空地面站平台，也有国外以开源为主的平台（如APM、PIX飞控系统和对应的QGroundControl、MissionPlanner等），以及由国内其他公司研发与设计的基于STM32或TI嵌入式芯片为主的简易平台（如无名飞控、匿名飞控以及其他相关平台）。如下对比介绍了一些知名的配套平台：</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DJI-商业多旋翼飞行器平台。对于整机飞行系统，DJI采用御/晓/精灵/经纬等系列无人机，搭配DJI GO系列APP实现遥控器端控制飞行以及相关飞行参数获取和控制拍照摄影等。DJI不提供针对于个人用户的电脑端配套地面站、云服务以及相关技术支持。对于企事业单位，DJI提供以司空系统为主的飞行器管理平台。提供基本的多无人机控制功能以及DJI官方提供的云上解决方案，不提供开发接口，无法进行定制化开发与服务，并且由于司空系统的封闭性，对于云端也同样无法进行开发。</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Ardupilot/PX4-开源地面站平台。Ardupilot和PX4是两大主流开源无人机系统，前者由DroneCode基金会维护，后者由Auterion公司维护</w:t>
            </w:r>
            <w:r>
              <w:rPr>
                <w:rFonts w:ascii="宋体" w:hAnsi="宋体"/>
                <w:sz w:val="24"/>
                <w:szCs w:val="24"/>
                <w:lang w:val="en-US"/>
              </w:rPr>
              <w:t>，</w:t>
            </w:r>
            <w:r>
              <w:rPr>
                <w:rFonts w:hint="eastAsia" w:ascii="宋体" w:hAnsi="宋体"/>
                <w:sz w:val="24"/>
                <w:szCs w:val="24"/>
                <w:lang w:val="en-US"/>
              </w:rPr>
              <w:t>Ardupilot历史要远长于PX4，因此功能更丰富，经历的坑也更多，填的坑也更多，因此有“功能完善、运行稳定”的优势</w:t>
            </w:r>
            <w:r>
              <w:rPr>
                <w:rFonts w:ascii="宋体" w:hAnsi="宋体"/>
                <w:sz w:val="24"/>
                <w:szCs w:val="24"/>
                <w:lang w:val="en-US"/>
              </w:rPr>
              <w:t>。</w:t>
            </w:r>
            <w:r>
              <w:rPr>
                <w:rFonts w:hint="eastAsia" w:ascii="宋体" w:hAnsi="宋体"/>
                <w:sz w:val="24"/>
                <w:szCs w:val="24"/>
                <w:lang w:val="en-US"/>
              </w:rPr>
              <w:t>APM与PX4在一些关键算法上是相互借鉴的，因此算法先进程度差不多。PX4由于起步晚，历史包袱少，最初就搭建了一个很先进的架构，因此获得了代码简洁易懂易懂的优势。该开源系统在国内外影响力较大，除多旋翼外同样支持固定翼、垂直起降等机型。</w:t>
            </w:r>
          </w:p>
          <w:p>
            <w:pPr>
              <w:pStyle w:val="16"/>
              <w:numPr>
                <w:ilvl w:val="0"/>
                <w:numId w:val="1"/>
              </w:numPr>
              <w:spacing w:line="360" w:lineRule="auto"/>
              <w:ind w:firstLineChars="0"/>
              <w:rPr>
                <w:rFonts w:ascii="宋体" w:hAnsi="宋体"/>
                <w:sz w:val="24"/>
                <w:szCs w:val="24"/>
                <w:lang w:val="en-US"/>
              </w:rPr>
            </w:pPr>
            <w:r>
              <w:rPr>
                <w:rFonts w:hint="eastAsia" w:ascii="宋体" w:hAnsi="宋体"/>
                <w:sz w:val="24"/>
                <w:szCs w:val="24"/>
                <w:lang w:val="en-US"/>
              </w:rPr>
              <w:t>STM32/TI-嵌入式芯片飞控平台。该系列以匿名、无名飞控为主，最初是由大学生创业团队设计并开发的，具有光流定位、GPS定点等功能。只支持多旋翼系列机型，并且由于其配套地面站程序较为简易，主要适用于教学实验等领域，不适用于商业等对稳定性要求较高的环境中。</w:t>
            </w:r>
          </w:p>
          <w:p>
            <w:pPr>
              <w:widowControl/>
              <w:spacing w:line="360" w:lineRule="auto"/>
              <w:ind w:firstLine="480" w:firstLineChars="200"/>
              <w:jc w:val="left"/>
              <w:rPr>
                <w:rFonts w:ascii="宋体" w:hAnsi="宋体"/>
                <w:sz w:val="24"/>
                <w:szCs w:val="24"/>
              </w:rPr>
            </w:pPr>
            <w:r>
              <w:rPr>
                <w:rFonts w:hint="eastAsia" w:ascii="宋体" w:hAnsi="宋体"/>
                <w:sz w:val="24"/>
                <w:szCs w:val="24"/>
              </w:rPr>
              <w:t>这些主流多旋翼飞行平台主要采用飞控端程序+地面站的方案，存在兼容性、稳定性等方面的问题。以下针对各个主流多旋翼飞行平台进行了优缺点的对比分析：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261"/>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竞赛平台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优点</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DJI-商业多旋翼飞行器平台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功能齐全、稳定性较强、易于开发、开发相关资料和相关服务较为完善</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平台种类单一，不支持除DJI外的其他产品，不提供面向一般消费者的地面站和配套服务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Ardupilot/PX4-开源地面站平台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功能齐全、兼容较多硬件平台、开放源代码和所有接口</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开发资料较少，无相关服务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STM32/TI-嵌入式芯片飞控平台</w:t>
                  </w:r>
                </w:p>
              </w:tc>
              <w:tc>
                <w:tcPr>
                  <w:tcW w:w="3261"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学习资源丰富齐全、易于开发</w:t>
                  </w:r>
                </w:p>
              </w:tc>
              <w:tc>
                <w:tcPr>
                  <w:tcW w:w="3339" w:type="dxa"/>
                  <w:shd w:val="clear" w:color="auto" w:fill="auto"/>
                </w:tcPr>
                <w:p>
                  <w:pPr>
                    <w:jc w:val="center"/>
                    <w:rPr>
                      <w:rFonts w:ascii="Arial" w:hAnsi="Arial" w:cs="Arial"/>
                      <w:color w:val="333333"/>
                      <w:shd w:val="clear" w:color="auto" w:fill="FFFFFF"/>
                    </w:rPr>
                  </w:pPr>
                  <w:r>
                    <w:rPr>
                      <w:rFonts w:hint="eastAsia" w:ascii="Arial" w:hAnsi="Arial" w:cs="Arial"/>
                      <w:color w:val="333333"/>
                      <w:shd w:val="clear" w:color="auto" w:fill="FFFFFF"/>
                    </w:rPr>
                    <w:t>平台较为简易，功能较少，稳定性差</w:t>
                  </w:r>
                </w:p>
              </w:tc>
            </w:tr>
          </w:tbl>
          <w:p>
            <w:pPr>
              <w:widowControl/>
              <w:spacing w:line="360" w:lineRule="auto"/>
              <w:jc w:val="center"/>
              <w:rPr>
                <w:rFonts w:ascii="宋体" w:hAnsi="宋体"/>
                <w:sz w:val="24"/>
                <w:szCs w:val="24"/>
              </w:rPr>
            </w:pPr>
            <w:r>
              <w:rPr>
                <w:rFonts w:hint="eastAsia" w:ascii="宋体" w:hAnsi="宋体"/>
                <w:sz w:val="24"/>
                <w:szCs w:val="24"/>
              </w:rPr>
              <w:t>表格1</w:t>
            </w:r>
            <w:r>
              <w:rPr>
                <w:rFonts w:ascii="宋体" w:hAnsi="宋体"/>
                <w:sz w:val="24"/>
                <w:szCs w:val="24"/>
              </w:rPr>
              <w:t xml:space="preserve"> </w:t>
            </w:r>
            <w:r>
              <w:rPr>
                <w:rFonts w:hint="eastAsia" w:ascii="宋体" w:hAnsi="宋体"/>
                <w:sz w:val="24"/>
                <w:szCs w:val="24"/>
              </w:rPr>
              <w:t>主流飞行器平台优缺点对比</w:t>
            </w:r>
          </w:p>
          <w:p>
            <w:pPr>
              <w:widowControl/>
              <w:spacing w:line="360" w:lineRule="auto"/>
              <w:ind w:firstLine="480" w:firstLineChars="200"/>
              <w:jc w:val="left"/>
              <w:rPr>
                <w:rFonts w:ascii="宋体" w:hAnsi="宋体"/>
                <w:sz w:val="24"/>
                <w:szCs w:val="24"/>
              </w:rPr>
            </w:pPr>
            <w:r>
              <w:rPr>
                <w:rFonts w:hint="eastAsia" w:ascii="宋体" w:hAnsi="宋体"/>
                <w:sz w:val="24"/>
                <w:szCs w:val="24"/>
              </w:rPr>
              <w:t>此外,经过对多旋翼飞行器相关应用的调查,可以发现由于DJI系列无人机的较高稳定性和较低的销售价格，当前商业开发以DJI系列的成品无人机套装为主,而DJI系列多旋翼飞行器采用自研的SDK接口，不兼容第三方开源设备以及地面站设备，存在排他性。同样，除经纬系列无人机外，其他机型均不提供机载扩展接口（配套的SDK为OSDK）。而由于经纬系列无人机尺寸较大，不满足本项目的应用地理环境条件，同样经纬系列无人机也并未提供对于开源地面站的支持。因此,目前在商业多旋翼飞行器领域尚缺乏一个具有良好扩展性的平台与配套软件,而考虑将APP的植入到遥控器端具有开发周期短、不破坏已有飞行器结构、使用MSDK最大程度上保证安全</w:t>
            </w:r>
            <w:r>
              <w:rPr>
                <w:rFonts w:hint="eastAsia" w:ascii="宋体"/>
                <w:sz w:val="24"/>
                <w:szCs w:val="24"/>
              </w:rPr>
              <w:t>的特点,通过遥控器端侧植入APP完成协议转换并与开源地面站接口兼容实现势必成为一种趋势</w:t>
            </w:r>
            <w:r>
              <w:rPr>
                <w:rFonts w:hint="eastAsia" w:ascii="宋体" w:hAnsi="宋体"/>
                <w:sz w:val="24"/>
                <w:szCs w:val="24"/>
              </w:rPr>
              <w:t>。</w:t>
            </w:r>
          </w:p>
          <w:p>
            <w:pPr>
              <w:widowControl/>
              <w:spacing w:line="360" w:lineRule="auto"/>
              <w:ind w:firstLine="480" w:firstLineChars="200"/>
              <w:jc w:val="left"/>
              <w:rPr>
                <w:rFonts w:ascii="宋体" w:hAnsi="宋体"/>
                <w:sz w:val="24"/>
                <w:szCs w:val="24"/>
              </w:rPr>
            </w:pPr>
            <w:r>
              <w:rPr>
                <w:rFonts w:hint="eastAsia" w:ascii="宋体" w:hAnsi="宋体"/>
                <w:sz w:val="24"/>
                <w:szCs w:val="24"/>
              </w:rPr>
              <w:t>植入到带屏遥控器的APP作为一种一键安装的轻量型应用，能够保证用户随时随地开机即使用，兼容DJI自带的控制摇杆，并可以实现联网自动升级更新，同时也大大的减少了用户操作的时间。</w:t>
            </w:r>
          </w:p>
          <w:p>
            <w:pPr>
              <w:widowControl/>
              <w:spacing w:line="360" w:lineRule="auto"/>
              <w:ind w:firstLine="480" w:firstLineChars="200"/>
              <w:jc w:val="left"/>
              <w:rPr>
                <w:rFonts w:ascii="宋体" w:hAnsi="宋体"/>
                <w:sz w:val="24"/>
                <w:szCs w:val="24"/>
              </w:rPr>
            </w:pPr>
            <w:r>
              <w:rPr>
                <w:rFonts w:hint="eastAsia" w:ascii="宋体" w:hAnsi="宋体"/>
                <w:sz w:val="24"/>
                <w:szCs w:val="24"/>
              </w:rPr>
              <w:t>YoloV5等常见的目标检测算法需要硬件具备GPU/FPGA等相关条件，而对于移动端，显然不具备相关硬件条件。而QGC地面站支持视频画面回传功能，带屏遥控器端通过UDP RTP协议将视频画面传送至地面站端。</w:t>
            </w:r>
          </w:p>
          <w:p>
            <w:pPr>
              <w:widowControl/>
              <w:spacing w:line="360" w:lineRule="auto"/>
              <w:ind w:firstLine="480" w:firstLineChars="200"/>
              <w:jc w:val="left"/>
              <w:rPr>
                <w:rFonts w:ascii="宋体" w:hAnsi="宋体"/>
                <w:sz w:val="24"/>
                <w:szCs w:val="24"/>
              </w:rPr>
            </w:pPr>
            <w:r>
              <w:rPr>
                <w:rFonts w:hint="eastAsia" w:ascii="宋体" w:hAnsi="宋体"/>
                <w:sz w:val="24"/>
                <w:szCs w:val="24"/>
              </w:rPr>
              <w:t>然而，当前市面上较常见的多旋翼飞行平台都存在兼容性相关，稳定性等问题，功能尚不齐全。</w:t>
            </w:r>
          </w:p>
          <w:p>
            <w:pPr>
              <w:widowControl/>
              <w:spacing w:line="360" w:lineRule="auto"/>
              <w:ind w:firstLine="480" w:firstLineChars="200"/>
              <w:jc w:val="left"/>
              <w:rPr>
                <w:rFonts w:ascii="宋体" w:hAnsi="宋体"/>
                <w:sz w:val="24"/>
                <w:szCs w:val="24"/>
              </w:rPr>
            </w:pPr>
            <w:r>
              <w:rPr>
                <w:rFonts w:hint="eastAsia" w:ascii="宋体" w:hAnsi="宋体"/>
                <w:sz w:val="24"/>
                <w:szCs w:val="24"/>
              </w:rPr>
              <w:t>综上所述，为了实现接口的统一化，并在地面站上面添加目标检测等相关功能，将地面站端的算力充分发挥，同时又考虑到实时性、通用性、开发方便性，通过APP植入方式实现协议的转换与控制方案给我们提供了一个很好的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spacing w:line="360" w:lineRule="auto"/>
              <w:rPr>
                <w:rFonts w:ascii="宋体"/>
                <w:sz w:val="24"/>
                <w:szCs w:val="24"/>
              </w:rPr>
            </w:pPr>
            <w:r>
              <w:rPr>
                <w:rFonts w:hint="eastAsia" w:ascii="宋体" w:hAnsi="宋体" w:cs="宋体"/>
                <w:sz w:val="24"/>
                <w:szCs w:val="24"/>
              </w:rPr>
              <w:t>四、主要研究内容、要解决的问题及本文的初步方案</w:t>
            </w:r>
          </w:p>
          <w:p>
            <w:pPr>
              <w:pStyle w:val="7"/>
            </w:pPr>
            <w:r>
              <w:t>本课题任务为：</w:t>
            </w:r>
          </w:p>
          <w:p>
            <w:pPr>
              <w:widowControl/>
              <w:numPr>
                <w:ilvl w:val="0"/>
                <w:numId w:val="2"/>
              </w:numPr>
              <w:spacing w:beforeAutospacing="1" w:afterAutospacing="1"/>
              <w:rPr>
                <w:sz w:val="24"/>
                <w:szCs w:val="24"/>
              </w:rPr>
            </w:pPr>
            <w:r>
              <w:rPr>
                <w:sz w:val="24"/>
                <w:szCs w:val="24"/>
              </w:rPr>
              <w:t>查阅相关资料，了解 DJI MSDK 相关控制接口以及 MAVLink 开源控制协议</w:t>
            </w:r>
            <w:r>
              <w:rPr>
                <w:rFonts w:hint="eastAsia"/>
                <w:sz w:val="24"/>
                <w:szCs w:val="24"/>
              </w:rPr>
              <w:t>，并完成从DJI MSDK专有协议到MAVLink协议的协议转换。</w:t>
            </w:r>
          </w:p>
          <w:p>
            <w:pPr>
              <w:widowControl/>
              <w:numPr>
                <w:ilvl w:val="0"/>
                <w:numId w:val="2"/>
              </w:numPr>
              <w:spacing w:beforeAutospacing="1" w:afterAutospacing="1"/>
              <w:rPr>
                <w:sz w:val="24"/>
                <w:szCs w:val="24"/>
              </w:rPr>
            </w:pPr>
            <w:r>
              <w:rPr>
                <w:sz w:val="24"/>
                <w:szCs w:val="24"/>
              </w:rPr>
              <w:t xml:space="preserve">实现视频流压缩与编解码，并基于第三方 VPN 组网技术组建虚拟局域网，通过 </w:t>
            </w:r>
            <w:r>
              <w:rPr>
                <w:rFonts w:hint="eastAsia"/>
                <w:sz w:val="24"/>
                <w:szCs w:val="24"/>
              </w:rPr>
              <w:t>UDP RTP</w:t>
            </w:r>
            <w:r>
              <w:rPr>
                <w:sz w:val="24"/>
                <w:szCs w:val="24"/>
              </w:rPr>
              <w:t>流视频协议实时传输双光吊舱视频，通过 MAVLink 协议传输无人机相关状态信息和控制指令。</w:t>
            </w:r>
          </w:p>
          <w:p>
            <w:pPr>
              <w:widowControl/>
              <w:numPr>
                <w:ilvl w:val="0"/>
                <w:numId w:val="2"/>
              </w:numPr>
              <w:spacing w:beforeAutospacing="1" w:afterAutospacing="1"/>
              <w:rPr>
                <w:sz w:val="24"/>
                <w:szCs w:val="24"/>
              </w:rPr>
            </w:pPr>
            <w:r>
              <w:rPr>
                <w:sz w:val="24"/>
                <w:szCs w:val="24"/>
              </w:rPr>
              <w:t>使用 OpenCV，在无人机的带屏遥控器端实现</w:t>
            </w:r>
            <w:r>
              <w:rPr>
                <w:rFonts w:hint="eastAsia"/>
                <w:sz w:val="24"/>
                <w:szCs w:val="24"/>
              </w:rPr>
              <w:t>自适应阈值+形态学处理+霍夫圆检测</w:t>
            </w:r>
            <w:r>
              <w:rPr>
                <w:sz w:val="24"/>
                <w:szCs w:val="24"/>
              </w:rPr>
              <w:t>，</w:t>
            </w:r>
            <w:r>
              <w:rPr>
                <w:rFonts w:hint="eastAsia"/>
                <w:sz w:val="24"/>
                <w:szCs w:val="24"/>
              </w:rPr>
              <w:t>并利用卡尔曼滤波器完成降落目标点最优估计</w:t>
            </w:r>
            <w:r>
              <w:rPr>
                <w:sz w:val="24"/>
                <w:szCs w:val="24"/>
              </w:rPr>
              <w:t>。</w:t>
            </w:r>
          </w:p>
          <w:p>
            <w:pPr>
              <w:widowControl/>
              <w:numPr>
                <w:ilvl w:val="0"/>
                <w:numId w:val="2"/>
              </w:numPr>
              <w:spacing w:beforeAutospacing="1" w:afterAutospacing="1"/>
              <w:rPr>
                <w:sz w:val="24"/>
                <w:szCs w:val="24"/>
              </w:rPr>
            </w:pPr>
            <w:r>
              <w:rPr>
                <w:rFonts w:hint="eastAsia"/>
                <w:sz w:val="24"/>
                <w:szCs w:val="24"/>
              </w:rPr>
              <w:t>基于MPC模型预测控制的飞行器下降段位置控制，并利用DJI MSDK接口将飞行器的相关信息转换为MAVLink协议，传输至QGC地面站。</w:t>
            </w:r>
          </w:p>
          <w:p>
            <w:pPr>
              <w:pStyle w:val="7"/>
            </w:pPr>
            <w:r>
              <w:t>效果指标：</w:t>
            </w:r>
          </w:p>
          <w:p>
            <w:pPr>
              <w:widowControl/>
              <w:numPr>
                <w:ilvl w:val="0"/>
                <w:numId w:val="3"/>
              </w:numPr>
              <w:spacing w:beforeAutospacing="1" w:afterAutospacing="1"/>
              <w:rPr>
                <w:sz w:val="24"/>
                <w:szCs w:val="24"/>
              </w:rPr>
            </w:pPr>
            <w:r>
              <w:rPr>
                <w:sz w:val="24"/>
                <w:szCs w:val="24"/>
              </w:rPr>
              <w:t>视频流压缩传输分辨率不低于720P，帧率不低于25fps。</w:t>
            </w:r>
          </w:p>
          <w:p>
            <w:pPr>
              <w:widowControl/>
              <w:numPr>
                <w:ilvl w:val="0"/>
                <w:numId w:val="3"/>
              </w:numPr>
              <w:spacing w:beforeAutospacing="1" w:afterAutospacing="1"/>
              <w:rPr>
                <w:rFonts w:ascii="宋体"/>
                <w:sz w:val="24"/>
                <w:szCs w:val="24"/>
              </w:rPr>
            </w:pPr>
            <w:r>
              <w:rPr>
                <w:sz w:val="24"/>
                <w:szCs w:val="24"/>
              </w:rPr>
              <w:t>降落区域约为70cm*70cm，水平方向精确度+-15cm。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3" w:hRule="atLeast"/>
        </w:trPr>
        <w:tc>
          <w:tcPr>
            <w:tcW w:w="8603" w:type="dxa"/>
          </w:tcPr>
          <w:p>
            <w:pPr>
              <w:widowControl/>
              <w:spacing w:line="360" w:lineRule="auto"/>
              <w:jc w:val="left"/>
              <w:rPr>
                <w:rFonts w:ascii="宋体"/>
                <w:sz w:val="24"/>
                <w:szCs w:val="24"/>
              </w:rPr>
            </w:pPr>
            <w:r>
              <w:rPr>
                <w:rFonts w:hint="eastAsia" w:ascii="宋体"/>
                <w:sz w:val="24"/>
                <w:szCs w:val="24"/>
              </w:rPr>
              <w:t>五、工作的主要阶段、进度和完成时间</w:t>
            </w:r>
          </w:p>
          <w:p>
            <w:pPr>
              <w:widowControl/>
              <w:spacing w:line="360" w:lineRule="auto"/>
              <w:ind w:left="210" w:leftChars="100" w:firstLine="240" w:firstLineChars="100"/>
              <w:jc w:val="left"/>
              <w:rPr>
                <w:rFonts w:ascii="宋体"/>
                <w:sz w:val="24"/>
                <w:szCs w:val="24"/>
              </w:rPr>
            </w:pPr>
            <w:r>
              <w:rPr>
                <w:rFonts w:hint="eastAsia" w:ascii="宋体"/>
                <w:sz w:val="24"/>
                <w:szCs w:val="24"/>
              </w:rPr>
              <w:t>1月1日-4月30日</w:t>
            </w:r>
          </w:p>
          <w:p>
            <w:pPr>
              <w:widowControl/>
              <w:spacing w:line="360" w:lineRule="auto"/>
              <w:ind w:left="210" w:leftChars="100" w:firstLine="240" w:firstLineChars="100"/>
              <w:jc w:val="left"/>
              <w:rPr>
                <w:rFonts w:ascii="宋体"/>
                <w:sz w:val="24"/>
                <w:szCs w:val="24"/>
              </w:rPr>
            </w:pPr>
            <w:r>
              <w:rPr>
                <w:rFonts w:hint="eastAsia" w:ascii="宋体"/>
                <w:sz w:val="24"/>
                <w:szCs w:val="24"/>
              </w:rPr>
              <w:t>利用DJI MSDK API实现APP基本控制功能调用，添加MAVLink协议接口函数部分，利用MAVLink Java相关函数完成MAVLink数据UDP协议收发与解析。</w:t>
            </w:r>
          </w:p>
          <w:p>
            <w:pPr>
              <w:widowControl/>
              <w:spacing w:line="360" w:lineRule="auto"/>
              <w:ind w:left="210" w:leftChars="100" w:firstLine="240" w:firstLineChars="100"/>
              <w:jc w:val="left"/>
              <w:rPr>
                <w:rFonts w:ascii="宋体"/>
                <w:sz w:val="24"/>
                <w:szCs w:val="24"/>
              </w:rPr>
            </w:pPr>
            <w:r>
              <w:rPr>
                <w:rFonts w:hint="eastAsia" w:ascii="宋体"/>
                <w:sz w:val="24"/>
                <w:szCs w:val="24"/>
              </w:rPr>
              <w:t>APP上实现MSDK调用无人机的双光变焦和热成像视频流，对视频流压缩编码后，通过UDP协议传送至地面站端，并在地面站上实现视频流图像获取。</w:t>
            </w:r>
          </w:p>
          <w:p>
            <w:pPr>
              <w:widowControl/>
              <w:spacing w:line="360" w:lineRule="auto"/>
              <w:ind w:left="210" w:leftChars="100" w:firstLine="240" w:firstLineChars="100"/>
              <w:jc w:val="left"/>
              <w:rPr>
                <w:rFonts w:ascii="宋体"/>
                <w:sz w:val="24"/>
                <w:szCs w:val="24"/>
              </w:rPr>
            </w:pPr>
            <w:r>
              <w:rPr>
                <w:rFonts w:hint="eastAsia" w:ascii="宋体"/>
                <w:sz w:val="24"/>
                <w:szCs w:val="24"/>
              </w:rPr>
              <w:t>APP添加OpenCV视觉识别功能，根据降落点特征信息与无人机当前位置进行视觉降落引导。并调取MSDK相关姿态控制接口实现MPC降落引导控制，最终精准降落至地面标记位中。</w:t>
            </w:r>
          </w:p>
          <w:p>
            <w:pPr>
              <w:widowControl/>
              <w:spacing w:line="360" w:lineRule="auto"/>
              <w:ind w:left="210" w:leftChars="100" w:firstLine="240" w:firstLineChars="100"/>
              <w:jc w:val="left"/>
              <w:rPr>
                <w:rFonts w:ascii="宋体"/>
                <w:sz w:val="24"/>
                <w:szCs w:val="24"/>
              </w:rPr>
            </w:pPr>
            <w:r>
              <w:rPr>
                <w:rFonts w:hint="eastAsia" w:ascii="宋体"/>
                <w:sz w:val="24"/>
                <w:szCs w:val="24"/>
              </w:rPr>
              <w:t>5月1日-5月31日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w:t>
            </w:r>
          </w:p>
          <w:p>
            <w:pPr>
              <w:widowControl/>
              <w:spacing w:line="360" w:lineRule="auto"/>
              <w:ind w:left="210" w:leftChars="100" w:firstLine="240" w:firstLineChars="100"/>
              <w:jc w:val="left"/>
              <w:rPr>
                <w:rFonts w:ascii="宋体"/>
                <w:sz w:val="24"/>
                <w:szCs w:val="24"/>
              </w:rPr>
            </w:pPr>
            <w:r>
              <w:rPr>
                <w:rFonts w:hint="eastAsia" w:ascii="宋体"/>
                <w:sz w:val="24"/>
                <w:szCs w:val="24"/>
              </w:rPr>
              <w:t>6月1日-6月15日</w:t>
            </w:r>
          </w:p>
          <w:p>
            <w:pPr>
              <w:widowControl/>
              <w:spacing w:line="360" w:lineRule="auto"/>
              <w:ind w:left="210" w:leftChars="100" w:firstLine="240" w:firstLineChars="100"/>
              <w:jc w:val="left"/>
              <w:rPr>
                <w:rFonts w:ascii="宋体"/>
                <w:sz w:val="24"/>
                <w:szCs w:val="24"/>
              </w:rPr>
            </w:pPr>
            <w:r>
              <w:rPr>
                <w:rFonts w:ascii="宋体"/>
                <w:sz w:val="24"/>
                <w:szCs w:val="24"/>
              </w:rPr>
              <w:t>整理数据及资料，撰写毕业论文，制作毕业答辩PPT。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8603" w:type="dxa"/>
          </w:tcPr>
          <w:p>
            <w:pPr>
              <w:spacing w:line="500" w:lineRule="exact"/>
              <w:rPr>
                <w:rFonts w:ascii="宋体"/>
                <w:sz w:val="24"/>
                <w:szCs w:val="24"/>
              </w:rPr>
            </w:pPr>
            <w:r>
              <w:rPr>
                <w:rFonts w:hint="eastAsia" w:ascii="宋体" w:hAnsi="宋体" w:cs="宋体"/>
                <w:sz w:val="24"/>
                <w:szCs w:val="24"/>
              </w:rPr>
              <w:t>六、已进行的前期准备工作</w:t>
            </w:r>
          </w:p>
          <w:p>
            <w:pPr>
              <w:spacing w:line="500" w:lineRule="exact"/>
              <w:ind w:firstLine="420"/>
              <w:rPr>
                <w:rFonts w:ascii="宋体"/>
                <w:sz w:val="24"/>
                <w:szCs w:val="24"/>
              </w:rPr>
            </w:pPr>
            <w:r>
              <w:rPr>
                <w:rFonts w:hint="eastAsia" w:ascii="宋体"/>
                <w:sz w:val="24"/>
                <w:szCs w:val="24"/>
              </w:rPr>
              <w:t>查阅收集DJI MSDK控制和MAVLink协议以及QGC开源地面站相关资料，同时查阅了DJI多旋翼飞行器相关行业经典案例和开源项目，了解了需要学习的知识和开发的基本流程和方法，制定了基本的学习任务与计划。</w:t>
            </w:r>
          </w:p>
          <w:p>
            <w:pPr>
              <w:spacing w:line="500" w:lineRule="exact"/>
              <w:ind w:firstLine="420"/>
              <w:rPr>
                <w:rFonts w:ascii="宋体"/>
                <w:sz w:val="24"/>
                <w:szCs w:val="24"/>
              </w:rPr>
            </w:pPr>
            <w:r>
              <w:rPr>
                <w:rFonts w:hint="eastAsia" w:ascii="宋体"/>
                <w:sz w:val="24"/>
                <w:szCs w:val="24"/>
              </w:rPr>
              <w:t>搭建Android开发所需环境，下载了相关IDE和MSDK开发工具,学习了部分Java和网络数据传输知识和地图应用。</w:t>
            </w:r>
          </w:p>
          <w:p>
            <w:pPr>
              <w:spacing w:line="500" w:lineRule="exact"/>
              <w:ind w:firstLine="420"/>
              <w:rPr>
                <w:rFonts w:ascii="宋体"/>
                <w:sz w:val="24"/>
                <w:szCs w:val="24"/>
              </w:rPr>
            </w:pPr>
            <w:r>
              <w:rPr>
                <w:rFonts w:hint="eastAsia" w:ascii="宋体"/>
                <w:sz w:val="24"/>
                <w:szCs w:val="24"/>
              </w:rPr>
              <w:t>查阅了相关文献和书籍:</w:t>
            </w:r>
          </w:p>
          <w:p>
            <w:pPr>
              <w:numPr>
                <w:ilvl w:val="0"/>
                <w:numId w:val="4"/>
              </w:numPr>
              <w:spacing w:line="500" w:lineRule="exact"/>
              <w:rPr>
                <w:rFonts w:ascii="宋体"/>
                <w:sz w:val="24"/>
                <w:szCs w:val="24"/>
              </w:rPr>
            </w:pPr>
            <w:r>
              <w:rPr>
                <w:rFonts w:hint="eastAsia" w:ascii="宋体"/>
                <w:sz w:val="24"/>
                <w:szCs w:val="24"/>
              </w:rPr>
              <w:t>孔祥盛，Android应用程序开发教程，电子工业出版社，2020.</w:t>
            </w:r>
          </w:p>
          <w:p>
            <w:pPr>
              <w:numPr>
                <w:ilvl w:val="0"/>
                <w:numId w:val="4"/>
              </w:numPr>
              <w:spacing w:line="500" w:lineRule="exact"/>
              <w:rPr>
                <w:rFonts w:ascii="宋体"/>
                <w:sz w:val="24"/>
                <w:szCs w:val="24"/>
              </w:rPr>
            </w:pPr>
            <w:r>
              <w:rPr>
                <w:rFonts w:hint="eastAsia" w:ascii="宋体"/>
                <w:sz w:val="24"/>
                <w:szCs w:val="24"/>
              </w:rPr>
              <w:t>毛星云，OpenCV3编程入门，电子工业出版社，2018.</w:t>
            </w:r>
          </w:p>
          <w:p>
            <w:pPr>
              <w:numPr>
                <w:ilvl w:val="0"/>
                <w:numId w:val="4"/>
              </w:numPr>
              <w:spacing w:line="500" w:lineRule="exact"/>
              <w:rPr>
                <w:rFonts w:ascii="宋体"/>
                <w:sz w:val="24"/>
                <w:szCs w:val="24"/>
              </w:rPr>
            </w:pPr>
            <w:r>
              <w:rPr>
                <w:rFonts w:hint="eastAsia" w:ascii="宋体"/>
                <w:sz w:val="24"/>
                <w:szCs w:val="24"/>
              </w:rPr>
              <w:t>乔治.埃利斯，控制系统设计指南，机械工业出版社，2018.</w:t>
            </w:r>
          </w:p>
          <w:p>
            <w:pPr>
              <w:numPr>
                <w:ilvl w:val="0"/>
                <w:numId w:val="4"/>
              </w:numPr>
              <w:spacing w:line="500" w:lineRule="exact"/>
              <w:rPr>
                <w:rFonts w:ascii="宋体"/>
                <w:sz w:val="24"/>
                <w:szCs w:val="24"/>
              </w:rPr>
            </w:pPr>
            <w:r>
              <w:rPr>
                <w:rFonts w:hint="eastAsia" w:ascii="宋体"/>
                <w:sz w:val="24"/>
                <w:szCs w:val="24"/>
              </w:rPr>
              <w:t>扶松柏，王洋，Java编程从入门到实战，人民邮电出版社，2020</w:t>
            </w:r>
          </w:p>
          <w:p>
            <w:pPr>
              <w:numPr>
                <w:ilvl w:val="0"/>
                <w:numId w:val="4"/>
              </w:numPr>
              <w:spacing w:line="500" w:lineRule="exact"/>
              <w:rPr>
                <w:rFonts w:ascii="宋体" w:hAnsi="宋体"/>
                <w:sz w:val="28"/>
                <w:szCs w:val="24"/>
              </w:rPr>
            </w:pPr>
            <w:r>
              <w:rPr>
                <w:rFonts w:hint="eastAsia" w:ascii="宋体"/>
                <w:sz w:val="24"/>
                <w:szCs w:val="24"/>
              </w:rPr>
              <w:t>[美]克里斯·桑德斯</w:t>
            </w:r>
            <w:r>
              <w:rPr>
                <w:rFonts w:ascii="宋体"/>
                <w:sz w:val="24"/>
                <w:szCs w:val="24"/>
              </w:rPr>
              <w:t>，</w:t>
            </w:r>
            <w:r>
              <w:rPr>
                <w:rFonts w:hint="eastAsia" w:ascii="宋体"/>
                <w:sz w:val="24"/>
                <w:szCs w:val="24"/>
              </w:rPr>
              <w:t>Wireshark数据包分析实战(第3版)，人民邮电出版社，2020.</w:t>
            </w:r>
          </w:p>
          <w:p>
            <w:pPr>
              <w:spacing w:line="500" w:lineRule="exact"/>
              <w:ind w:left="420"/>
              <w:rPr>
                <w:rFonts w:ascii="宋体" w:hAnsi="宋体"/>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603" w:type="dxa"/>
          </w:tcPr>
          <w:p>
            <w:pPr>
              <w:spacing w:line="500" w:lineRule="exact"/>
              <w:rPr>
                <w:rFonts w:ascii="宋体"/>
                <w:sz w:val="24"/>
                <w:szCs w:val="24"/>
              </w:rPr>
            </w:pPr>
            <w:r>
              <w:rPr>
                <w:rFonts w:hint="eastAsia" w:ascii="宋体" w:hAnsi="宋体" w:cs="宋体"/>
                <w:sz w:val="24"/>
                <w:szCs w:val="24"/>
              </w:rPr>
              <w:t>七、指导教师意见</w:t>
            </w:r>
          </w:p>
          <w:p>
            <w:pPr>
              <w:spacing w:line="500" w:lineRule="exact"/>
              <w:ind w:firstLine="812" w:firstLineChars="387"/>
              <w:rPr>
                <w:rFonts w:ascii="宋体"/>
              </w:rPr>
            </w:pPr>
            <w:r>
              <w:rPr>
                <w:rFonts w:hint="eastAsia" w:ascii="宋体"/>
              </w:rPr>
              <w:t>查阅相关文献，明确了毕业设计任务目标，计划安排合理，同意开题</w:t>
            </w:r>
          </w:p>
          <w:p>
            <w:pPr>
              <w:spacing w:line="500" w:lineRule="exact"/>
              <w:rPr>
                <w:rFonts w:ascii="宋体"/>
              </w:rPr>
            </w:pPr>
          </w:p>
          <w:p>
            <w:pPr>
              <w:spacing w:line="500" w:lineRule="exact"/>
              <w:rPr>
                <w:rFonts w:ascii="宋体"/>
              </w:rPr>
            </w:pPr>
          </w:p>
          <w:p>
            <w:pPr>
              <w:spacing w:line="500" w:lineRule="exact"/>
              <w:rPr>
                <w:rFonts w:ascii="宋体"/>
              </w:rPr>
            </w:pPr>
            <w:bookmarkStart w:id="0" w:name="_GoBack"/>
            <w:bookmarkEnd w:id="0"/>
          </w:p>
          <w:p>
            <w:pPr>
              <w:spacing w:line="500" w:lineRule="exact"/>
              <w:ind w:firstLine="6240" w:firstLineChars="2600"/>
              <w:rPr>
                <w:rFonts w:ascii="宋体"/>
                <w:sz w:val="24"/>
                <w:szCs w:val="24"/>
              </w:rPr>
            </w:pPr>
            <w:r>
              <w:rPr>
                <w:rFonts w:hint="eastAsia" w:ascii="宋体" w:hAnsi="宋体" w:cs="宋体"/>
                <w:sz w:val="24"/>
                <w:szCs w:val="24"/>
              </w:rPr>
              <w:t xml:space="preserve">签名 </w:t>
            </w:r>
            <w:r>
              <w:rPr>
                <w:rFonts w:ascii="宋体" w:hAnsi="宋体" w:cs="宋体"/>
                <w:sz w:val="24"/>
                <w:szCs w:val="24"/>
              </w:rPr>
              <w:drawing>
                <wp:inline distT="0" distB="0" distL="0" distR="0">
                  <wp:extent cx="790575" cy="454660"/>
                  <wp:effectExtent l="0" t="0" r="9525" b="2540"/>
                  <wp:docPr id="1" name="图片 1" descr="D:\Backup\桌面\签名\李隐峰签名-插入不显示图的话调整行距为非固定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ackup\桌面\签名\李隐峰签名-插入不显示图的话调整行距为非固定值.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90575" cy="454660"/>
                          </a:xfrm>
                          <a:prstGeom prst="rect">
                            <a:avLst/>
                          </a:prstGeom>
                          <a:noFill/>
                          <a:ln>
                            <a:noFill/>
                          </a:ln>
                        </pic:spPr>
                      </pic:pic>
                    </a:graphicData>
                  </a:graphic>
                </wp:inline>
              </w:drawing>
            </w:r>
          </w:p>
          <w:p>
            <w:pPr>
              <w:spacing w:line="500" w:lineRule="exact"/>
              <w:ind w:firstLine="6240" w:firstLineChars="2600"/>
              <w:rPr>
                <w:rFonts w:ascii="宋体"/>
              </w:rPr>
            </w:pPr>
            <w:r>
              <w:rPr>
                <w:rFonts w:hint="eastAsia" w:ascii="宋体" w:hAnsi="宋体" w:cs="宋体"/>
                <w:sz w:val="24"/>
                <w:szCs w:val="24"/>
              </w:rPr>
              <w:t>2</w:t>
            </w:r>
            <w:r>
              <w:rPr>
                <w:rFonts w:ascii="宋体" w:hAnsi="宋体" w:cs="宋体"/>
                <w:sz w:val="24"/>
                <w:szCs w:val="24"/>
              </w:rPr>
              <w:t>022</w:t>
            </w:r>
            <w:r>
              <w:rPr>
                <w:rFonts w:hint="eastAsia" w:ascii="宋体" w:hAnsi="宋体" w:cs="宋体"/>
                <w:sz w:val="24"/>
                <w:szCs w:val="24"/>
              </w:rPr>
              <w:t>年</w:t>
            </w:r>
            <w:r>
              <w:rPr>
                <w:rFonts w:ascii="宋体" w:hAnsi="宋体" w:cs="宋体"/>
                <w:sz w:val="24"/>
                <w:szCs w:val="24"/>
              </w:rPr>
              <w:t>1</w:t>
            </w:r>
            <w:r>
              <w:rPr>
                <w:rFonts w:hint="eastAsia" w:ascii="宋体" w:hAnsi="宋体" w:cs="宋体"/>
                <w:sz w:val="24"/>
                <w:szCs w:val="24"/>
              </w:rPr>
              <w:t>月</w:t>
            </w:r>
            <w:r>
              <w:rPr>
                <w:rFonts w:ascii="宋体" w:hAnsi="宋体" w:cs="宋体"/>
                <w:sz w:val="24"/>
                <w:szCs w:val="24"/>
              </w:rPr>
              <w:t>10</w:t>
            </w:r>
            <w:r>
              <w:rPr>
                <w:rFonts w:hint="eastAsia" w:ascii="宋体" w:hAnsi="宋体" w:cs="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3" w:type="dxa"/>
          </w:tcPr>
          <w:p>
            <w:pPr>
              <w:numPr>
                <w:ilvl w:val="0"/>
                <w:numId w:val="5"/>
              </w:numPr>
              <w:spacing w:line="500" w:lineRule="exact"/>
              <w:rPr>
                <w:rFonts w:ascii="宋体"/>
                <w:sz w:val="24"/>
                <w:szCs w:val="24"/>
              </w:rPr>
            </w:pPr>
            <w:r>
              <w:rPr>
                <w:rFonts w:hint="eastAsia" w:ascii="宋体" w:hAnsi="宋体" w:cs="宋体"/>
                <w:sz w:val="24"/>
                <w:szCs w:val="24"/>
              </w:rPr>
              <w:t>学院审核意见</w:t>
            </w: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rPr>
                <w:rFonts w:ascii="宋体"/>
              </w:rPr>
            </w:pPr>
          </w:p>
          <w:p>
            <w:pPr>
              <w:spacing w:line="500" w:lineRule="exact"/>
              <w:ind w:firstLine="6240" w:firstLineChars="2600"/>
              <w:rPr>
                <w:rFonts w:ascii="宋体"/>
                <w:sz w:val="24"/>
                <w:szCs w:val="24"/>
              </w:rPr>
            </w:pPr>
            <w:r>
              <w:rPr>
                <w:rFonts w:hint="eastAsia" w:ascii="宋体" w:hAnsi="宋体" w:cs="宋体"/>
                <w:sz w:val="24"/>
                <w:szCs w:val="24"/>
              </w:rPr>
              <w:t>签名</w:t>
            </w:r>
          </w:p>
          <w:p>
            <w:pPr>
              <w:spacing w:line="500" w:lineRule="exact"/>
              <w:ind w:firstLine="6240" w:firstLineChars="2600"/>
              <w:rPr>
                <w:rFonts w:ascii="宋体"/>
                <w:sz w:val="24"/>
                <w:szCs w:val="24"/>
              </w:rPr>
            </w:pPr>
            <w:r>
              <w:rPr>
                <w:rFonts w:hint="eastAsia" w:ascii="宋体" w:hAnsi="宋体" w:cs="宋体"/>
                <w:sz w:val="24"/>
                <w:szCs w:val="24"/>
              </w:rPr>
              <w:t>年</w:t>
            </w:r>
            <w:r>
              <w:rPr>
                <w:rFonts w:ascii="宋体" w:hAnsi="宋体" w:cs="宋体"/>
                <w:sz w:val="24"/>
                <w:szCs w:val="24"/>
              </w:rPr>
              <w:t xml:space="preserve">   </w:t>
            </w:r>
            <w:r>
              <w:rPr>
                <w:rFonts w:hint="eastAsia" w:ascii="宋体" w:hAnsi="宋体" w:cs="宋体"/>
                <w:sz w:val="24"/>
                <w:szCs w:val="24"/>
              </w:rPr>
              <w:t xml:space="preserve"> 月</w:t>
            </w:r>
            <w:r>
              <w:rPr>
                <w:rFonts w:ascii="宋体" w:hAnsi="宋体" w:cs="宋体"/>
                <w:sz w:val="24"/>
                <w:szCs w:val="24"/>
              </w:rPr>
              <w:t xml:space="preserve">    </w:t>
            </w:r>
            <w:r>
              <w:rPr>
                <w:rFonts w:hint="eastAsia" w:ascii="宋体" w:hAnsi="宋体" w:cs="宋体"/>
                <w:sz w:val="24"/>
                <w:szCs w:val="24"/>
              </w:rPr>
              <w:t>日</w:t>
            </w:r>
          </w:p>
          <w:p>
            <w:pPr>
              <w:spacing w:line="500" w:lineRule="exact"/>
              <w:ind w:firstLine="5460" w:firstLineChars="2600"/>
              <w:rPr>
                <w:rFonts w:ascii="宋体"/>
              </w:rPr>
            </w:pPr>
          </w:p>
        </w:tc>
      </w:tr>
    </w:tbl>
    <w:p>
      <w:pPr>
        <w:rPr>
          <w:vanish/>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12DAA"/>
    <w:multiLevelType w:val="singleLevel"/>
    <w:tmpl w:val="D3312DAA"/>
    <w:lvl w:ilvl="0" w:tentative="0">
      <w:start w:val="8"/>
      <w:numFmt w:val="chineseCounting"/>
      <w:suff w:val="nothing"/>
      <w:lvlText w:val="%1、"/>
      <w:lvlJc w:val="left"/>
      <w:rPr>
        <w:rFonts w:hint="eastAsia"/>
      </w:rPr>
    </w:lvl>
  </w:abstractNum>
  <w:abstractNum w:abstractNumId="1">
    <w:nsid w:val="FD4822A1"/>
    <w:multiLevelType w:val="multilevel"/>
    <w:tmpl w:val="FD482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66D6C12"/>
    <w:multiLevelType w:val="multilevel"/>
    <w:tmpl w:val="266D6C1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D703C9F"/>
    <w:multiLevelType w:val="multilevel"/>
    <w:tmpl w:val="3D703C9F"/>
    <w:lvl w:ilvl="0" w:tentative="0">
      <w:start w:val="1"/>
      <w:numFmt w:val="decimal"/>
      <w:lvlText w:val="[%1]"/>
      <w:lvlJc w:val="left"/>
      <w:pPr>
        <w:ind w:left="840" w:hanging="420"/>
      </w:pPr>
      <w:rPr>
        <w:rFonts w:hint="default" w:ascii="Times New Roman" w:hAnsi="Times New Roman" w:eastAsia="宋体"/>
        <w:b w:val="0"/>
        <w:i w:val="0"/>
        <w:caps w:val="0"/>
        <w:strike w:val="0"/>
        <w:dstrike w:val="0"/>
        <w:vanish w:val="0"/>
        <w:sz w:val="21"/>
        <w:vertAlign w:val="baseline"/>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3465A0F"/>
    <w:multiLevelType w:val="multilevel"/>
    <w:tmpl w:val="63465A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NotTrackMoves/>
  <w:documentProtection w:enforcement="0"/>
  <w:defaultTabStop w:val="420"/>
  <w:doNotHyphenateCaps/>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zMDZlNWY3MWZiZjYwNjZhMzU0YmMxYzE2MjU5ZTkifQ=="/>
  </w:docVars>
  <w:rsids>
    <w:rsidRoot w:val="00D72034"/>
    <w:rsid w:val="000A5E90"/>
    <w:rsid w:val="000B0ED6"/>
    <w:rsid w:val="000B362B"/>
    <w:rsid w:val="000C1CA1"/>
    <w:rsid w:val="00104E2C"/>
    <w:rsid w:val="00105E1E"/>
    <w:rsid w:val="00106219"/>
    <w:rsid w:val="001118B6"/>
    <w:rsid w:val="00114E8F"/>
    <w:rsid w:val="001240A9"/>
    <w:rsid w:val="00165F28"/>
    <w:rsid w:val="0016721A"/>
    <w:rsid w:val="00180C8F"/>
    <w:rsid w:val="00190BA6"/>
    <w:rsid w:val="00196528"/>
    <w:rsid w:val="001B1732"/>
    <w:rsid w:val="00207495"/>
    <w:rsid w:val="0021502F"/>
    <w:rsid w:val="00216917"/>
    <w:rsid w:val="002333BD"/>
    <w:rsid w:val="00246289"/>
    <w:rsid w:val="00250FB3"/>
    <w:rsid w:val="002554D1"/>
    <w:rsid w:val="002946D9"/>
    <w:rsid w:val="002D6CE0"/>
    <w:rsid w:val="002E7375"/>
    <w:rsid w:val="0031581E"/>
    <w:rsid w:val="00316F32"/>
    <w:rsid w:val="0033494A"/>
    <w:rsid w:val="00340760"/>
    <w:rsid w:val="00371CB8"/>
    <w:rsid w:val="003823EC"/>
    <w:rsid w:val="00393B35"/>
    <w:rsid w:val="003961BF"/>
    <w:rsid w:val="003D6424"/>
    <w:rsid w:val="003E5EC0"/>
    <w:rsid w:val="003E6F11"/>
    <w:rsid w:val="00425B76"/>
    <w:rsid w:val="00441869"/>
    <w:rsid w:val="00455A53"/>
    <w:rsid w:val="004A3A6B"/>
    <w:rsid w:val="004A53A9"/>
    <w:rsid w:val="004B47FC"/>
    <w:rsid w:val="004D639D"/>
    <w:rsid w:val="005035C4"/>
    <w:rsid w:val="00513262"/>
    <w:rsid w:val="0051536E"/>
    <w:rsid w:val="00540253"/>
    <w:rsid w:val="00542F6D"/>
    <w:rsid w:val="00545676"/>
    <w:rsid w:val="00574117"/>
    <w:rsid w:val="005801AE"/>
    <w:rsid w:val="005810EA"/>
    <w:rsid w:val="005C0170"/>
    <w:rsid w:val="005C0364"/>
    <w:rsid w:val="005D08E4"/>
    <w:rsid w:val="005E129F"/>
    <w:rsid w:val="005F1A68"/>
    <w:rsid w:val="00600CE1"/>
    <w:rsid w:val="00611BA3"/>
    <w:rsid w:val="006130B3"/>
    <w:rsid w:val="006457CF"/>
    <w:rsid w:val="00661759"/>
    <w:rsid w:val="006C14B3"/>
    <w:rsid w:val="006C465A"/>
    <w:rsid w:val="006D2D9B"/>
    <w:rsid w:val="00701552"/>
    <w:rsid w:val="00705799"/>
    <w:rsid w:val="00716786"/>
    <w:rsid w:val="00724381"/>
    <w:rsid w:val="007315D4"/>
    <w:rsid w:val="0076171E"/>
    <w:rsid w:val="00764D5D"/>
    <w:rsid w:val="007707B3"/>
    <w:rsid w:val="00792D89"/>
    <w:rsid w:val="00797200"/>
    <w:rsid w:val="00824F4C"/>
    <w:rsid w:val="00832318"/>
    <w:rsid w:val="0086111E"/>
    <w:rsid w:val="00870376"/>
    <w:rsid w:val="008B41E2"/>
    <w:rsid w:val="008C05E0"/>
    <w:rsid w:val="008C4236"/>
    <w:rsid w:val="008D6575"/>
    <w:rsid w:val="00900BF7"/>
    <w:rsid w:val="00904A10"/>
    <w:rsid w:val="00912CC6"/>
    <w:rsid w:val="00917630"/>
    <w:rsid w:val="00943AB7"/>
    <w:rsid w:val="00946B4F"/>
    <w:rsid w:val="00974784"/>
    <w:rsid w:val="00984CC2"/>
    <w:rsid w:val="009B5D8F"/>
    <w:rsid w:val="009C3149"/>
    <w:rsid w:val="009C59EC"/>
    <w:rsid w:val="009D7D74"/>
    <w:rsid w:val="009F6FE9"/>
    <w:rsid w:val="00A00765"/>
    <w:rsid w:val="00A032CD"/>
    <w:rsid w:val="00A63141"/>
    <w:rsid w:val="00A664E8"/>
    <w:rsid w:val="00AB39A8"/>
    <w:rsid w:val="00AD539A"/>
    <w:rsid w:val="00AD602E"/>
    <w:rsid w:val="00B13489"/>
    <w:rsid w:val="00B5624B"/>
    <w:rsid w:val="00B568E5"/>
    <w:rsid w:val="00BA1273"/>
    <w:rsid w:val="00BA260C"/>
    <w:rsid w:val="00BA58B1"/>
    <w:rsid w:val="00BB6900"/>
    <w:rsid w:val="00C200B7"/>
    <w:rsid w:val="00C4181E"/>
    <w:rsid w:val="00C4594B"/>
    <w:rsid w:val="00C471AA"/>
    <w:rsid w:val="00C62F29"/>
    <w:rsid w:val="00C66F93"/>
    <w:rsid w:val="00C773EB"/>
    <w:rsid w:val="00C774FD"/>
    <w:rsid w:val="00C8429D"/>
    <w:rsid w:val="00C911AC"/>
    <w:rsid w:val="00CB2FB1"/>
    <w:rsid w:val="00CB66C3"/>
    <w:rsid w:val="00CD24CB"/>
    <w:rsid w:val="00CD5544"/>
    <w:rsid w:val="00D024E5"/>
    <w:rsid w:val="00D13DA1"/>
    <w:rsid w:val="00D564E4"/>
    <w:rsid w:val="00D57BBC"/>
    <w:rsid w:val="00D72034"/>
    <w:rsid w:val="00D76EDD"/>
    <w:rsid w:val="00D951A1"/>
    <w:rsid w:val="00DA1D3B"/>
    <w:rsid w:val="00DA40ED"/>
    <w:rsid w:val="00DA71EF"/>
    <w:rsid w:val="00E00985"/>
    <w:rsid w:val="00E4748B"/>
    <w:rsid w:val="00E50A69"/>
    <w:rsid w:val="00E6383A"/>
    <w:rsid w:val="00E70BAC"/>
    <w:rsid w:val="00E72180"/>
    <w:rsid w:val="00E82735"/>
    <w:rsid w:val="00ED49C3"/>
    <w:rsid w:val="00ED6754"/>
    <w:rsid w:val="00EE24E5"/>
    <w:rsid w:val="00EF6742"/>
    <w:rsid w:val="00F14A5B"/>
    <w:rsid w:val="00F22B61"/>
    <w:rsid w:val="00F23CBA"/>
    <w:rsid w:val="00F24C52"/>
    <w:rsid w:val="00F26042"/>
    <w:rsid w:val="00F36F75"/>
    <w:rsid w:val="00F500CA"/>
    <w:rsid w:val="00F62582"/>
    <w:rsid w:val="00F84364"/>
    <w:rsid w:val="00FA0F98"/>
    <w:rsid w:val="00FA6EA5"/>
    <w:rsid w:val="00FC513E"/>
    <w:rsid w:val="00FD27A1"/>
    <w:rsid w:val="00FE755E"/>
    <w:rsid w:val="01970E8B"/>
    <w:rsid w:val="01C046A8"/>
    <w:rsid w:val="03600FE1"/>
    <w:rsid w:val="03E65C2C"/>
    <w:rsid w:val="04A47A17"/>
    <w:rsid w:val="052D48EF"/>
    <w:rsid w:val="056F0203"/>
    <w:rsid w:val="06365463"/>
    <w:rsid w:val="06697138"/>
    <w:rsid w:val="06A43F18"/>
    <w:rsid w:val="07E36A17"/>
    <w:rsid w:val="081B5503"/>
    <w:rsid w:val="08377547"/>
    <w:rsid w:val="08894B9C"/>
    <w:rsid w:val="08D0119D"/>
    <w:rsid w:val="09427237"/>
    <w:rsid w:val="09DE5A4D"/>
    <w:rsid w:val="0A451E4B"/>
    <w:rsid w:val="0A6658AC"/>
    <w:rsid w:val="0AE01807"/>
    <w:rsid w:val="0AED3ED3"/>
    <w:rsid w:val="0B610963"/>
    <w:rsid w:val="0CAF248F"/>
    <w:rsid w:val="0EB9113D"/>
    <w:rsid w:val="0F5312A9"/>
    <w:rsid w:val="0F9034BE"/>
    <w:rsid w:val="119C1721"/>
    <w:rsid w:val="12264A0E"/>
    <w:rsid w:val="12CB18D0"/>
    <w:rsid w:val="13F02B5A"/>
    <w:rsid w:val="1532375C"/>
    <w:rsid w:val="15CF1003"/>
    <w:rsid w:val="161A004B"/>
    <w:rsid w:val="17227AEA"/>
    <w:rsid w:val="18E76912"/>
    <w:rsid w:val="1A253794"/>
    <w:rsid w:val="1A872AAE"/>
    <w:rsid w:val="1D9156FE"/>
    <w:rsid w:val="1E1854D8"/>
    <w:rsid w:val="21C106E6"/>
    <w:rsid w:val="21CB20A9"/>
    <w:rsid w:val="22447DCA"/>
    <w:rsid w:val="22713937"/>
    <w:rsid w:val="234C4FBF"/>
    <w:rsid w:val="23DD3718"/>
    <w:rsid w:val="24BF26D3"/>
    <w:rsid w:val="29E74C76"/>
    <w:rsid w:val="2A206CF6"/>
    <w:rsid w:val="2E5038DC"/>
    <w:rsid w:val="2F0A56D9"/>
    <w:rsid w:val="308036D5"/>
    <w:rsid w:val="308271E8"/>
    <w:rsid w:val="31ED4C21"/>
    <w:rsid w:val="33CF710E"/>
    <w:rsid w:val="33D17D1A"/>
    <w:rsid w:val="34F533CB"/>
    <w:rsid w:val="358C3062"/>
    <w:rsid w:val="38E20F32"/>
    <w:rsid w:val="39CB66E7"/>
    <w:rsid w:val="3AE0676C"/>
    <w:rsid w:val="3BF4545C"/>
    <w:rsid w:val="3CBE2F87"/>
    <w:rsid w:val="40170A19"/>
    <w:rsid w:val="42194C17"/>
    <w:rsid w:val="43B44540"/>
    <w:rsid w:val="45915E2D"/>
    <w:rsid w:val="45AE388E"/>
    <w:rsid w:val="45DC2E2B"/>
    <w:rsid w:val="46F72688"/>
    <w:rsid w:val="472A571E"/>
    <w:rsid w:val="48CA51D3"/>
    <w:rsid w:val="48D02FAC"/>
    <w:rsid w:val="48EE23E8"/>
    <w:rsid w:val="49303B03"/>
    <w:rsid w:val="4ACE62B7"/>
    <w:rsid w:val="4B951783"/>
    <w:rsid w:val="4B96246F"/>
    <w:rsid w:val="4C451F2F"/>
    <w:rsid w:val="4D207BF4"/>
    <w:rsid w:val="4F1413C7"/>
    <w:rsid w:val="505171C0"/>
    <w:rsid w:val="52E30083"/>
    <w:rsid w:val="54B21264"/>
    <w:rsid w:val="557D4627"/>
    <w:rsid w:val="584A42A8"/>
    <w:rsid w:val="58A87F23"/>
    <w:rsid w:val="598512C5"/>
    <w:rsid w:val="5A481C65"/>
    <w:rsid w:val="5B633DDE"/>
    <w:rsid w:val="5BF55C2B"/>
    <w:rsid w:val="5C831BE8"/>
    <w:rsid w:val="5DEA1BDE"/>
    <w:rsid w:val="5DF4740F"/>
    <w:rsid w:val="5E6B73AC"/>
    <w:rsid w:val="5EDB4AF7"/>
    <w:rsid w:val="60555A47"/>
    <w:rsid w:val="638E29E8"/>
    <w:rsid w:val="63A6456D"/>
    <w:rsid w:val="64911F24"/>
    <w:rsid w:val="64B35701"/>
    <w:rsid w:val="65FA6B69"/>
    <w:rsid w:val="68027E20"/>
    <w:rsid w:val="68AC7319"/>
    <w:rsid w:val="693153BE"/>
    <w:rsid w:val="699E5B71"/>
    <w:rsid w:val="6A0350BC"/>
    <w:rsid w:val="6D797D6D"/>
    <w:rsid w:val="6F5D0CE8"/>
    <w:rsid w:val="6FF16C32"/>
    <w:rsid w:val="73104C82"/>
    <w:rsid w:val="733C2D4A"/>
    <w:rsid w:val="74C655E1"/>
    <w:rsid w:val="75BF28A3"/>
    <w:rsid w:val="76BB03DD"/>
    <w:rsid w:val="77CE367F"/>
    <w:rsid w:val="781C4BF0"/>
    <w:rsid w:val="785F1455"/>
    <w:rsid w:val="78C11292"/>
    <w:rsid w:val="791B6D4B"/>
    <w:rsid w:val="79523554"/>
    <w:rsid w:val="7A7100F2"/>
    <w:rsid w:val="7D5228AD"/>
    <w:rsid w:val="7EB64E33"/>
    <w:rsid w:val="7F173FCD"/>
    <w:rsid w:val="7F2F6D97"/>
    <w:rsid w:val="FABFB7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1"/>
    <w:qFormat/>
    <w:locked/>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endnote text"/>
    <w:basedOn w:val="1"/>
    <w:link w:val="19"/>
    <w:semiHidden/>
    <w:unhideWhenUsed/>
    <w:qFormat/>
    <w:uiPriority w:val="99"/>
    <w:pPr>
      <w:snapToGrid w:val="0"/>
      <w:jc w:val="left"/>
    </w:p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0"/>
    <w:semiHidden/>
    <w:unhideWhenUsed/>
    <w:qFormat/>
    <w:uiPriority w:val="99"/>
    <w:pPr>
      <w:snapToGrid w:val="0"/>
      <w:jc w:val="left"/>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locked/>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semiHidden/>
    <w:unhideWhenUsed/>
    <w:qFormat/>
    <w:uiPriority w:val="99"/>
    <w:rPr>
      <w:vertAlign w:val="superscript"/>
    </w:rPr>
  </w:style>
  <w:style w:type="character" w:styleId="12">
    <w:name w:val="Hyperlink"/>
    <w:semiHidden/>
    <w:unhideWhenUsed/>
    <w:qFormat/>
    <w:uiPriority w:val="99"/>
    <w:rPr>
      <w:color w:val="0000FF"/>
      <w:u w:val="single"/>
    </w:rPr>
  </w:style>
  <w:style w:type="character" w:styleId="13">
    <w:name w:val="footnote reference"/>
    <w:semiHidden/>
    <w:unhideWhenUsed/>
    <w:qFormat/>
    <w:uiPriority w:val="99"/>
    <w:rPr>
      <w:vertAlign w:val="superscript"/>
    </w:rPr>
  </w:style>
  <w:style w:type="character" w:customStyle="1" w:styleId="14">
    <w:name w:val="页脚 字符"/>
    <w:link w:val="4"/>
    <w:qFormat/>
    <w:locked/>
    <w:uiPriority w:val="99"/>
    <w:rPr>
      <w:rFonts w:ascii="Times New Roman" w:hAnsi="Times New Roman" w:eastAsia="宋体" w:cs="Times New Roman"/>
      <w:sz w:val="18"/>
      <w:szCs w:val="18"/>
    </w:rPr>
  </w:style>
  <w:style w:type="character" w:customStyle="1" w:styleId="15">
    <w:name w:val="页眉 字符"/>
    <w:link w:val="5"/>
    <w:qFormat/>
    <w:locked/>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rPr>
      <w:rFonts w:ascii="Calibri" w:hAnsi="Calibri"/>
      <w:szCs w:val="22"/>
      <w:lang w:val="fr-FR"/>
    </w:rPr>
  </w:style>
  <w:style w:type="character" w:customStyle="1" w:styleId="17">
    <w:name w:val="bjh-strong"/>
    <w:qFormat/>
    <w:uiPriority w:val="0"/>
  </w:style>
  <w:style w:type="character" w:customStyle="1" w:styleId="18">
    <w:name w:val="bjh-p"/>
    <w:qFormat/>
    <w:uiPriority w:val="0"/>
  </w:style>
  <w:style w:type="character" w:customStyle="1" w:styleId="19">
    <w:name w:val="尾注文本 字符"/>
    <w:link w:val="3"/>
    <w:semiHidden/>
    <w:qFormat/>
    <w:uiPriority w:val="99"/>
    <w:rPr>
      <w:rFonts w:ascii="Times New Roman" w:hAnsi="Times New Roman"/>
      <w:kern w:val="2"/>
      <w:sz w:val="21"/>
      <w:szCs w:val="21"/>
    </w:rPr>
  </w:style>
  <w:style w:type="character" w:customStyle="1" w:styleId="20">
    <w:name w:val="脚注文本 字符"/>
    <w:link w:val="6"/>
    <w:semiHidden/>
    <w:qFormat/>
    <w:uiPriority w:val="99"/>
    <w:rPr>
      <w:rFonts w:ascii="Times New Roman" w:hAnsi="Times New Roman"/>
      <w:kern w:val="2"/>
      <w:sz w:val="18"/>
      <w:szCs w:val="18"/>
    </w:rPr>
  </w:style>
  <w:style w:type="character" w:customStyle="1" w:styleId="21">
    <w:name w:val="标题 1 字符"/>
    <w:link w:val="2"/>
    <w:qFormat/>
    <w:uiPriority w:val="0"/>
    <w:rPr>
      <w:rFonts w:ascii="Times New Roman" w:hAnsi="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see</Company>
  <Pages>6</Pages>
  <Words>3255</Words>
  <Characters>3804</Characters>
  <Lines>28</Lines>
  <Paragraphs>8</Paragraphs>
  <TotalTime>4</TotalTime>
  <ScaleCrop>false</ScaleCrop>
  <LinksUpToDate>false</LinksUpToDate>
  <CharactersWithSpaces>3957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2019-12-17T14:43:00Z</dcterms:created>
  <dc:creator>xd</dc:creator>
  <cp:lastModifiedBy>Phillweston</cp:lastModifiedBy>
  <dcterms:modified xsi:type="dcterms:W3CDTF">2022-05-29T06:00:18Z</dcterms:modified>
  <dc:title>西安电子科技大学        学院</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8018A2D7B30B42CD9B3A8A383D35DE0D</vt:lpwstr>
  </property>
</Properties>
</file>