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https://towardsdatascience.com/building-a-logistic-regression-in-python-step-by-step-becd4d56c9c8</w:t>
        </w:r>
      </w:hyperlink>
      <w:r w:rsidDel="00000000" w:rsidR="00000000" w:rsidRPr="00000000">
        <w:rPr>
          <w:rtl w:val="0"/>
        </w:rPr>
      </w:r>
    </w:p>
    <w:p w:rsidR="00000000" w:rsidDel="00000000" w:rsidP="00000000" w:rsidRDefault="00000000" w:rsidRPr="00000000" w14:paraId="00000002">
      <w:pPr>
        <w:rPr>
          <w:rFonts w:ascii="Georgia" w:cs="Georgia" w:eastAsia="Georgia" w:hAnsi="Georgia"/>
          <w:color w:val="292929"/>
          <w:sz w:val="30"/>
          <w:szCs w:val="30"/>
          <w:highlight w:val="white"/>
        </w:rPr>
      </w:pPr>
      <w:hyperlink r:id="rId7">
        <w:r w:rsidDel="00000000" w:rsidR="00000000" w:rsidRPr="00000000">
          <w:rPr>
            <w:rFonts w:ascii="Georgia" w:cs="Georgia" w:eastAsia="Georgia" w:hAnsi="Georgia"/>
            <w:color w:val="1155cc"/>
            <w:sz w:val="30"/>
            <w:szCs w:val="30"/>
            <w:highlight w:val="white"/>
            <w:u w:val="single"/>
            <w:rtl w:val="0"/>
          </w:rPr>
          <w:t xml:space="preserve">Recursive Feature Elimination (RFE)</w:t>
        </w:r>
      </w:hyperlink>
      <w:r w:rsidDel="00000000" w:rsidR="00000000" w:rsidRPr="00000000">
        <w:rPr>
          <w:rFonts w:ascii="Georgia" w:cs="Georgia" w:eastAsia="Georgia" w:hAnsi="Georgia"/>
          <w:color w:val="292929"/>
          <w:sz w:val="30"/>
          <w:szCs w:val="30"/>
          <w:highlight w:val="white"/>
          <w:rtl w:val="0"/>
        </w:rPr>
        <w:t xml:space="preserve"> is based on the idea to repeatedly construct a model and choose either the best or worst performing feature, setting the feature aside and then repeating the process with the rest of the features. This process is applied until all features in the dataset are exhausted. The goal of RFE is to select features by recursively considering smaller and smaller sets of features.</w:t>
      </w:r>
    </w:p>
    <w:p w:rsidR="00000000" w:rsidDel="00000000" w:rsidP="00000000" w:rsidRDefault="00000000" w:rsidRPr="00000000" w14:paraId="00000003">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ROC</w:t>
      </w:r>
    </w:p>
    <w:p w:rsidR="00000000" w:rsidDel="00000000" w:rsidP="00000000" w:rsidRDefault="00000000" w:rsidRPr="00000000" w14:paraId="00000004">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w:t>
      </w:r>
    </w:p>
    <w:p w:rsidR="00000000" w:rsidDel="00000000" w:rsidP="00000000" w:rsidRDefault="00000000" w:rsidRPr="00000000" w14:paraId="00000005">
      <w:pPr>
        <w:rPr>
          <w:rFonts w:ascii="Georgia" w:cs="Georgia" w:eastAsia="Georgia" w:hAnsi="Georgia"/>
          <w:color w:val="292929"/>
          <w:sz w:val="30"/>
          <w:szCs w:val="30"/>
          <w:highlight w:val="white"/>
        </w:rPr>
      </w:pPr>
      <w:hyperlink r:id="rId8">
        <w:r w:rsidDel="00000000" w:rsidR="00000000" w:rsidRPr="00000000">
          <w:rPr>
            <w:rFonts w:ascii="Georgia" w:cs="Georgia" w:eastAsia="Georgia" w:hAnsi="Georgia"/>
            <w:color w:val="1155cc"/>
            <w:sz w:val="30"/>
            <w:szCs w:val="30"/>
            <w:highlight w:val="white"/>
            <w:u w:val="single"/>
            <w:rtl w:val="0"/>
          </w:rPr>
          <w:t xml:space="preserve">https://www.analyticsvidhya.com/blog/2021/09/guide-for-building-an-end-to-end-logistic-regression-model/</w:t>
        </w:r>
      </w:hyperlink>
      <w:r w:rsidDel="00000000" w:rsidR="00000000" w:rsidRPr="00000000">
        <w:rPr>
          <w:rtl w:val="0"/>
        </w:rPr>
      </w:r>
    </w:p>
    <w:p w:rsidR="00000000" w:rsidDel="00000000" w:rsidP="00000000" w:rsidRDefault="00000000" w:rsidRPr="00000000" w14:paraId="00000006">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Hyperparameter tuning\</w:t>
      </w:r>
    </w:p>
    <w:p w:rsidR="00000000" w:rsidDel="00000000" w:rsidP="00000000" w:rsidRDefault="00000000" w:rsidRPr="00000000" w14:paraId="00000007">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w:t>
      </w:r>
    </w:p>
    <w:p w:rsidR="00000000" w:rsidDel="00000000" w:rsidP="00000000" w:rsidRDefault="00000000" w:rsidRPr="00000000" w14:paraId="00000008">
      <w:pPr>
        <w:rPr>
          <w:rFonts w:ascii="Georgia" w:cs="Georgia" w:eastAsia="Georgia" w:hAnsi="Georgia"/>
          <w:color w:val="292929"/>
          <w:sz w:val="30"/>
          <w:szCs w:val="30"/>
          <w:highlight w:val="white"/>
        </w:rPr>
      </w:pPr>
      <w:hyperlink r:id="rId9">
        <w:r w:rsidDel="00000000" w:rsidR="00000000" w:rsidRPr="00000000">
          <w:rPr>
            <w:rFonts w:ascii="Georgia" w:cs="Georgia" w:eastAsia="Georgia" w:hAnsi="Georgia"/>
            <w:color w:val="1155cc"/>
            <w:sz w:val="30"/>
            <w:szCs w:val="30"/>
            <w:highlight w:val="white"/>
            <w:u w:val="single"/>
            <w:rtl w:val="0"/>
          </w:rPr>
          <w:t xml:space="preserve">https://www.simplilearn.com/tutorials/machine-learning-tutorial/logistic-regression-in-python</w:t>
        </w:r>
      </w:hyperlink>
      <w:r w:rsidDel="00000000" w:rsidR="00000000" w:rsidRPr="00000000">
        <w:rPr>
          <w:rtl w:val="0"/>
        </w:rPr>
      </w:r>
    </w:p>
    <w:p w:rsidR="00000000" w:rsidDel="00000000" w:rsidP="00000000" w:rsidRDefault="00000000" w:rsidRPr="00000000" w14:paraId="00000009">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Detailed into logistic regression</w:t>
      </w:r>
    </w:p>
    <w:p w:rsidR="00000000" w:rsidDel="00000000" w:rsidP="00000000" w:rsidRDefault="00000000" w:rsidRPr="00000000" w14:paraId="0000000A">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w:t>
      </w:r>
    </w:p>
    <w:p w:rsidR="00000000" w:rsidDel="00000000" w:rsidP="00000000" w:rsidRDefault="00000000" w:rsidRPr="00000000" w14:paraId="0000000B">
      <w:pPr>
        <w:rPr>
          <w:rFonts w:ascii="Georgia" w:cs="Georgia" w:eastAsia="Georgia" w:hAnsi="Georgia"/>
          <w:color w:val="292929"/>
          <w:sz w:val="30"/>
          <w:szCs w:val="30"/>
          <w:highlight w:val="white"/>
        </w:rPr>
      </w:pPr>
      <w:hyperlink r:id="rId10">
        <w:r w:rsidDel="00000000" w:rsidR="00000000" w:rsidRPr="00000000">
          <w:rPr>
            <w:rFonts w:ascii="Georgia" w:cs="Georgia" w:eastAsia="Georgia" w:hAnsi="Georgia"/>
            <w:color w:val="1155cc"/>
            <w:sz w:val="30"/>
            <w:szCs w:val="30"/>
            <w:highlight w:val="white"/>
            <w:u w:val="single"/>
            <w:rtl w:val="0"/>
          </w:rPr>
          <w:t xml:space="preserve">https://www.justintodata.com/logistic-regression-for-machine-learning-tutorial/</w:t>
        </w:r>
      </w:hyperlink>
      <w:r w:rsidDel="00000000" w:rsidR="00000000" w:rsidRPr="00000000">
        <w:rPr>
          <w:rtl w:val="0"/>
        </w:rPr>
      </w:r>
    </w:p>
    <w:p w:rsidR="00000000" w:rsidDel="00000000" w:rsidP="00000000" w:rsidRDefault="00000000" w:rsidRPr="00000000" w14:paraId="0000000C">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Detailed background of the logistic regression</w:t>
      </w:r>
    </w:p>
    <w:p w:rsidR="00000000" w:rsidDel="00000000" w:rsidP="00000000" w:rsidRDefault="00000000" w:rsidRPr="00000000" w14:paraId="0000000D">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w:t>
      </w:r>
    </w:p>
    <w:p w:rsidR="00000000" w:rsidDel="00000000" w:rsidP="00000000" w:rsidRDefault="00000000" w:rsidRPr="00000000" w14:paraId="0000000E">
      <w:pPr>
        <w:pStyle w:val="Heading3"/>
        <w:shd w:fill="ffffff" w:val="clear"/>
        <w:spacing w:after="460" w:before="460" w:line="300" w:lineRule="auto"/>
        <w:ind w:left="1500" w:right="1500" w:firstLine="0"/>
        <w:rPr>
          <w:rFonts w:ascii="Arial" w:cs="Arial" w:eastAsia="Arial" w:hAnsi="Arial"/>
          <w:b w:val="0"/>
          <w:color w:val="292929"/>
          <w:sz w:val="36"/>
          <w:szCs w:val="36"/>
          <w:highlight w:val="white"/>
        </w:rPr>
      </w:pPr>
      <w:bookmarkStart w:colFirst="0" w:colLast="0" w:name="_90ydakq4n3ym" w:id="0"/>
      <w:bookmarkEnd w:id="0"/>
      <w:r w:rsidDel="00000000" w:rsidR="00000000" w:rsidRPr="00000000">
        <w:rPr>
          <w:rFonts w:ascii="Arial" w:cs="Arial" w:eastAsia="Arial" w:hAnsi="Arial"/>
          <w:b w:val="0"/>
          <w:color w:val="292929"/>
          <w:sz w:val="36"/>
          <w:szCs w:val="36"/>
          <w:highlight w:val="white"/>
          <w:rtl w:val="0"/>
        </w:rPr>
        <w:t xml:space="preserve">2.5 Model improvement</w:t>
      </w:r>
    </w:p>
    <w:p w:rsidR="00000000" w:rsidDel="00000000" w:rsidP="00000000" w:rsidRDefault="00000000" w:rsidRPr="00000000" w14:paraId="0000000F">
      <w:pPr>
        <w:shd w:fill="ffffff" w:val="clear"/>
        <w:spacing w:after="300" w:before="0" w:lineRule="auto"/>
        <w:ind w:left="1500" w:right="1500" w:firstLine="0"/>
        <w:rPr>
          <w:rFonts w:ascii="Arial" w:cs="Arial" w:eastAsia="Arial" w:hAnsi="Arial"/>
          <w:color w:val="112336"/>
          <w:sz w:val="30"/>
          <w:szCs w:val="30"/>
          <w:highlight w:val="white"/>
        </w:rPr>
      </w:pPr>
      <w:r w:rsidDel="00000000" w:rsidR="00000000" w:rsidRPr="00000000">
        <w:rPr>
          <w:rFonts w:ascii="Arial" w:cs="Arial" w:eastAsia="Arial" w:hAnsi="Arial"/>
          <w:color w:val="112336"/>
          <w:sz w:val="30"/>
          <w:szCs w:val="30"/>
          <w:highlight w:val="white"/>
          <w:rtl w:val="0"/>
        </w:rPr>
        <w:t xml:space="preserve">There are multiple methods that can be used to improve your logistic regression model.</w:t>
      </w:r>
    </w:p>
    <w:p w:rsidR="00000000" w:rsidDel="00000000" w:rsidP="00000000" w:rsidRDefault="00000000" w:rsidRPr="00000000" w14:paraId="00000010">
      <w:pPr>
        <w:pStyle w:val="Heading4"/>
        <w:keepNext w:val="0"/>
        <w:keepLines w:val="0"/>
        <w:shd w:fill="ffffff" w:val="clear"/>
        <w:spacing w:after="300" w:before="300" w:line="320" w:lineRule="auto"/>
        <w:ind w:left="1500" w:right="1500" w:firstLine="0"/>
        <w:rPr>
          <w:rFonts w:ascii="Arial" w:cs="Arial" w:eastAsia="Arial" w:hAnsi="Arial"/>
          <w:color w:val="292929"/>
          <w:sz w:val="27"/>
          <w:szCs w:val="27"/>
          <w:highlight w:val="white"/>
          <w:u w:val="none"/>
        </w:rPr>
      </w:pPr>
      <w:bookmarkStart w:colFirst="0" w:colLast="0" w:name="_id8fwux4xn6i" w:id="1"/>
      <w:bookmarkEnd w:id="1"/>
      <w:r w:rsidDel="00000000" w:rsidR="00000000" w:rsidRPr="00000000">
        <w:rPr>
          <w:rFonts w:ascii="Arial" w:cs="Arial" w:eastAsia="Arial" w:hAnsi="Arial"/>
          <w:color w:val="292929"/>
          <w:sz w:val="27"/>
          <w:szCs w:val="27"/>
          <w:highlight w:val="white"/>
          <w:u w:val="none"/>
          <w:rtl w:val="0"/>
        </w:rPr>
        <w:t xml:space="preserve">2.5.1 Data preprocessing</w:t>
      </w:r>
    </w:p>
    <w:p w:rsidR="00000000" w:rsidDel="00000000" w:rsidP="00000000" w:rsidRDefault="00000000" w:rsidRPr="00000000" w14:paraId="00000011">
      <w:pPr>
        <w:shd w:fill="ffffff" w:val="clear"/>
        <w:spacing w:after="300" w:before="0" w:lineRule="auto"/>
        <w:ind w:left="1500" w:right="1500" w:firstLine="0"/>
        <w:rPr>
          <w:rFonts w:ascii="Arial" w:cs="Arial" w:eastAsia="Arial" w:hAnsi="Arial"/>
          <w:color w:val="112336"/>
          <w:sz w:val="30"/>
          <w:szCs w:val="30"/>
          <w:highlight w:val="white"/>
        </w:rPr>
      </w:pPr>
      <w:r w:rsidDel="00000000" w:rsidR="00000000" w:rsidRPr="00000000">
        <w:rPr>
          <w:rFonts w:ascii="Arial" w:cs="Arial" w:eastAsia="Arial" w:hAnsi="Arial"/>
          <w:color w:val="112336"/>
          <w:sz w:val="30"/>
          <w:szCs w:val="30"/>
          <w:highlight w:val="white"/>
          <w:rtl w:val="0"/>
        </w:rPr>
        <w:t xml:space="preserve">The greatest improvements are usually achieved with a proper data cleaning process. Logistic regression uses a linear model, so it suffers from the same issues that </w:t>
      </w:r>
      <w:hyperlink r:id="rId11">
        <w:r w:rsidDel="00000000" w:rsidR="00000000" w:rsidRPr="00000000">
          <w:rPr>
            <w:rFonts w:ascii="Arial" w:cs="Arial" w:eastAsia="Arial" w:hAnsi="Arial"/>
            <w:color w:val="228dff"/>
            <w:sz w:val="30"/>
            <w:szCs w:val="30"/>
            <w:highlight w:val="white"/>
            <w:u w:val="single"/>
            <w:rtl w:val="0"/>
          </w:rPr>
          <w:t xml:space="preserve">linear regression does</w:t>
        </w:r>
      </w:hyperlink>
      <w:r w:rsidDel="00000000" w:rsidR="00000000" w:rsidRPr="00000000">
        <w:rPr>
          <w:rFonts w:ascii="Arial" w:cs="Arial" w:eastAsia="Arial" w:hAnsi="Arial"/>
          <w:color w:val="112336"/>
          <w:sz w:val="30"/>
          <w:szCs w:val="30"/>
          <w:highlight w:val="white"/>
          <w:rtl w:val="0"/>
        </w:rPr>
        <w:t xml:space="preserve">. To properly prepare the data for logistic regression modeling, you need to:</w:t>
      </w:r>
    </w:p>
    <w:p w:rsidR="00000000" w:rsidDel="00000000" w:rsidP="00000000" w:rsidRDefault="00000000" w:rsidRPr="00000000" w14:paraId="00000012">
      <w:pPr>
        <w:numPr>
          <w:ilvl w:val="0"/>
          <w:numId w:val="2"/>
        </w:numPr>
        <w:shd w:fill="ffffff" w:val="clear"/>
        <w:spacing w:after="0" w:afterAutospacing="0" w:before="0" w:line="453.33333333333326" w:lineRule="auto"/>
        <w:ind w:left="2220" w:right="1500" w:hanging="360"/>
        <w:rPr>
          <w:color w:val="112336"/>
          <w:highlight w:val="white"/>
        </w:rPr>
      </w:pPr>
      <w:r w:rsidDel="00000000" w:rsidR="00000000" w:rsidRPr="00000000">
        <w:rPr>
          <w:rFonts w:ascii="Arial" w:cs="Arial" w:eastAsia="Arial" w:hAnsi="Arial"/>
          <w:color w:val="112336"/>
          <w:sz w:val="27"/>
          <w:szCs w:val="27"/>
          <w:highlight w:val="white"/>
          <w:rtl w:val="0"/>
        </w:rPr>
        <w:t xml:space="preserve">Remove outliers. Outliers will skew your model to perform less well. </w:t>
      </w:r>
    </w:p>
    <w:p w:rsidR="00000000" w:rsidDel="00000000" w:rsidP="00000000" w:rsidRDefault="00000000" w:rsidRPr="00000000" w14:paraId="00000013">
      <w:pPr>
        <w:numPr>
          <w:ilvl w:val="0"/>
          <w:numId w:val="2"/>
        </w:numPr>
        <w:shd w:fill="ffffff" w:val="clear"/>
        <w:spacing w:after="0" w:afterAutospacing="0" w:before="0" w:line="453.33333333333326" w:lineRule="auto"/>
        <w:ind w:left="2220" w:right="1500" w:hanging="360"/>
        <w:rPr>
          <w:color w:val="112336"/>
          <w:highlight w:val="white"/>
        </w:rPr>
      </w:pPr>
      <w:r w:rsidDel="00000000" w:rsidR="00000000" w:rsidRPr="00000000">
        <w:rPr>
          <w:rFonts w:ascii="Arial" w:cs="Arial" w:eastAsia="Arial" w:hAnsi="Arial"/>
          <w:color w:val="112336"/>
          <w:sz w:val="27"/>
          <w:szCs w:val="27"/>
          <w:highlight w:val="white"/>
          <w:rtl w:val="0"/>
        </w:rPr>
        <w:t xml:space="preserve">Remove multicollinearity. Logistic regression assumes that the predictor variables (features) are not correlated with one another. Check their pairwise correlation and from the analysis, remove those variables which are highly correlated.</w:t>
      </w:r>
    </w:p>
    <w:p w:rsidR="00000000" w:rsidDel="00000000" w:rsidP="00000000" w:rsidRDefault="00000000" w:rsidRPr="00000000" w14:paraId="00000014">
      <w:pPr>
        <w:numPr>
          <w:ilvl w:val="0"/>
          <w:numId w:val="2"/>
        </w:numPr>
        <w:shd w:fill="ffffff" w:val="clear"/>
        <w:spacing w:after="0" w:afterAutospacing="0" w:before="0" w:line="453.33333333333326" w:lineRule="auto"/>
        <w:ind w:left="2220" w:right="1500" w:hanging="360"/>
        <w:rPr>
          <w:color w:val="112336"/>
          <w:highlight w:val="white"/>
        </w:rPr>
      </w:pPr>
      <w:r w:rsidDel="00000000" w:rsidR="00000000" w:rsidRPr="00000000">
        <w:rPr>
          <w:rFonts w:ascii="Arial" w:cs="Arial" w:eastAsia="Arial" w:hAnsi="Arial"/>
          <w:color w:val="112336"/>
          <w:sz w:val="27"/>
          <w:szCs w:val="27"/>
          <w:highlight w:val="white"/>
          <w:rtl w:val="0"/>
        </w:rPr>
        <w:t xml:space="preserve">Assert linear assumption. If your independent variables do not have a linear relationship with your predictor variable, you need to log transform them to reshape polynomial relationships into linear. </w:t>
      </w:r>
    </w:p>
    <w:p w:rsidR="00000000" w:rsidDel="00000000" w:rsidP="00000000" w:rsidRDefault="00000000" w:rsidRPr="00000000" w14:paraId="00000015">
      <w:pPr>
        <w:numPr>
          <w:ilvl w:val="0"/>
          <w:numId w:val="2"/>
        </w:numPr>
        <w:shd w:fill="ffffff" w:val="clear"/>
        <w:spacing w:after="160" w:before="0" w:line="453.33333333333326" w:lineRule="auto"/>
        <w:ind w:left="2220" w:right="1500" w:hanging="360"/>
        <w:rPr>
          <w:color w:val="112336"/>
          <w:highlight w:val="white"/>
        </w:rPr>
      </w:pPr>
      <w:r w:rsidDel="00000000" w:rsidR="00000000" w:rsidRPr="00000000">
        <w:rPr>
          <w:rFonts w:ascii="Arial" w:cs="Arial" w:eastAsia="Arial" w:hAnsi="Arial"/>
          <w:color w:val="112336"/>
          <w:sz w:val="27"/>
          <w:szCs w:val="27"/>
          <w:highlight w:val="white"/>
          <w:rtl w:val="0"/>
        </w:rPr>
        <w:t xml:space="preserve">Assert normal distribution. The model assumes that the independent variables follow a Gaussian distribution. Transform your variables with log transform or BoxCox if they are not normally distributed.</w:t>
      </w:r>
    </w:p>
    <w:p w:rsidR="00000000" w:rsidDel="00000000" w:rsidP="00000000" w:rsidRDefault="00000000" w:rsidRPr="00000000" w14:paraId="00000016">
      <w:pPr>
        <w:shd w:fill="ffffff" w:val="clear"/>
        <w:spacing w:after="300" w:before="0" w:lineRule="auto"/>
        <w:ind w:left="1500" w:right="1500" w:firstLine="0"/>
        <w:rPr>
          <w:rFonts w:ascii="Arial" w:cs="Arial" w:eastAsia="Arial" w:hAnsi="Arial"/>
          <w:color w:val="112336"/>
          <w:sz w:val="30"/>
          <w:szCs w:val="30"/>
          <w:highlight w:val="white"/>
        </w:rPr>
      </w:pPr>
      <w:r w:rsidDel="00000000" w:rsidR="00000000" w:rsidRPr="00000000">
        <w:rPr>
          <w:rFonts w:ascii="Arial" w:cs="Arial" w:eastAsia="Arial" w:hAnsi="Arial"/>
          <w:color w:val="112336"/>
          <w:sz w:val="30"/>
          <w:szCs w:val="30"/>
          <w:highlight w:val="white"/>
          <w:rtl w:val="0"/>
        </w:rPr>
        <w:t xml:space="preserve">Logistic regression has additional assumptions and needs for cleaning:</w:t>
      </w:r>
    </w:p>
    <w:p w:rsidR="00000000" w:rsidDel="00000000" w:rsidP="00000000" w:rsidRDefault="00000000" w:rsidRPr="00000000" w14:paraId="00000017">
      <w:pPr>
        <w:numPr>
          <w:ilvl w:val="0"/>
          <w:numId w:val="1"/>
        </w:numPr>
        <w:shd w:fill="ffffff" w:val="clear"/>
        <w:spacing w:after="0" w:afterAutospacing="0" w:before="0" w:line="453.33333333333326" w:lineRule="auto"/>
        <w:ind w:left="2220" w:right="1500" w:hanging="360"/>
        <w:rPr>
          <w:color w:val="112336"/>
          <w:highlight w:val="white"/>
        </w:rPr>
      </w:pPr>
      <w:r w:rsidDel="00000000" w:rsidR="00000000" w:rsidRPr="00000000">
        <w:rPr>
          <w:rFonts w:ascii="Arial" w:cs="Arial" w:eastAsia="Arial" w:hAnsi="Arial"/>
          <w:color w:val="112336"/>
          <w:sz w:val="27"/>
          <w:szCs w:val="27"/>
          <w:highlight w:val="white"/>
          <w:rtl w:val="0"/>
        </w:rPr>
        <w:t xml:space="preserve">Binary output variable. Transform your output variable into 0 or 1.</w:t>
      </w:r>
    </w:p>
    <w:p w:rsidR="00000000" w:rsidDel="00000000" w:rsidP="00000000" w:rsidRDefault="00000000" w:rsidRPr="00000000" w14:paraId="00000018">
      <w:pPr>
        <w:numPr>
          <w:ilvl w:val="0"/>
          <w:numId w:val="1"/>
        </w:numPr>
        <w:shd w:fill="ffffff" w:val="clear"/>
        <w:spacing w:after="160" w:before="0" w:line="453.33333333333326" w:lineRule="auto"/>
        <w:ind w:left="2220" w:right="1500" w:hanging="360"/>
        <w:rPr>
          <w:color w:val="112336"/>
          <w:highlight w:val="white"/>
        </w:rPr>
      </w:pPr>
      <w:r w:rsidDel="00000000" w:rsidR="00000000" w:rsidRPr="00000000">
        <w:rPr>
          <w:rFonts w:ascii="Arial" w:cs="Arial" w:eastAsia="Arial" w:hAnsi="Arial"/>
          <w:color w:val="112336"/>
          <w:sz w:val="27"/>
          <w:szCs w:val="27"/>
          <w:highlight w:val="white"/>
          <w:rtl w:val="0"/>
        </w:rPr>
        <w:t xml:space="preserve">Failure to converge. The maximum likelihood estimation model (the ‘maths’) behind logistic regression assumes that no single variable will perfectly predict class membership. In the event that you have a feature that perfectly predicts the target class, the algorithm will try to assign it infinite weights (because it is so important) and thus will fail to converge to a solution. If you have a perfect predictor, simply remove it from the feature set... or just don’t model your data at all. At the end of the day, you do not need a machine learning model if you have a perfect predictor.</w:t>
      </w:r>
    </w:p>
    <w:p w:rsidR="00000000" w:rsidDel="00000000" w:rsidP="00000000" w:rsidRDefault="00000000" w:rsidRPr="00000000" w14:paraId="00000019">
      <w:pPr>
        <w:pStyle w:val="Heading4"/>
        <w:keepNext w:val="0"/>
        <w:keepLines w:val="0"/>
        <w:shd w:fill="ffffff" w:val="clear"/>
        <w:spacing w:after="300" w:before="300" w:line="320" w:lineRule="auto"/>
        <w:ind w:left="1500" w:right="1500" w:firstLine="0"/>
        <w:rPr>
          <w:rFonts w:ascii="Arial" w:cs="Arial" w:eastAsia="Arial" w:hAnsi="Arial"/>
          <w:color w:val="292929"/>
          <w:sz w:val="27"/>
          <w:szCs w:val="27"/>
          <w:highlight w:val="white"/>
          <w:u w:val="none"/>
        </w:rPr>
      </w:pPr>
      <w:bookmarkStart w:colFirst="0" w:colLast="0" w:name="_ciu7b6fqhahh" w:id="2"/>
      <w:bookmarkEnd w:id="2"/>
      <w:r w:rsidDel="00000000" w:rsidR="00000000" w:rsidRPr="00000000">
        <w:rPr>
          <w:rFonts w:ascii="Arial" w:cs="Arial" w:eastAsia="Arial" w:hAnsi="Arial"/>
          <w:color w:val="292929"/>
          <w:sz w:val="27"/>
          <w:szCs w:val="27"/>
          <w:highlight w:val="white"/>
          <w:u w:val="none"/>
          <w:rtl w:val="0"/>
        </w:rPr>
        <w:t xml:space="preserve">2.5.2 Feature scaling</w:t>
      </w:r>
    </w:p>
    <w:p w:rsidR="00000000" w:rsidDel="00000000" w:rsidP="00000000" w:rsidRDefault="00000000" w:rsidRPr="00000000" w14:paraId="0000001A">
      <w:pPr>
        <w:shd w:fill="ffffff" w:val="clear"/>
        <w:spacing w:after="300" w:before="0" w:lineRule="auto"/>
        <w:ind w:left="1500" w:right="1500" w:firstLine="0"/>
        <w:rPr>
          <w:rFonts w:ascii="Arial" w:cs="Arial" w:eastAsia="Arial" w:hAnsi="Arial"/>
          <w:color w:val="112336"/>
          <w:sz w:val="30"/>
          <w:szCs w:val="30"/>
          <w:highlight w:val="white"/>
        </w:rPr>
      </w:pPr>
      <w:r w:rsidDel="00000000" w:rsidR="00000000" w:rsidRPr="00000000">
        <w:rPr>
          <w:rFonts w:ascii="Arial" w:cs="Arial" w:eastAsia="Arial" w:hAnsi="Arial"/>
          <w:color w:val="112336"/>
          <w:sz w:val="30"/>
          <w:szCs w:val="30"/>
          <w:highlight w:val="white"/>
          <w:rtl w:val="0"/>
        </w:rPr>
        <w:t xml:space="preserve">Feature values can be comparably different by orders of magnitude. For instance, loan size is in the tens of thousands ($50,000), while “number of months late” is in single digits (0, 1, 2, …).  </w:t>
      </w:r>
    </w:p>
    <w:p w:rsidR="00000000" w:rsidDel="00000000" w:rsidP="00000000" w:rsidRDefault="00000000" w:rsidRPr="00000000" w14:paraId="0000001B">
      <w:pPr>
        <w:shd w:fill="ffffff" w:val="clear"/>
        <w:spacing w:after="300" w:before="0" w:lineRule="auto"/>
        <w:ind w:left="1500" w:right="1500" w:firstLine="0"/>
        <w:rPr>
          <w:rFonts w:ascii="Arial" w:cs="Arial" w:eastAsia="Arial" w:hAnsi="Arial"/>
          <w:color w:val="112336"/>
          <w:sz w:val="30"/>
          <w:szCs w:val="30"/>
          <w:highlight w:val="white"/>
        </w:rPr>
      </w:pPr>
      <w:r w:rsidDel="00000000" w:rsidR="00000000" w:rsidRPr="00000000">
        <w:rPr>
          <w:rFonts w:ascii="Arial" w:cs="Arial" w:eastAsia="Arial" w:hAnsi="Arial"/>
          <w:color w:val="112336"/>
          <w:sz w:val="30"/>
          <w:szCs w:val="30"/>
          <w:highlight w:val="white"/>
          <w:rtl w:val="0"/>
        </w:rPr>
        <w:t xml:space="preserve">Features of different scales convert slower (or not at all) with gradient descent. </w:t>
      </w:r>
    </w:p>
    <w:p w:rsidR="00000000" w:rsidDel="00000000" w:rsidP="00000000" w:rsidRDefault="00000000" w:rsidRPr="00000000" w14:paraId="0000001C">
      <w:pPr>
        <w:shd w:fill="ffffff" w:val="clear"/>
        <w:spacing w:after="300" w:before="0" w:lineRule="auto"/>
        <w:ind w:left="1500" w:right="1500" w:firstLine="0"/>
        <w:rPr>
          <w:rFonts w:ascii="Arial" w:cs="Arial" w:eastAsia="Arial" w:hAnsi="Arial"/>
          <w:color w:val="112336"/>
          <w:sz w:val="30"/>
          <w:szCs w:val="30"/>
          <w:highlight w:val="white"/>
        </w:rPr>
      </w:pPr>
      <w:hyperlink r:id="rId12">
        <w:r w:rsidDel="00000000" w:rsidR="00000000" w:rsidRPr="00000000">
          <w:rPr>
            <w:rFonts w:ascii="Arial" w:cs="Arial" w:eastAsia="Arial" w:hAnsi="Arial"/>
            <w:color w:val="228dff"/>
            <w:sz w:val="30"/>
            <w:szCs w:val="30"/>
            <w:highlight w:val="white"/>
            <w:u w:val="single"/>
            <w:rtl w:val="0"/>
          </w:rPr>
          <w:t xml:space="preserve">Normalize and standardize</w:t>
        </w:r>
      </w:hyperlink>
      <w:r w:rsidDel="00000000" w:rsidR="00000000" w:rsidRPr="00000000">
        <w:rPr>
          <w:rFonts w:ascii="Arial" w:cs="Arial" w:eastAsia="Arial" w:hAnsi="Arial"/>
          <w:color w:val="112336"/>
          <w:sz w:val="30"/>
          <w:szCs w:val="30"/>
          <w:highlight w:val="white"/>
          <w:rtl w:val="0"/>
        </w:rPr>
        <w:t xml:space="preserve"> your features to speed up and improve model training.</w:t>
      </w:r>
    </w:p>
    <w:p w:rsidR="00000000" w:rsidDel="00000000" w:rsidP="00000000" w:rsidRDefault="00000000" w:rsidRPr="00000000" w14:paraId="0000001D">
      <w:pPr>
        <w:pStyle w:val="Heading4"/>
        <w:keepNext w:val="0"/>
        <w:keepLines w:val="0"/>
        <w:shd w:fill="ffffff" w:val="clear"/>
        <w:spacing w:after="300" w:before="300" w:line="320" w:lineRule="auto"/>
        <w:ind w:left="1500" w:right="1500" w:firstLine="0"/>
        <w:rPr>
          <w:rFonts w:ascii="Arial" w:cs="Arial" w:eastAsia="Arial" w:hAnsi="Arial"/>
          <w:color w:val="292929"/>
          <w:sz w:val="27"/>
          <w:szCs w:val="27"/>
          <w:highlight w:val="white"/>
          <w:u w:val="none"/>
        </w:rPr>
      </w:pPr>
      <w:bookmarkStart w:colFirst="0" w:colLast="0" w:name="_cqw6fbtvua46" w:id="3"/>
      <w:bookmarkEnd w:id="3"/>
      <w:r w:rsidDel="00000000" w:rsidR="00000000" w:rsidRPr="00000000">
        <w:rPr>
          <w:rFonts w:ascii="Arial" w:cs="Arial" w:eastAsia="Arial" w:hAnsi="Arial"/>
          <w:color w:val="292929"/>
          <w:sz w:val="27"/>
          <w:szCs w:val="27"/>
          <w:highlight w:val="white"/>
          <w:u w:val="none"/>
          <w:rtl w:val="0"/>
        </w:rPr>
        <w:t xml:space="preserve">2.5.3 Regularization</w:t>
      </w:r>
    </w:p>
    <w:p w:rsidR="00000000" w:rsidDel="00000000" w:rsidP="00000000" w:rsidRDefault="00000000" w:rsidRPr="00000000" w14:paraId="0000001E">
      <w:pPr>
        <w:shd w:fill="ffffff" w:val="clear"/>
        <w:spacing w:after="300" w:before="0" w:lineRule="auto"/>
        <w:ind w:left="1500" w:right="1500" w:firstLine="0"/>
        <w:rPr>
          <w:rFonts w:ascii="Arial" w:cs="Arial" w:eastAsia="Arial" w:hAnsi="Arial"/>
          <w:color w:val="112336"/>
          <w:sz w:val="30"/>
          <w:szCs w:val="30"/>
          <w:highlight w:val="white"/>
        </w:rPr>
      </w:pPr>
      <w:r w:rsidDel="00000000" w:rsidR="00000000" w:rsidRPr="00000000">
        <w:rPr>
          <w:rFonts w:ascii="Arial" w:cs="Arial" w:eastAsia="Arial" w:hAnsi="Arial"/>
          <w:color w:val="112336"/>
          <w:sz w:val="30"/>
          <w:szCs w:val="30"/>
          <w:highlight w:val="white"/>
          <w:rtl w:val="0"/>
        </w:rPr>
        <w:t xml:space="preserve">Regularization is particularly useful in settings with multiple features (or independent variables). Regularization takes a complex model (with multiple predictors) and sets their weights to zero (L1 regularization). This effectively removes a predictor from the linear equation or lowers its weights towards zero (L2 regularization), making the feature less impactful on the final logistic regression equation.</w:t>
      </w:r>
    </w:p>
    <w:p w:rsidR="00000000" w:rsidDel="00000000" w:rsidP="00000000" w:rsidRDefault="00000000" w:rsidRPr="00000000" w14:paraId="0000001F">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w:t>
      </w:r>
    </w:p>
    <w:p w:rsidR="00000000" w:rsidDel="00000000" w:rsidP="00000000" w:rsidRDefault="00000000" w:rsidRPr="00000000" w14:paraId="00000020">
      <w:pPr>
        <w:rPr>
          <w:rFonts w:ascii="Georgia" w:cs="Georgia" w:eastAsia="Georgia" w:hAnsi="Georgia"/>
          <w:color w:val="292929"/>
          <w:sz w:val="30"/>
          <w:szCs w:val="3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_GB"/>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dnuggets.com/2020/04/data-transformation-standardization-normalization.html" TargetMode="External"/><Relationship Id="rId10" Type="http://schemas.openxmlformats.org/officeDocument/2006/relationships/hyperlink" Target="https://www.justintodata.com/logistic-regression-for-machine-learning-tutorial/" TargetMode="External"/><Relationship Id="rId12" Type="http://schemas.openxmlformats.org/officeDocument/2006/relationships/hyperlink" Target="https://www.kdnuggets.com/2020/04/data-transformation-standardization-normalization.html" TargetMode="External"/><Relationship Id="rId9" Type="http://schemas.openxmlformats.org/officeDocument/2006/relationships/hyperlink" Target="https://www.simplilearn.com/tutorials/machine-learning-tutorial/logistic-regression-in-python" TargetMode="External"/><Relationship Id="rId5" Type="http://schemas.openxmlformats.org/officeDocument/2006/relationships/styles" Target="styles.xml"/><Relationship Id="rId6" Type="http://schemas.openxmlformats.org/officeDocument/2006/relationships/hyperlink" Target="https://towardsdatascience.com/building-a-logistic-regression-in-python-step-by-step-becd4d56c9c8" TargetMode="External"/><Relationship Id="rId7" Type="http://schemas.openxmlformats.org/officeDocument/2006/relationships/hyperlink" Target="http://scikit-learn.org/stable/modules/generated/sklearn.feature_selection.RFE.html" TargetMode="External"/><Relationship Id="rId8" Type="http://schemas.openxmlformats.org/officeDocument/2006/relationships/hyperlink" Target="https://www.analyticsvidhya.com/blog/2021/09/guide-for-building-an-end-to-end-logistic-regression-mod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