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1B199">
      <w:pPr>
        <w:jc w:val="center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南方科技大学本科生毕业设计（论文）开题报告</w:t>
      </w:r>
    </w:p>
    <w:tbl>
      <w:tblPr>
        <w:tblStyle w:val="4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3"/>
        <w:gridCol w:w="1185"/>
        <w:gridCol w:w="1223"/>
        <w:gridCol w:w="1300"/>
        <w:gridCol w:w="1300"/>
        <w:gridCol w:w="1038"/>
        <w:gridCol w:w="737"/>
        <w:gridCol w:w="973"/>
      </w:tblGrid>
      <w:tr w14:paraId="2000B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2" w:hRule="atLeast"/>
          <w:jc w:val="center"/>
        </w:trPr>
        <w:tc>
          <w:tcPr>
            <w:tcW w:w="1203" w:type="dxa"/>
            <w:vAlign w:val="center"/>
          </w:tcPr>
          <w:p w14:paraId="0322097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设计（论文）题目</w:t>
            </w:r>
          </w:p>
        </w:tc>
        <w:tc>
          <w:tcPr>
            <w:tcW w:w="7756" w:type="dxa"/>
            <w:gridSpan w:val="7"/>
            <w:vAlign w:val="center"/>
          </w:tcPr>
          <w:p w14:paraId="58087C3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面向下一代投资者的投资账本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设计与实现</w:t>
            </w:r>
          </w:p>
        </w:tc>
      </w:tr>
      <w:tr w14:paraId="5EC9C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1203" w:type="dxa"/>
            <w:vAlign w:val="center"/>
          </w:tcPr>
          <w:p w14:paraId="4DD8265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学生姓名</w:t>
            </w:r>
          </w:p>
        </w:tc>
        <w:tc>
          <w:tcPr>
            <w:tcW w:w="1185" w:type="dxa"/>
            <w:vAlign w:val="center"/>
          </w:tcPr>
          <w:p w14:paraId="18545795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陈桢杰</w:t>
            </w:r>
          </w:p>
        </w:tc>
        <w:tc>
          <w:tcPr>
            <w:tcW w:w="1223" w:type="dxa"/>
            <w:vAlign w:val="center"/>
          </w:tcPr>
          <w:p w14:paraId="1E62117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学号</w:t>
            </w:r>
          </w:p>
        </w:tc>
        <w:tc>
          <w:tcPr>
            <w:tcW w:w="1300" w:type="dxa"/>
            <w:vAlign w:val="center"/>
          </w:tcPr>
          <w:p w14:paraId="2EEE1996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11911421</w:t>
            </w:r>
          </w:p>
        </w:tc>
        <w:tc>
          <w:tcPr>
            <w:tcW w:w="1300" w:type="dxa"/>
            <w:vAlign w:val="center"/>
          </w:tcPr>
          <w:p w14:paraId="18A204F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2748" w:type="dxa"/>
            <w:gridSpan w:val="3"/>
            <w:vAlign w:val="center"/>
          </w:tcPr>
          <w:p w14:paraId="44B290A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工业设计</w:t>
            </w:r>
          </w:p>
        </w:tc>
      </w:tr>
      <w:tr w14:paraId="1D90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203" w:type="dxa"/>
            <w:vAlign w:val="center"/>
          </w:tcPr>
          <w:p w14:paraId="2783FFA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题目类型</w:t>
            </w:r>
          </w:p>
        </w:tc>
        <w:tc>
          <w:tcPr>
            <w:tcW w:w="1185" w:type="dxa"/>
            <w:vAlign w:val="center"/>
          </w:tcPr>
          <w:p w14:paraId="72DE600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B.应用研究</w:t>
            </w:r>
          </w:p>
        </w:tc>
        <w:tc>
          <w:tcPr>
            <w:tcW w:w="1223" w:type="dxa"/>
            <w:vAlign w:val="center"/>
          </w:tcPr>
          <w:p w14:paraId="2C43195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题目来源</w:t>
            </w:r>
          </w:p>
        </w:tc>
        <w:tc>
          <w:tcPr>
            <w:tcW w:w="1300" w:type="dxa"/>
            <w:vAlign w:val="center"/>
          </w:tcPr>
          <w:p w14:paraId="571F35D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B.学生自定、自拟</w:t>
            </w:r>
          </w:p>
        </w:tc>
        <w:tc>
          <w:tcPr>
            <w:tcW w:w="1300" w:type="dxa"/>
            <w:vAlign w:val="center"/>
          </w:tcPr>
          <w:p w14:paraId="49A13A9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</w:t>
            </w:r>
          </w:p>
        </w:tc>
        <w:tc>
          <w:tcPr>
            <w:tcW w:w="1038" w:type="dxa"/>
            <w:vAlign w:val="center"/>
          </w:tcPr>
          <w:p w14:paraId="7749B6C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郑晓晨</w:t>
            </w:r>
          </w:p>
        </w:tc>
        <w:tc>
          <w:tcPr>
            <w:tcW w:w="737" w:type="dxa"/>
            <w:vAlign w:val="center"/>
          </w:tcPr>
          <w:p w14:paraId="7794E82A">
            <w:pPr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职称</w:t>
            </w:r>
          </w:p>
        </w:tc>
        <w:tc>
          <w:tcPr>
            <w:tcW w:w="973" w:type="dxa"/>
            <w:vAlign w:val="center"/>
          </w:tcPr>
          <w:p w14:paraId="3A947BB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/>
              </w:rPr>
              <w:t>助理教授</w:t>
            </w:r>
          </w:p>
        </w:tc>
      </w:tr>
    </w:tbl>
    <w:p w14:paraId="7BCB2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br w:type="page"/>
      </w:r>
    </w:p>
    <w:tbl>
      <w:tblPr>
        <w:tblStyle w:val="5"/>
        <w:tblW w:w="8956" w:type="dxa"/>
        <w:tblInd w:w="-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6"/>
      </w:tblGrid>
      <w:tr w14:paraId="0753C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6" w:type="dxa"/>
          </w:tcPr>
          <w:p w14:paraId="7E8457C2">
            <w:pP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题目：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面向下一代投资者的投资账本的设计与实现</w:t>
            </w:r>
          </w:p>
          <w:p w14:paraId="42A80C5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学生姓名：陈桢杰</w:t>
            </w:r>
          </w:p>
          <w:p w14:paraId="298280B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学号：11911421</w:t>
            </w:r>
          </w:p>
          <w:p w14:paraId="5C78952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年级：2020级</w:t>
            </w:r>
          </w:p>
          <w:p w14:paraId="2C9EA14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学院：系统设计与智能制造学院</w:t>
            </w:r>
          </w:p>
          <w:p w14:paraId="0270322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专业：工业设计</w:t>
            </w:r>
          </w:p>
          <w:p w14:paraId="5AD8ACB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指导教师：郑晓晨老师</w:t>
            </w:r>
          </w:p>
          <w:p w14:paraId="71F6023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开题日期：2025年11月27日</w:t>
            </w:r>
          </w:p>
          <w:p w14:paraId="146FAC7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7FDF5B9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一、课题背景和涉及领域</w:t>
            </w:r>
          </w:p>
          <w:p w14:paraId="1F97697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59AC98C3">
            <w:pPr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随着中国经济发展模式从"人口红利"向"工程师红利"转变，资本市场正逐步取代房地产市场成为新的经济"蓄水池"。然而，当前金融产品获取渠道普遍存在放大收益吸引力、模糊专业术语、刻意隐藏风险等问题，导致大众投资者难以正确选择符合其投资需求、收益期望与风险偏好的金融产品。</w:t>
            </w:r>
          </w:p>
          <w:p w14:paraId="6C02DEA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FA17607">
            <w:pPr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本项目属于移动应用开发、产品设计与金融科技交叉领域，旨在开发一款面向大众投资者的投资账户记账软件FirstSpot。项目通过技术手段降低投资门槛，利用交互设计提升使用体验，提升大众投资者的投资体验和决策能力。</w:t>
            </w:r>
          </w:p>
          <w:p w14:paraId="63C4C4A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4235127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二、国内外研究概况</w:t>
            </w:r>
          </w:p>
          <w:p w14:paraId="1100333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5D2B6CCC">
            <w:pPr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目前市场上针对大众投资者的金融应用主要分为三类：银行理财板块、支付宝/微信等消费支付入口、以及券商/基金专业软件。这些平台普遍存在产品展示"商超货架化"、风险提示不足、专业术语复杂、界面不清晰、数据冗杂和乱推荐、诱导交易等问题。</w:t>
            </w:r>
          </w:p>
          <w:p w14:paraId="0722B5F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438B90D0">
            <w:pPr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在学术研究方面，游戏化设计（Gamification）在人机交互领域得到了广泛关注。Xiao等人（2020）提出了用户参与(User Engagement)的三轴模型，包括认知-行为轴（Cognitive-Behavioral）、参与广泛度轴（Scale）和参与阶段轴（Stage），为提升用户参与度提供了理论框架。自我决定理论（Self-Determination Theory, SDT）（Deci &amp; Ryan, 1985；Deci &amp; Ryan, 2000）和心流理论（Flow Theory）（Csikszentmihalyi, 1990）也为产品设计提供了重要的理论指导。在用户体验设计方面，双钻模型（Double Diamond Model）和成瘾模型（Hooked Model）为产品设计提供了系统化的方法论。</w:t>
            </w:r>
          </w:p>
          <w:p w14:paraId="729A560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7ACD4858">
            <w:pPr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近年来，量化交易技术逐渐成熟，开源量化框架如Backtrader、Zipline等为个人投资者提供了策略回测能力，但技术门槛较高，普通用户难以使用。在项目基本框架与功能搭建实现后，可以进一步探索实现简单的量化策略、回测功能与项目的融合。</w:t>
            </w:r>
          </w:p>
          <w:p w14:paraId="692AB03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296BD3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三、研究目的和意义</w:t>
            </w:r>
          </w:p>
          <w:p w14:paraId="6CC7180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252CFFD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（一）研究目的</w:t>
            </w:r>
          </w:p>
          <w:p w14:paraId="2C5F171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5696B73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通过用户调研和需求分析，深入了解大众投资者在理财过程中的真实痛点和需求</w:t>
            </w:r>
          </w:p>
          <w:p w14:paraId="0E5287C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2. 运用人机交互设计理论和方法，设计一款易用、有趣、有效的投资账户记账软件</w:t>
            </w:r>
          </w:p>
          <w:p w14:paraId="4F1AA45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3. 验证游戏化设计在金融科技产品中的应用效果，提升用户参与度和留存率</w:t>
            </w:r>
          </w:p>
          <w:p w14:paraId="2F8CCC1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4. 通过技术手段降低投资门槛，将专业的量化回测功能下放给普通用户</w:t>
            </w:r>
          </w:p>
          <w:p w14:paraId="4E97CC9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2B874D5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（二）研究意义</w:t>
            </w:r>
          </w:p>
          <w:p w14:paraId="38B1657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425CAF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理论意义：探索游戏化设计、人机交互理论在金融科技领域的应用，丰富相关理论研究</w:t>
            </w:r>
          </w:p>
          <w:p w14:paraId="0B57AB9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2. 实践意义：为大众投资者提供更好的理财工具，降低投资门槛，提升投资体验</w:t>
            </w:r>
          </w:p>
          <w:p w14:paraId="31D070F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3. 社会意义：推动金融科技普惠化，帮助更多人建立正确的理财观念和投资能力</w:t>
            </w:r>
          </w:p>
          <w:p w14:paraId="6E614B3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3442214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四、研究方法、思路、创新点与预期成果</w:t>
            </w:r>
          </w:p>
          <w:p w14:paraId="3432DA1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B04404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（一）研究方法</w:t>
            </w:r>
          </w:p>
          <w:p w14:paraId="58C3E0C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2930373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用户研究方法</w:t>
            </w:r>
          </w:p>
          <w:p w14:paraId="074ADD3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采用深度访谈法，通过结构化访谈大纲对目标用户进行一对一访谈</w:t>
            </w:r>
          </w:p>
          <w:p w14:paraId="5286D0F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已完成5位用户的访谈调研，涵盖不同收入水平、理财经验和认知程度的用户</w:t>
            </w:r>
          </w:p>
          <w:p w14:paraId="0B0EA8D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通过访谈验证市场痛点、用户需求和产品概念的可行性</w:t>
            </w:r>
          </w:p>
          <w:p w14:paraId="35AA79E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71946F7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2. 设计方法论</w:t>
            </w:r>
          </w:p>
          <w:p w14:paraId="0A7A94E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采用双钻模型（Double Diamond Model）进行产品设计，包括发现阶段（用户访谈、竞品分析、需求定义）和定义阶段（产品定位、功能规划、交互设计）</w:t>
            </w:r>
          </w:p>
          <w:p w14:paraId="3AB762D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运用成瘾模型（Hooked Model）设计用户友好的交互界面，通过触发、行动、奖励、投入四个环节提升用户粘性</w:t>
            </w:r>
          </w:p>
          <w:p w14:paraId="6E11B42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基于游戏化设计理论，参考三轴模型确定产品定位：聚焦在认知-行为轴的"attention-attitude"阶段、参与阶段轴的"Entry Point of Engagement"阶段、参与广泛度的"Individual Engagement"阶段</w:t>
            </w:r>
          </w:p>
          <w:p w14:paraId="43F3EA0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运用自决理论（Self-Determination Theory）设计内在激励机制，通过徽章、等级、成就等游戏化元素提升用户参与度</w:t>
            </w:r>
          </w:p>
          <w:p w14:paraId="7F30C8E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参考心流理论（Flow Theory），通过合理设置目标难度，平衡挑战与技能，提升用户体验</w:t>
            </w:r>
          </w:p>
          <w:p w14:paraId="7CA867D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55A9B52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3. 技术实现方法</w:t>
            </w:r>
          </w:p>
          <w:p w14:paraId="6020DDD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采用MVP（最小可行产品）策略和敏捷开发方法论</w:t>
            </w:r>
          </w:p>
          <w:p w14:paraId="7C1E719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前端：基于Flutter开发跨平台移动应用</w:t>
            </w:r>
          </w:p>
          <w:p w14:paraId="31D1231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后端：基于Python+FastAPI构建后端服务架构</w:t>
            </w:r>
          </w:p>
          <w:p w14:paraId="7F1D736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数据库：采用SQLite数据库（个人开发者友好型）</w:t>
            </w:r>
          </w:p>
          <w:p w14:paraId="267CAF9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数据源：集成多个金融数据API（新浪财经、腾讯财经等），实现实时价格获取和收益率计算</w:t>
            </w:r>
          </w:p>
          <w:p w14:paraId="5AE10F2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部署：结合云ECS进行云服务部署</w:t>
            </w:r>
          </w:p>
          <w:p w14:paraId="2A03760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1962998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4. 理论学习方法</w:t>
            </w:r>
          </w:p>
          <w:p w14:paraId="730F728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已阅读Xiao等人（2020）关于游戏化设计的综述论文，获得了三轴模型、自决理论、心流理论、目标设定理论等人机交互设计方法论</w:t>
            </w:r>
          </w:p>
          <w:p w14:paraId="7C5E2BA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正在深入学习Benyon（2019）的《Designing User Experience: A Guide to HCI, UX and Interaction Design》，进一步学习HCI知识作为人机交互设计的指导</w:t>
            </w:r>
          </w:p>
          <w:p w14:paraId="13E7A0C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7D1BAA1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（二）研究思路</w:t>
            </w:r>
          </w:p>
          <w:p w14:paraId="56FEF19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3031D80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需求分析阶段：通过用户访谈深入了解目标用户的痛点、需求和期望，验证产品概念的可行性</w:t>
            </w:r>
          </w:p>
          <w:p w14:paraId="72CA6A1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2. 产品设计阶段：基于双钻模型完成产品设计，包括交互设计、视觉设计、原型制作</w:t>
            </w:r>
          </w:p>
          <w:p w14:paraId="58CE930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3. 技术开发阶段：采用MVP策略，分阶段实现核心功能，包括投资组合管理、实时数据获取、简单长期投资策略的回测等</w:t>
            </w:r>
          </w:p>
          <w:p w14:paraId="4081914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4. 用户体验优化阶段：运用成瘾模型和游戏化设计优化用户体验，提升用户参与度和留存率</w:t>
            </w:r>
          </w:p>
          <w:p w14:paraId="2660301D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5. 测试与迭代阶段：进行功能测试、性能测试、用户测试，根据反馈持续优化产品</w:t>
            </w:r>
          </w:p>
          <w:p w14:paraId="29641D2E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  <w:p w14:paraId="29C56AD4"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研究创新点</w:t>
            </w:r>
          </w:p>
          <w:p w14:paraId="33D677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  <w:p w14:paraId="765FAF09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将游戏化设计的理论方法应用到软件的功能设计与交互体验设计中</w:t>
            </w:r>
          </w:p>
          <w:p w14:paraId="07878068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以用户参与度(User Engagement）三轴模型作为理论基础，指导软件的功能设计</w:t>
            </w:r>
          </w:p>
          <w:p w14:paraId="3C08067D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探索游戏化设计理论、交互设计方法与金融科技产品开发的融合应用</w:t>
            </w:r>
          </w:p>
          <w:p w14:paraId="1EB69A43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针对市场上投顾类、投教类、交易平台类金融科技产品普遍存在放大收益吸引力、模糊专业术语、刻意隐藏风险等问题的现状，运用“以人为本”的设计理念探索对下一代投资者更加友好的金融科技软件产品</w:t>
            </w:r>
          </w:p>
          <w:p w14:paraId="4D9A96D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  <w:p w14:paraId="010AA83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（四）预期成果</w:t>
            </w:r>
          </w:p>
          <w:p w14:paraId="1A87224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2E1A6DD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软件产品</w:t>
            </w:r>
          </w:p>
          <w:p w14:paraId="27BAC6A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一款功能完善的跨平台移动应用FirstSpot，首先支持Android平台</w:t>
            </w:r>
          </w:p>
          <w:p w14:paraId="491ECCC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具备投资组合管理、实时数据获取等核心功能</w:t>
            </w:r>
          </w:p>
          <w:p w14:paraId="4B2C576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用户友好的交互界面，支持数据可视化和收益提醒</w:t>
            </w:r>
          </w:p>
          <w:p w14:paraId="5BC7362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07F6891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2. 设计文档</w:t>
            </w:r>
          </w:p>
          <w:p w14:paraId="5EAFB03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详细的产品设计文档，包括用户需求分析、功能规划、交互设计等</w:t>
            </w:r>
          </w:p>
          <w:p w14:paraId="32F1B35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用户调研报告，包括访谈记录、用户画像、痛点分析等</w:t>
            </w:r>
          </w:p>
          <w:p w14:paraId="4C1E056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0D9D82E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3. 技术文档</w:t>
            </w:r>
          </w:p>
          <w:p w14:paraId="5F14328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完整的技术文档，涵盖系统架构、数据库设计、API接口等</w:t>
            </w:r>
          </w:p>
          <w:p w14:paraId="013A9D1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部署文档，包括云服务配置和运维指南</w:t>
            </w:r>
          </w:p>
          <w:p w14:paraId="501EC2E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5735C7F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4. 测试报告</w:t>
            </w:r>
          </w:p>
          <w:p w14:paraId="691B8A3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功能测试报告，确保所有核心功能正常运行</w:t>
            </w:r>
          </w:p>
          <w:p w14:paraId="5CFE6C2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用户测试报告，验证用户体验和产品可用性</w:t>
            </w:r>
          </w:p>
          <w:p w14:paraId="1C996D7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10FED0C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5. 毕业设计论文</w:t>
            </w:r>
          </w:p>
          <w:p w14:paraId="5408CCC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详细阐述项目背景、技术方案、设计过程、实现过程和结果分析</w:t>
            </w:r>
          </w:p>
          <w:p w14:paraId="2C9D9FC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3E1270B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五、任务完成的阶段内容及时间安排</w:t>
            </w:r>
          </w:p>
          <w:p w14:paraId="112F5DA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2916189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项目总开发周期为7个月（2025年9月20日-2026年4月25日），采用业余时间开发模式，每天约投入开发时间1.5小时。通过利用AI Agent辅助开发，预计可缩减30%的工作量。</w:t>
            </w:r>
          </w:p>
          <w:p w14:paraId="6A746AE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6635C2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第一阶段（2025年9月25日-2025年11月25日，2个月）</w:t>
            </w:r>
          </w:p>
          <w:p w14:paraId="56B7A8E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目标：产品设计调研和基础架构搭建</w:t>
            </w:r>
          </w:p>
          <w:p w14:paraId="7B6DA87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用户访谈和竞品分析</w:t>
            </w:r>
          </w:p>
          <w:p w14:paraId="31AD650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需求定义和产品定位</w:t>
            </w:r>
          </w:p>
          <w:p w14:paraId="31FF62C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基础架构搭建</w:t>
            </w:r>
          </w:p>
          <w:p w14:paraId="6961000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用户管理和数据API集成</w:t>
            </w:r>
          </w:p>
          <w:p w14:paraId="0AE7860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预计工作量：42人时</w:t>
            </w:r>
          </w:p>
          <w:p w14:paraId="0EC9D74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354AAF3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第二阶段（2025年11月25日-2026年1月25日，2个月）</w:t>
            </w:r>
          </w:p>
          <w:p w14:paraId="58BC532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目标：产品设计和核心功能开发</w:t>
            </w:r>
          </w:p>
          <w:p w14:paraId="56D95E0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基于双钻模型完成产品设计（交互设计、视觉设计、原型制作）</w:t>
            </w:r>
          </w:p>
          <w:p w14:paraId="6567595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核心投资组合管理功能开发</w:t>
            </w:r>
          </w:p>
          <w:p w14:paraId="34DDE30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移动应用基础框架搭建</w:t>
            </w:r>
          </w:p>
          <w:p w14:paraId="414BD28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预计工作量：80人时</w:t>
            </w:r>
          </w:p>
          <w:p w14:paraId="0361AC1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44819BF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第三阶段（2026年1月25日-2026年3月25日，2个月）</w:t>
            </w:r>
          </w:p>
          <w:p w14:paraId="49C4F7D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目标：用户体验优化和高级功能实现</w:t>
            </w:r>
          </w:p>
          <w:p w14:paraId="54F4505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运用成瘾模型优化用户体验</w:t>
            </w:r>
            <w:bookmarkStart w:id="0" w:name="_GoBack"/>
            <w:bookmarkEnd w:id="0"/>
          </w:p>
          <w:p w14:paraId="6F23631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数据可视化功能开发</w:t>
            </w:r>
          </w:p>
          <w:p w14:paraId="499EE96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预计工作量：80人时</w:t>
            </w:r>
          </w:p>
          <w:p w14:paraId="1A6B5CE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2BE155A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第四阶段（2026年3月25日-2026年4月25日，1个月）</w:t>
            </w:r>
          </w:p>
          <w:p w14:paraId="6F4E181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目标：性能优化和上线准备</w:t>
            </w:r>
          </w:p>
          <w:p w14:paraId="5B6F19E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性能优化和bug修复</w:t>
            </w:r>
          </w:p>
          <w:p w14:paraId="79E9EFB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全面测试和文档完善</w:t>
            </w:r>
          </w:p>
          <w:p w14:paraId="64B3A98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云服务部署和上线准备</w:t>
            </w:r>
          </w:p>
          <w:p w14:paraId="29C78B3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预计工作量：20人时</w:t>
            </w:r>
          </w:p>
          <w:p w14:paraId="69C031E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4C6D027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预计总工作量：222人时，适合作为毕业设计项目开展。</w:t>
            </w:r>
          </w:p>
          <w:p w14:paraId="74863AA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0F5CD29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六、完成毕业设计（论文）所具备的条件因素</w:t>
            </w:r>
          </w:p>
          <w:p w14:paraId="667A322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18E724C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（一）技术条件</w:t>
            </w:r>
          </w:p>
          <w:p w14:paraId="65844E6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1AB5FD4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技术能力</w:t>
            </w:r>
          </w:p>
          <w:p w14:paraId="27B5450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具备PC端开发经验，熟悉编程基础。曾为学院开发过论坛网站、曾进行独立游戏开发</w:t>
            </w:r>
          </w:p>
          <w:p w14:paraId="290DED4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具备设计训练背景，熟悉产品设计流程</w:t>
            </w:r>
          </w:p>
          <w:p w14:paraId="16D9D1A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具备云服务部署能力</w:t>
            </w:r>
          </w:p>
          <w:p w14:paraId="0ED3BB2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移动端开发可通过学习Flutter快速上手</w:t>
            </w:r>
          </w:p>
          <w:p w14:paraId="7F16ABB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238ED01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2. 技术栈选择</w:t>
            </w:r>
          </w:p>
          <w:p w14:paraId="2EC5892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Flutter：成熟的跨平台移动应用开发框架，学习资源丰富</w:t>
            </w:r>
          </w:p>
          <w:p w14:paraId="0FEA2DC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Python+FastAPI：轻量级、高性能的后端框架，开发效率高</w:t>
            </w:r>
          </w:p>
          <w:p w14:paraId="278C3CF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SQLite：轻量级数据库，便于个人开发和部署</w:t>
            </w:r>
          </w:p>
          <w:p w14:paraId="1F6364D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云ECS：提供稳定的云服务支持</w:t>
            </w:r>
          </w:p>
          <w:p w14:paraId="40AB1F2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EAA628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3. 数据源支持</w:t>
            </w:r>
          </w:p>
          <w:p w14:paraId="4259150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多个免费金融数据API（新浪财经、腾讯财经等）提供实时数据支持</w:t>
            </w:r>
          </w:p>
          <w:p w14:paraId="0C5DA8F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22722F0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4. AI辅助开发</w:t>
            </w:r>
          </w:p>
          <w:p w14:paraId="3B77E27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利用AI Agent辅助进行代码生成、测试用例编写、文档生成等开发工作，预计可提升30%的开发效率</w:t>
            </w:r>
          </w:p>
          <w:p w14:paraId="2F5EC5E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45EB210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（二）理论基础</w:t>
            </w:r>
          </w:p>
          <w:p w14:paraId="5DBACFA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3E8FC11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已完成的理论学习</w:t>
            </w:r>
          </w:p>
          <w:p w14:paraId="73B8A72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已阅读Xiao等人（2020）关于游戏化设计的综述论文，掌握了三轴模型、自决理论、心流理论、目标设定理论等人机交互设计方法论</w:t>
            </w:r>
          </w:p>
          <w:p w14:paraId="47FA75A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正在深入学习Benyon（2019）的《Designing User Experience: A Guide to HCI, UX and Interaction Design》，系统学习HCI知识</w:t>
            </w:r>
          </w:p>
          <w:p w14:paraId="32EF4F3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321F37E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2. 设计方法论</w:t>
            </w:r>
          </w:p>
          <w:p w14:paraId="2F46528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双钻模型（Double Diamond Model）：系统化的产品设计流程</w:t>
            </w:r>
          </w:p>
          <w:p w14:paraId="258A3D9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成瘾模型（Hooked Model）：提升用户粘性的设计框架</w:t>
            </w:r>
          </w:p>
          <w:p w14:paraId="060D786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   - 游戏化设计理论：提升用户参与度的设计方法</w:t>
            </w:r>
          </w:p>
          <w:p w14:paraId="094D62A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4D2F8B8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3. 基础投资学知识与参与市场的经验</w:t>
            </w:r>
          </w:p>
          <w:p w14:paraId="4A708CE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000259B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（三）用户调研基础</w:t>
            </w:r>
          </w:p>
          <w:p w14:paraId="1EDEBC3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E3AAFB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已完成5位用户的深度访谈，涵盖不同收入水平、理财经验和认知程度的用户，包括：</w:t>
            </w:r>
          </w:p>
          <w:p w14:paraId="45FFAD6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有初步理财经验的用户（使用过支付宝基金、余额宝等）</w:t>
            </w:r>
          </w:p>
          <w:p w14:paraId="4F3E8C6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完全没有理财经验的用户（仅使用余额宝或储蓄）</w:t>
            </w:r>
          </w:p>
          <w:p w14:paraId="51B06C6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不同收入水平的用户（月收入7k-30k）</w:t>
            </w:r>
          </w:p>
          <w:p w14:paraId="4256CC0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1D0380E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通过访谈验证了以下核心痛点：</w:t>
            </w:r>
          </w:p>
          <w:p w14:paraId="334C201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绝大部分非科班出身的人认为理财领域"高大上"，入门门槛太高，没有信心和动力尝试</w:t>
            </w:r>
          </w:p>
          <w:p w14:paraId="354141F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2. 市面上已有的金融产品普遍存在界面不清晰、数据冗杂和乱推荐、诱导交易的问题</w:t>
            </w:r>
          </w:p>
          <w:p w14:paraId="601F93D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39801F4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（四）市场可行性</w:t>
            </w:r>
          </w:p>
          <w:p w14:paraId="0F465B2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79297F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目标用户群体明确：接受过高等教育的年轻投资者，需求真实存在</w:t>
            </w:r>
          </w:p>
          <w:p w14:paraId="63BDADD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2. 符合当前金融科技发展趋势：资本市场成为新的经济"蓄水池"</w:t>
            </w:r>
          </w:p>
          <w:p w14:paraId="24AFA5C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3. 产品定位清晰：通过游戏化设计降低投资学习过程难度，提升用户体验</w:t>
            </w:r>
          </w:p>
          <w:p w14:paraId="5925311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7BBFA1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七、主要参考文献</w:t>
            </w:r>
          </w:p>
          <w:p w14:paraId="60F7344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47E2CC8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Xiao, R., Wu, Z., &amp; Hamari, J. (2020). Internet-of-Gamification: A Review of Literature on IoT-enabled Gamification for User Engagement. Internet Research, 30(3), 813-827.</w:t>
            </w:r>
          </w:p>
          <w:p w14:paraId="508C91F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4E161F4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2. Benyon, D. (2019). Designing User Experience: A Guide to HCI, UX and Interaction Design. Pearson.</w:t>
            </w:r>
          </w:p>
          <w:p w14:paraId="41F5402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1C1D721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3. Cao, L., Yang, Q., &amp; Yu, P. S. (2020). Data Science and AI in FinTech: An Overview. arXiv preprint arXiv:2007.12681.</w:t>
            </w:r>
          </w:p>
          <w:p w14:paraId="25977BB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0E8E144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4. Schueffel, P. (2017). Taming the Beast: A Scientific Definition of FinTech. Journal of Innovation Management, 4(4), 32-54.</w:t>
            </w:r>
          </w:p>
          <w:p w14:paraId="4A17AF1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427F9D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5. Lai, T. L. (2016). Statistical Models and Stochastic Optimization in Financial Technology and Investment Science. Annals of Mathematics Sciences and Applications, 1(1), 1-50.</w:t>
            </w:r>
          </w:p>
          <w:p w14:paraId="68C8CD3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569DBB9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6. Eyal, N. (2014). Hooked: How to Build Habit-Forming Products. Portfolio.</w:t>
            </w:r>
          </w:p>
          <w:p w14:paraId="40FB077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46B6BC6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7. Design Council. (2019). The Double Diamond: A Universally Accepted Depiction of the Design Process. Design Council.</w:t>
            </w:r>
          </w:p>
          <w:p w14:paraId="7F2D8FA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495034C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8. Flutter Team. (2024). Flutter Documentation: Building Beautiful Native Apps. Google.</w:t>
            </w:r>
          </w:p>
          <w:p w14:paraId="3105013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438D864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9. FastAPI Team. (2024). FastAPI Documentation: Modern, Fast Web Framework for Building APIs. FastAPI.</w:t>
            </w:r>
          </w:p>
          <w:p w14:paraId="71668B4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4489394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10. 海拥. (2023). 从零基础到精通Flutter开发：一步步打造跨平台应用.</w:t>
            </w:r>
          </w:p>
          <w:p w14:paraId="7FE43844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C160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6" w:type="dxa"/>
          </w:tcPr>
          <w:p w14:paraId="4A5EA918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tbl>
      <w:tblPr>
        <w:tblStyle w:val="4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9"/>
      </w:tblGrid>
      <w:tr w14:paraId="5F4C9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8" w:hRule="atLeast"/>
          <w:jc w:val="center"/>
        </w:trPr>
        <w:tc>
          <w:tcPr>
            <w:tcW w:w="8959" w:type="dxa"/>
          </w:tcPr>
          <w:p w14:paraId="4F5B4A23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指导教师意见：</w:t>
            </w:r>
          </w:p>
          <w:p w14:paraId="1CBBADA6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51C86E94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6F482EF7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28BAC47B">
            <w:pPr>
              <w:ind w:firstLine="5040" w:firstLineChars="2100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指导教师（签名）： </w:t>
            </w:r>
          </w:p>
          <w:p w14:paraId="55178438">
            <w:pPr>
              <w:jc w:val="righ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年   月   日</w:t>
            </w:r>
          </w:p>
        </w:tc>
      </w:tr>
      <w:tr w14:paraId="7FC64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2" w:hRule="atLeast"/>
          <w:jc w:val="center"/>
        </w:trPr>
        <w:tc>
          <w:tcPr>
            <w:tcW w:w="8959" w:type="dxa"/>
          </w:tcPr>
          <w:p w14:paraId="15B660BC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院系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毕业设计（论文）工作小组审定意见：</w:t>
            </w:r>
          </w:p>
          <w:p w14:paraId="5403A1A0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644F7FB5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77F46C71">
            <w:pPr>
              <w:ind w:firstLine="5040" w:firstLineChars="210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负责人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（签名）：</w:t>
            </w:r>
          </w:p>
          <w:p w14:paraId="3EAFA10E">
            <w:pPr>
              <w:jc w:val="righ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年   月   日</w:t>
            </w:r>
          </w:p>
        </w:tc>
      </w:tr>
    </w:tbl>
    <w:p w14:paraId="3B20FED3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备注：题目类型：A 理论研究；B 应用研究；C 综合训练。</w:t>
      </w:r>
    </w:p>
    <w:p w14:paraId="423F7CAA">
      <w:pPr>
        <w:ind w:firstLine="630" w:firstLineChars="300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7"/>
        </w:rPr>
        <w:t>题目来源</w:t>
      </w:r>
      <w:r>
        <w:rPr>
          <w:rFonts w:hint="eastAsia" w:ascii="仿宋" w:hAnsi="仿宋" w:eastAsia="仿宋"/>
          <w:szCs w:val="21"/>
        </w:rPr>
        <w:t>：A 指导教师出题 ； B 学生自定、自拟。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70395"/>
    <w:multiLevelType w:val="singleLevel"/>
    <w:tmpl w:val="B9F7039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2086ED7"/>
    <w:multiLevelType w:val="singleLevel"/>
    <w:tmpl w:val="02086ED7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0YmZjYTZkZjgzMTdlNmM4NzM4MzI2MTViYmE2OGEifQ=="/>
  </w:docVars>
  <w:rsids>
    <w:rsidRoot w:val="009D6170"/>
    <w:rsid w:val="001712B3"/>
    <w:rsid w:val="002235CA"/>
    <w:rsid w:val="002929BE"/>
    <w:rsid w:val="00530C28"/>
    <w:rsid w:val="006B5F90"/>
    <w:rsid w:val="0093575D"/>
    <w:rsid w:val="009D6170"/>
    <w:rsid w:val="00D93C58"/>
    <w:rsid w:val="00DF29C1"/>
    <w:rsid w:val="00E62BC7"/>
    <w:rsid w:val="00E67A14"/>
    <w:rsid w:val="06241D29"/>
    <w:rsid w:val="08EC0C19"/>
    <w:rsid w:val="11C66BAC"/>
    <w:rsid w:val="14FE502C"/>
    <w:rsid w:val="18554231"/>
    <w:rsid w:val="1A6B4094"/>
    <w:rsid w:val="1DB55626"/>
    <w:rsid w:val="1E890F8D"/>
    <w:rsid w:val="1F3362E8"/>
    <w:rsid w:val="25A14DB7"/>
    <w:rsid w:val="2A963E55"/>
    <w:rsid w:val="2B346ABD"/>
    <w:rsid w:val="2B523CEA"/>
    <w:rsid w:val="2CE675AA"/>
    <w:rsid w:val="2CF32D17"/>
    <w:rsid w:val="2EDC6EB7"/>
    <w:rsid w:val="3B0B08F8"/>
    <w:rsid w:val="3CFE624A"/>
    <w:rsid w:val="3E7C7A15"/>
    <w:rsid w:val="48B36554"/>
    <w:rsid w:val="48C21DF5"/>
    <w:rsid w:val="52EB5087"/>
    <w:rsid w:val="57FE314A"/>
    <w:rsid w:val="5DFF52B4"/>
    <w:rsid w:val="5EAC1006"/>
    <w:rsid w:val="6E754644"/>
    <w:rsid w:val="7C08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3913</Words>
  <Characters>5373</Characters>
  <Lines>2</Lines>
  <Paragraphs>1</Paragraphs>
  <TotalTime>8</TotalTime>
  <ScaleCrop>false</ScaleCrop>
  <LinksUpToDate>false</LinksUpToDate>
  <CharactersWithSpaces>5805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2014-05-06T06:50:00Z</dcterms:created>
  <dc:creator>Lenovo</dc:creator>
  <cp:lastModifiedBy>HarryMoMo</cp:lastModifiedBy>
  <dcterms:modified xsi:type="dcterms:W3CDTF">2025-12-05T02:34:07Z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8ABE87D50B654546AE809696439492DF_12</vt:lpwstr>
  </property>
  <property fmtid="{D5CDD505-2E9C-101B-9397-08002B2CF9AE}" pid="4" name="KSOTemplateDocerSaveRecord">
    <vt:lpwstr>eyJoZGlkIjoiZTFmNDJmZjgyMzIxMGIwZGFjYjBlMDllNzAxZjI2MDkiLCJ1c2VySWQiOiIzMzUxNzc2MTkifQ==</vt:lpwstr>
  </property>
</Properties>
</file>