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IV ATMP (4 von 6) Kap 9 Produktion</w:t>
      </w:r>
    </w:p>
    <w:p>
      <w:r>
        <w:t>Quelle: EU-GMP-Leitfaden, Teil IV (Bekanntmachung des BMG), https://www.bundesgesundheitsministerium.de/service/gesetze-und-verordnungen/bekanntmachungen</w:t>
      </w:r>
    </w:p>
    <w:p>
      <w:pPr>
        <w:pStyle w:val="Heading1"/>
      </w:pPr>
      <w:r>
        <w:t>9 Produktion</w:t>
      </w:r>
    </w:p>
    <w:p>
      <w:pPr>
        <w:pStyle w:val="Heading2"/>
      </w:pPr>
      <w:r>
        <w:t>9.1 Allgemeine Grundsätze</w:t>
      </w:r>
    </w:p>
    <w:p>
      <w:r>
        <w:t>9.10 Die Produktionsvorgänge, einschließlich der Abfüllung, Verpackung und – sofern zutreffend – Kryokonservierung – sollten nach klar definierten Verfahren erfolgen, die so ausgestaltet sind, dass die Qualität des Produkts und eine gleichbleibende Produktion (der jeweiligen Entwicklungsphase entsprechend) sichergestellt sind und die in der jeweiligen Herstellungserlaubnis und Arzneimittelzulassung/Genehmigung der klinischen Prüfung festgelegten Bestimmungen eingehalten werden.</w:t>
      </w:r>
    </w:p>
    <w:p>
      <w:r>
        <w:t>9.11 Im Falle von ATMP-Prüfpräparaten können die Produktkenntnisse begrenzt sein, insbesondere in den frühen Phasen der klinischen Prüfungen (Phase I und I/II). Es wird daher anerkannt, dass der Herstellungsprozess (einschließlich der Qualitätskontrollen) mit wachsender Kenntnis des Prozesses gegebenenfalls angepasst werden muss. In den frühen Entwicklungsphasen ist es von entscheidender Bedeutung, dass der Herstellungsprozess sorgfältig kontrolliert und dokumentiert wird. Es wird davon ausgegangen, dass der Herstellungsprozess und die Qualitätskontrollen im Laufe der Entwicklung präziser werden.</w:t>
      </w:r>
    </w:p>
    <w:p>
      <w:r>
        <w:t>9.12 Herstellungsprozesse und deren Kontrollstrategien sollten regelmäßig überprüft und gegebenenfalls verbessert werden. Dies ist besonders während der frühen Phasen der klinischen Prüfungen von Bedeutung; jedoch ist es auch wichtig, Schritte in Betracht zu ziehen, die während der verschiedenen Phasen des Lebenszyklus zur Verminderung von Prozessschwankungen und zur Steigerung der Reproduzierbarkeit erforderlich sind.</w:t>
      </w:r>
    </w:p>
    <w:p>
      <w:r>
        <w:t>9.13 Werden neue Herstellungsvorschriften oder -prozesse eingeführt, sollte deren Eignung nachgewiesen werden. Die Folgen von Änderungen an der Produktion hinsichtlich der Qualität des Fertigprodukts und der gleichbleibenden Produktion (der jeweiligen Entwicklungsphase entsprechend) sollten vor der Einführung berücksichtigt werden. Änderungen an der Herstellungsvorschrift oder -methode sollten in Einklang mit den in Abschnitt 6.2 festgelegten Grundsätzen gehandhabt werden.</w:t>
      </w:r>
    </w:p>
    <w:p>
      <w:r>
        <w:t>9.14 Jede Abweichung von Anweisungen oder Verfahren sollte weitestgehend vermieden werden. Wenn eine Abweichung vorkommt, sollte sie schriftlich von einer dafür verantwortlichen Person (nach Beurteilung der Folgen für Qualität, Sicherheit und Wirksamkeit), soweit angemessen in Zusammenarbeit mit der sachkundigen Person, bestätigt werden. Abweichungen sollten untersucht werden, um die Ursache zu identifizieren und, sofern zutreffend, Korrektur- und Vorbeugemaßnahmen zu treffen.</w:t>
      </w:r>
    </w:p>
    <w:p>
      <w:pPr>
        <w:pStyle w:val="Heading2"/>
      </w:pPr>
      <w:r>
        <w:t>9.2 Umgang mit eingehenden Materialien und Produkten</w:t>
      </w:r>
    </w:p>
    <w:p>
      <w:r>
        <w:t>9.15 Jeder Umgang mit Materialien und Produkten (z. B. Wareneingang und Quarantäne, Probenahme, Lagerung, Kennzeichnung und Verpackung) sollte in Übereinstimmung mit schriftlich festgelegten Verfahren oder Anweisungen durchgeführt und, sofern zutreffend, protokolliert werden. Die Kontrollstrategie sollte geeignet sein und die Risiken berücksichtigen.</w:t>
      </w:r>
    </w:p>
    <w:p>
      <w:r>
        <w:t>9.16 Alle eingehenden Stoffe sollten überprüft werden, um sicherzustellen, dass die Lieferung der Bestellung entspricht. Die spezifischen Anforderungen für Roh- und Ausgangsstoffe sind in Abschnitt 7 beschrieben. Für andere Stoffe ist es zulässig, sich auf von Dritten (z. B. vom Lieferanten) bereitgestellte Dokumentation zu verlassen, vorausgesetzt, alle Risiken wurden hinreichend verstanden und es wurden geeignete Maßnahmen getroffen, um die Risiken zu eliminieren oder sie auf ein akzeptables Maß zu reduzieren (z. B. Qualifizierung der Lieferanten). Falls erforderlich sollten eine Identitätsverifizierung und/oder -prüfung in Betracht gezogen werden.</w:t>
      </w:r>
    </w:p>
    <w:p>
      <w:r>
        <w:t>9.17 Eingehende Stoffe und Fertigprodukte sollten sofort nach Eingang oder Verarbeitung bis zu ihrer Freigabe zur Verwendung oder zum Vertrieb durch getrennte Lagerung oder durch geeignete administrative Maßnahmen in Quarantäne gehalten werden.</w:t>
      </w:r>
    </w:p>
    <w:p>
      <w:r>
        <w:t>9.18 Zwischenprodukte und Bulkware, die als solche gekauft werden, sollten durch den Leiter der Qualitätskontrolle nach Überprüfung ihrer Übereinstimmung mit den relevanten Spezifikationen freigegeben werden, bevor sie in der Produktion verwendet werden können.</w:t>
      </w:r>
    </w:p>
    <w:p>
      <w:r>
        <w:t>9.19 Alle Stoffe und Produkte sollten unter geeigneten Bedingungen gelagert werden, um die Qualität zu gewährleisten, und übersichtlich gelagert werden, um eine Trennung nach Chargen und die Umwälzung des Lagerbestands zu ermöglichen. Besondere Aufmerksamkeit sollte auf die Implementierung geeigneter Maßnahmen gerichtet werden, um Verwechslungen autologer Produkte und anderer fest zugeordneter Produkte (d. h. für spezifische Patienten vorgesehene Produkte) zu vermeiden.</w:t>
      </w:r>
    </w:p>
    <w:p>
      <w:r>
        <w:t>9.20 Während der gesamten Verarbeitungszeit sollten alle verwendeten Materialien, Behältnisse mit Bulkware, wichtigen Ausrüstungsteile und, soweit angemessen, auch Räume, beschriftet oder auf andere Weise mit einem Hinweis auf das verarbeitete Produkt oder Material, seiner Chargenbezeichnung und gegebenenfalls seiner Stärke gekennzeichnet werden. Soweit angezeigt, sollte in diesem Hinweis auch die Herstellungsstufe vermerkt sein.</w:t>
      </w:r>
    </w:p>
    <w:p>
      <w:r>
        <w:t>9.21 Etiketten an Behältnissen, Ausrüstung oder Räumen sollten klar und eindeutig sein. Es ist oft hilfreich, zusätzlich zum Wortlaut der Etiketten den Status (z. B. in Quarantäne, angenommen, zurückgewiesen, sauber usw.) mit Farben anzuzeigen. Die Kompatibilität der Etiketten mit den Lagerungs- oder Verarbeitungsbedingungen (z. B. extrem niedrige Lagerungstemperaturen, Wasserbad) sollte überprüft werden.</w:t>
      </w:r>
    </w:p>
    <w:p>
      <w:r>
        <w:t>9.22 Behältnisse sollten erforderlichenfalls gereinigt werden. Schäden an Behältnissen und alle anderen Probleme, die die Materialqualität nachteilig beeinträchtigen könnten, sollten untersucht, protokolliert und dem Leiter der Qualitätskontrolle gemeldet werden.</w:t>
      </w:r>
    </w:p>
    <w:p>
      <w:pPr>
        <w:pStyle w:val="Heading2"/>
      </w:pPr>
      <w:r>
        <w:t>9.3 Betriebsmittel</w:t>
      </w:r>
    </w:p>
    <w:p>
      <w:pPr>
        <w:pStyle w:val="Heading2"/>
      </w:pPr>
      <w:r>
        <w:t>9.3.1 Wasser</w:t>
      </w:r>
    </w:p>
    <w:p>
      <w:r>
        <w:t>9.23 Das für die Herstellung von ATMPs verwendete Wasser sollte von geeigneter Qualität sein und regelmäßig auf das Fehlen von Kontaminationen geprüft werden (chemische und biologische sowie, soweit zutreffend, durch Endotoxine).</w:t>
      </w:r>
    </w:p>
    <w:p>
      <w:r>
        <w:t>9.24 Die Wartung der Wassersysteme sollte sorgfältig erfolgen, um die Vermehrung von Mikroorganismen zu vermeiden. Bei vor Ort hergestelltem Wasser für Injektionszwecke sollte besondere Aufmerksamkeit auf die Vermeidung von Keimwachstum gerichtet werden, z. B. durch konstante Zirkulation bei einer Temperatur über 70 ˚C.</w:t>
      </w:r>
    </w:p>
    <w:p>
      <w:r>
        <w:t>9.25 Leitungen für Wasser für Injektionszwecke, für gereinigtes Wasser und, sofern zutreffend, andere Wasserleitungen sollten gemäß schriftlich festgelegter Verfahren sanitisiert werden, in denen die Aktionslimits für mikrobiologische Kontamination und die zu treffenden Maßnahmen aufgeführt sind. Nach einer chemischen Sanitisierung eines Wassersystems sollte ein validiertes Spülverfahren erfolgen, das gewährleistet, dass das Sanitisierungsmittel wirksam entfernt wurde.</w:t>
      </w:r>
    </w:p>
    <w:p>
      <w:r>
        <w:t>9.26 Bei Verwendung von abgepacktem Wasser für Injektionszwecke, das mit dem Europäischen Arzneibuch15 übereinstimmt, entfällt die Notwendigkeit eines Nachweises der Angemessenheit der Qualität des Wassers für Injektionszwecke gemäß den vorstehenden Abschnitten.</w:t>
      </w:r>
    </w:p>
    <w:p>
      <w:pPr>
        <w:pStyle w:val="Heading2"/>
      </w:pPr>
      <w:r>
        <w:t>9.3.2 Medizinische Gase</w:t>
      </w:r>
    </w:p>
    <w:p>
      <w:r>
        <w:t>9.27 Für die Produktion von ATMPs verwendete Gase sollten von geeigneter Qualität sein.</w:t>
      </w:r>
    </w:p>
    <w:p>
      <w:r>
        <w:t>9.28 Soweit möglich sollten Gase, die während der Verarbeitung direkt mit dem Produkt in Berührung kommen, mit dem Europäischen Arzneibuch übereinstimmen. Die Verwendung von Gasen technischer Qualität sollte durch eine Risikoanalyse gestützt und ihre Qualität im Dossier für die klinische Prüfung/Zulassungsdossier beschrieben werden.</w:t>
      </w:r>
    </w:p>
    <w:p>
      <w:r>
        <w:t>9.29 Gase, die in aseptische Arbeitsbereiche eingebracht werden oder mit dem Produkt in Kontakt kommen, sollten durch sterilisierende Filter geleitet werden. Die Unversehrtheit kritischer Gasfilter sollte in geeigneten, wissenschaftlich begründeten Abständen bestätigt werden. Bei Chargen, die für mehr als einen Patienten bestimmt sind, wird im Allgemeinen erwartet, dass die kritischen Gasfilter vor der Chargenfreigabe geprüft werden. Flüssiger Stickstoff zur Lagerung von Zellen in geschlossenen Behältern braucht nicht gefiltert zu werden.</w:t>
      </w:r>
    </w:p>
    <w:p>
      <w:pPr>
        <w:pStyle w:val="Heading2"/>
      </w:pPr>
      <w:r>
        <w:t>9.3.3 Reindampf</w:t>
      </w:r>
    </w:p>
    <w:p>
      <w:r>
        <w:t>9.30 Für die Herstellung von Reindampf verwendetes Wasser sollte von geeigneter Qualität sein. Für die Sterilisation verwendeter Dampf sollte von geeigneter Qualität und frei sein von Zusätzen in solchen Mengen, die eine Kontamination des Produktes oder der Ausrüstung verursachen könnten.</w:t>
      </w:r>
    </w:p>
    <w:p>
      <w:pPr>
        <w:pStyle w:val="Heading2"/>
      </w:pPr>
      <w:r>
        <w:t>9.4 Vermeidung von Kreuzkontamination in der Produktion</w:t>
      </w:r>
    </w:p>
    <w:p>
      <w:r>
        <w:t>9.31 Vor jedem Herstellungsschritt sollte sichergestellt werden, dass Arbeitsbereich und Ausrüstung sauber und frei von allen für den derzeitigen Vorgang nicht benötigten Ausgangsstoffen, Produkten, Produktrückständen oder Unterlagen sind. Verwechslungen von Materialien sollten vermieden werden; besondere Vorkehrungen sollten getroffen werden, um Verwechslungen autologer Materialien oder anderer fest zugeordneter Materialien zu vermeiden.</w:t>
      </w:r>
    </w:p>
    <w:p>
      <w:r>
        <w:t>9.32 Auf jeder Herstellungsstufe sollten Produkte und Materialien vor mikrobiologischer und anderer Kontamination (z. B. durch Pyrogene/Endotoxine sowie Partikel [Glas und andere sichtbare und nicht sichtbare Partikel]) geschützt werden. Es sollten außerdem geeignete Maßnahmen getroffen werden, um die Zubereitung von Lösungen, Puffern und anderen Zusätzen vor dem Risiko einer Kontamination zu schützen (oder die Keimbelastung innerhalb des zulässigen, in der Arzneimittelzulassung/Genehmigung der klinischen Prüfung vorgesehenen Bereichs zu halten).</w:t>
      </w:r>
    </w:p>
    <w:p>
      <w:r>
        <w:t>9.33 Die Risiken einer Kreuzkontamination sollten mit Blick auf die Eigenschaften des Produkts (z. B. biologische Eigenschaften der Ausgangsstoffe, Widerstandsfähigkeit gegen Reinigungsverfahren) und den Herstellungsprozess (z. B. Verwendung von Prozessen, die gute Bedingungen für das Wachstum fremder Mikroorganismen bieten) bewertet werden. Ist eine Sterilisation des Fertigprodukts nicht möglich, sollte besondere Aufmerksamkeit auf Herstellungsschritte gerichtet werden, bei denen es zu einer Exposition gegenüber der Umgebung kommt (z. B. Abfüllung).</w:t>
      </w:r>
    </w:p>
    <w:p>
      <w:r>
        <w:t>Fußnote 15 Monographie 0169.</w:t>
      </w:r>
    </w:p>
    <w:p>
      <w:r>
        <w:t>9.34 Bei allen Herstellungsschritten, bei denen es zu einer unerwünschten Aerosolbildung kommen kann (z. B. Zentrifugation, Arbeit unter Vakuum, Homogenisierung, Ultraschallbehandlung), sollten geeignete Maßnahmen zur Risikominimierung getroffen werden, um eine Kreuzkontamination zu verhindern. Besondere Vorkehrungen sollten bei der Arbeit mit infektiösen Materialien getroffen werden.</w:t>
      </w:r>
    </w:p>
    <w:p>
      <w:r>
        <w:t>9.35 Es sollten Maßnahmen zur Vermeidung von Kreuzkontamination getroffen werden, die den ermittelten Risiken entsprechen. Unter anderem können folgende Maßnahmen zur Vermeidung von Kreuzkontamination in Betracht gezogen werden:</w:t>
      </w:r>
    </w:p>
    <w:p>
      <w:r>
        <w:t>(i) Abgetrennte Räume.</w:t>
      </w:r>
    </w:p>
    <w:p>
      <w:r>
        <w:t>(ii) Feste Zuordnung der gesamten Herstellungseinrichtung oder eines in sich geschlossenen Produktionsbereiches auf Kampagnenbasis (zeitlich feste Zuordnung), gefolgt von einem Reinigungsprozess mit validierter Wirksamkeit.</w:t>
      </w:r>
    </w:p>
    <w:p>
      <w:r>
        <w:t>(iii) Einsatz geschlossener Systeme bei der Verarbeitung und dem Material-/Produkttransfer zwischen den Ausrüstungen.</w:t>
      </w:r>
    </w:p>
    <w:p>
      <w:r>
        <w:t>(iv) Gebrauch von Schleusen und Druckkaskaden zur Einschränkung möglicher Luftschadstoffe innerhalb spezifischer Bereiche.</w:t>
      </w:r>
    </w:p>
    <w:p>
      <w:r>
        <w:t>(v) Einsatz von Einwegmaterialien zum einmaligen Gebrauch.</w:t>
      </w:r>
    </w:p>
    <w:p>
      <w:r>
        <w:t>(vi) Angemessene Reinigungsverfahren. Das Reinigungsverfahren (Methode, Zahl der Reinigungsschritte usw.) sollte an die spezifischen Eigenschaften des Produkts und des Herstellungsprozesses angepasst werden. Es sollte eine Risikobewertung durchgeführt werden, um die erforderlichen Reinigungs-/Dekontaminationsverfahren einschließlich deren Häufigkeit zu bestimmen. Mindestens nach jeder Charge sollte eine ausreichende Reinigung/ Dekontamination erfolgen. Die Reinigungs-/Dekontaminationsverfahren sollten gemäß der Erläuterung in Abschnitt 10.2 validiert werden.</w:t>
      </w:r>
    </w:p>
    <w:p>
      <w:r>
        <w:t>(vii) Weitere geeignete technische Maßnahmen, wie z. B. die feste Zuordnung bestimmter Ausrüstungsteile (z. B. Filter) zu einem bestimmten Produkttyp mit einem spezifischen Risikoprofil.</w:t>
      </w:r>
    </w:p>
    <w:p>
      <w:r>
        <w:t>(viii) Weitere geeignete organisatorische Maßnahmen, wie z. B. das Belassen spezieller Schutzkleidung in Bereichen, in denen Produkte verarbeitet werden, von denen ein besonders großes Risiko einer Kreuzkontamination ausgeht, die Implementierung geeigneter Maßnahmen zur Behandlung von Abfall, kontaminiertem Spülwasser und beschmutzter Kleidung oder Zugangsbeschränkungen für das Personal.</w:t>
      </w:r>
    </w:p>
    <w:p>
      <w:r>
        <w:t>9.36 Die Kontrollstrategie ist vielschichtig und sollte sämtliche potenziellen Risiken ansprechen, einschließlich Maßnahmen auf der Ebene der Einrichtungen, Ausrüstung und des Personals, Kontrollen von Ausgangs- und Rohstoffen, Implementierung effektiver Sterilisierungs- und Sanitisierungsverfahren sowie geeigneter Überwachungssysteme. Die Gesamtheit der angewandten Maßnahmen sollte sicherstellen, dass Kontaminationen der in der Herstellungsstätte hergestellten Produkte ausgeschlossen sind. Es ist wichtig, sich nicht alleine auf den letzten Herstellungsschritt oder die Prüfung des Fertigprodukts zu stützen.</w:t>
      </w:r>
    </w:p>
    <w:p>
      <w:r>
        <w:t>9.37 Die Wirksamkeit der implementierten Maßnahmen sollte in regelmäßigen Abständen nach festgelegten Verfahren überprüft werden. Diese Beurteilung sollte erforderlichenfalls Korrektur- und Vorbeugemaßnahmen nach sich ziehen.</w:t>
      </w:r>
    </w:p>
    <w:p>
      <w:r>
        <w:t>9.38 Unbeabsichtigt verschüttete Materialien, insbesondere lebende Mikroorganismen, sollten schnell und sicher beseitigt werden. Es sollten qualifizierte Dekontaminationsverfahren verfügbar sein, die den bei der Herstellung verwendeten Organismus sowie die mit den jeweiligen biologischen Materialien verbundenen Risiken berücksichtigen.</w:t>
      </w:r>
    </w:p>
    <w:p>
      <w:pPr>
        <w:pStyle w:val="Heading2"/>
      </w:pPr>
      <w:r>
        <w:t>9.5 Aseptische Herstellung</w:t>
      </w:r>
    </w:p>
    <w:p>
      <w:pPr>
        <w:pStyle w:val="Heading2"/>
      </w:pPr>
      <w:r>
        <w:t>9.5.1 Allgemeine Grundsätze</w:t>
      </w:r>
    </w:p>
    <w:p>
      <w:r>
        <w:t>9.39 Die Mehrheit der ATMPs kann nicht im Endbehältnis sterilisiert werden. In solchen Fällen sollte der Herstellungsprozess aseptisch durchgeführt werden (d. h. unter Bedingungen, die eine mikrobiologische Kontamination verhindern). Dies erfordert insbesondere, dass für Herstellungsaktivitäten, die das Produkt dem Risiko einer Kontamination aussetzen können, die folgenden Maßnahmen getroffen werden sollten: 9.40</w:t>
      </w:r>
    </w:p>
    <w:p>
      <w:r>
        <w:t>a) Die Herstellung sollte in reinen Bereichen mit einem angemessenen Reinheitsgrad der Umgebung stattfinden. Im Einzelnen: 9.41</w:t>
      </w:r>
    </w:p>
    <w:p>
      <w:r>
        <w:t>– Produktion in einem geschlossenen System, einem Isolator oder einem Überdruckisolator: ein Umgebungsbereich der Reinheitsklasse D ist zulässig.</w:t>
      </w:r>
    </w:p>
    <w:p>
      <w:r>
        <w:t>9.42 Die Isolatoren sollten erst nach geeigneter Validierung eingeführt werden. Bei der Validierung sind alle kritischen Faktoren der Isolatortechnologie zu berücksichtigen, z. B. Luftqualität innerhalb und außerhalb (Umgebung) des Isolators, Desinfizierung, Transferprozess und Integrität des Isolators.</w:t>
      </w:r>
    </w:p>
    <w:p>
      <w:r>
        <w:t>9.43 Die Überwachung sollte routinemäßig durchgeführt werden und häufige Tests auf Leckdichte des Isolators und des Handschuh/Ärmel-Systems einschließen. Der Transfer von Materialien in den und aus dem Isolator stellt eine der größten potenziellen Kontaminierungsquellen dar, weshalb geeignete Kontrollmaßnahmen getroffen werden sollten.</w:t>
      </w:r>
    </w:p>
    <w:p>
      <w:r>
        <w:t>9.44 Werden Materialien in das geschlossene System eingebracht/aus diesem entnommen, ohne dass eine aseptische Verbindung besteht (z. B. Verwendung steriler Anschlüsse, Verwendung von Filtern), kann das System nicht mehr als geschlossen betrachtet werden.</w:t>
      </w:r>
    </w:p>
    <w:p>
      <w:r>
        <w:t>9.45 In hinreichend begründeten Ausnahmefällen (z. B. Herstellung des ATMP findet im Operationssaal statt und kann nicht in einen außerhalb davon befindlichen reinen Bereich verlegt werden, da der Zeitraum zwischen der Spende und der Verabreichung des Produkts sehr kurz ist und der Patient im Operationssaal auf die Verabreichung des ATMP wartet) können geschlossene Systeme in eine kontrollierte, aber nicht klassifizierte Umgebung platziert werden. Die Bedingungen im Operationssaal, in dem die Herstellungsaktivität stattfindet, sollten geeignet und ausreichend sein, um die Qualität und Sicherheit des Produkts sicherzustellen. Es wird betont, dass dies nur in Ausnahmefällen zulässig ist und das Produkt zu keinem Zeitpunkt der Umgebung ausgesetzt sein sollte (z. B. unterstützende Daten von Tests auf Leckdichte und Dichtigkeitsprüfung der Ausrüstung mit Druck). Darüber hinaus sollte nachgewiesen werden, dass der erwartete klinische Nutzen für den Patienten die mit dem Fehlen eines klassifizierten Umgebungsbereichs verbundenen Risiken überwiegt. 9.46</w:t>
      </w:r>
    </w:p>
    <w:p>
      <w:r>
        <w:t>– Produktion in einem offenen System: Im Allgemeinen, wenn das Produkt der Umgebung ausgesetzt ist (z. B. Bearbeitung unter einem Laminar-Air-Flow), ist für die aseptische Zubereitung und Abfüllung ein kritischer reiner Bereich der Klasse A mit einer Umgebung der Klasse B erforderlich.</w:t>
      </w:r>
    </w:p>
    <w:p>
      <w:r>
        <w:t>9.47 Außerdem gelten folgende Grundsätze:</w:t>
      </w:r>
    </w:p>
    <w:p>
      <w:r>
        <w:t>– Die Zubereitung von Lösungen, die während des Prozesses steril filtriert werden müssen, kann in einem Bereich der Reinheitsklasse C erfolgen.</w:t>
      </w:r>
    </w:p>
    <w:p>
      <w:r>
        <w:t>– Für den Herstellungsprozess viraler Vektoren gelten folgende Erwägungen:</w:t>
      </w:r>
    </w:p>
    <w:p>
      <w:r>
        <w:t>– Die Expansionsphase vor der Sterilfiltration kann in einem kritischen reinen Bereich der Klasse A mit einer Umgebung der Reinheitsklasse C erfolgen.</w:t>
      </w:r>
    </w:p>
    <w:p>
      <w:r>
        <w:t>– Die Sterilfiltration und die Abfüllung müssen in einem kritischen, reinen Bereich der Klasse A mit einer Umgebung der Reinheitsklasse B erfolgen, es sei denn, ein geschlossenes System mit sterilen Anschlüssen wird verwendet.</w:t>
      </w:r>
    </w:p>
    <w:p>
      <w:r>
        <w:t>9.48 Im Falle von ATMP-Prüfpräparaten in sehr frühen Phasen/in Studien zum Nachweis des Wirkprinzips können unter den in Abschnitt 2.3.4 erläuterten Bedingungen alternative Vorgehensweisen möglich sein. 9.49</w:t>
      </w:r>
    </w:p>
    <w:p>
      <w:r>
        <w:t>– Die Verwendung von Technologien wie z. B. der Verarbeitung in sterilen Einwegsets, Inkubation in geschlossenen Flaschen, Beuteln oder Fermentern16 in einer Umgebung der Klasse C kann zulässig sein, wenn geeignete Kontrollmaßnahmen implementiert werden, um die Gefahr einer Kreuzkontamination zu verhindern (z. B. ausreichende Kontrolle von Materialien, Personalflüssen und Sauberkeit). Besondere Aufmerksamkeit sollte darauf gerichtet werden, ob die Materialien im Anschluss in einen Bereich mit einer höheren Reinheitsklasse transportiert werden. 9.50</w:t>
      </w:r>
    </w:p>
    <w:p>
      <w:r>
        <w:t>b) Materialien, Ausrüstung und andere Artikel, die in einen reinen Bereich eingebracht werden, sollten nicht zu einer Kontamination führen. Zu diesem Zweck sollten zweitürige, in die Wand eingelassene Sterilisatoren oder andere effektive Verfahren (z. B. H O -Schleusen) verwendet werden.</w:t>
      </w:r>
    </w:p>
    <w:p>
      <w:r>
        <w:t>Fußnote 2 2</w:t>
      </w:r>
    </w:p>
    <w:p>
      <w:r>
        <w:t>9.51 Eine Sterilisation von Gegenständen und Materialien kann an anderer Stelle erfolgen, wenn der Sterilisationsprozess validiert wird und mehrere Umhüllungen genutzt werden (falls möglich in derselben oder höherer Anzahl als die Zugangsstufen in den reinen Bereich) und beim Eintritt durch eine Schleuse angemessene Oberflächendesinfektionsmaßnahmen erfolgen. Werden Nährmedien nicht vorsterilisiert (d. h. bereits durch den Lieferanten sterilisiert) geliefert, wird empfohlen, die Medien vor Ort zu sterilisieren.</w:t>
      </w:r>
    </w:p>
    <w:p>
      <w:r>
        <w:t>9.52 Ist eine Sterilisation von Gegenständen, Materialien oder Ausrüstung nicht möglich, sollte ein streng kontrollierter Prozess implementiert werden, um die Risiken zu minimieren (z. B. Behandlung des Biopsats mit Antibiotika, Sterilfiltration von Rohstoffen, ausreichende Desinfektion von Materialien). Die Effektivität des Prozesses sollte in angemessenen Abständen überprüft werden. 9.53</w:t>
      </w:r>
    </w:p>
    <w:p>
      <w:r>
        <w:t>c) Die Zugabe von Materialien oder Kulturen in Fermenter und andere Behälter und die Probenahme sollten unter sorgfältig kontrollierten Bedingungen vorgenommen werden, um Kontaminationen zu vermeiden. Dabei ist Sorge zu tragen, dass die Behälter vor der Zugabe oder Probenahme ordnungsgemäß verbunden wurden. Inline-Sterilfilter sollten, wo möglich, für die routinemäßige Zugabe von Gasen, Medien, Säuren oder Laugen, Antischaummitteln usw. in die Bioreaktoren verwendet werden.</w:t>
      </w:r>
    </w:p>
    <w:p>
      <w:r>
        <w:t>9.54 Die Bedingungen für Probengewinnung, Zugaben und Transfers unter Beteiligung replikationsfähiger Vektoren oder von Materialien infizierter Spender sollten die Freisetzung von viralem/infiziertem Material verhindern.</w:t>
      </w:r>
    </w:p>
    <w:p>
      <w:r>
        <w:t>Fußnote 16 Wenn die geschlossenen Flaschen, Beutel oder Fermenter eine vollständige Isolierung des Produkts von der Umgebung ermöglichen, werden sie als geschlossene Systeme betrachtet, für die die einschlägigen Grundsätze geschlossener Systeme gelten.</w:t>
      </w:r>
    </w:p>
    <w:p>
      <w:pPr>
        <w:pStyle w:val="Heading2"/>
      </w:pPr>
      <w:r>
        <w:t>9.5.2 Validierung aseptischer Verfahren</w:t>
      </w:r>
    </w:p>
    <w:p>
      <w:r>
        <w:t>9.55 Die Validierung aseptischer Verfahren sollte eine Prozesssimulation einschließen. Die aseptische Prozesssimulation ist die Ausführung des Herstellungsprozesses mithilfe eines sterilen mikrobiologischen Wachstumsmediums und/oder Placebos (z. B. Nährmedium von Zellen, das das Bakterienwachstum erwiesenermaßen fördert), durch die überprüft wird, ob die Herstellungsverfahren geeignet sind, Kontamination während der Produktion zu verhindern. Die Ergebnisse und Schlussfolgerungen sollten protokolliert werden. Die Prozesssimulation sollte dem routinemäßigen Herstellungsprozess soweit wie möglich entsprechen und an denselben Orten durchgeführt werden, an denen auch die Produktion stattfindet. Der Schwerpunkt der Prozesssimulation sollte auf allen von Mitarbeitern ausgeführten Vorgängen mit offenen Prozessschritten liegen. Alle potenziellen Eingriffe in den Prozess und alle potenziellen Belastungen für den Prozess (z. B. Nachtschichten) sollten berücksichtigt werden.</w:t>
      </w:r>
    </w:p>
    <w:p>
      <w:r>
        <w:t>9.56 Ein geeignetes simuliertes Modell (z. B. Verwendung von Alternativen zur Herstellungsausrüstung [„Probe-Materialien“]) kann zulässig sein, vorausgesetzt, dies ist hinreichend begründet.</w:t>
      </w:r>
    </w:p>
    <w:p>
      <w:r>
        <w:t>9.57 Alternative Ansätze können auch für Schritte entwickelt werden, die sehr zeitaufwändig sind. Die Simulation eines geringeren Zeitbedarfs für bestimmte Aktivitäten (z. B. Zentrifugation, Inkubation) sollte mit Blick auf die Risiken begründet werden. In einigen Fällen kann es auch zulässig sein, den Prozess in einzelne Schlüsselphasen aufzuteilen, die separat simuliert werden, vorausgesetzt, dass auch die Übergänge zwischen den einzelnen Phasen evaluiert werden. Wird für die Herstellung eines ATMP ein geschlossenes System verwendet, sollte der Schwerpunkt der Prozesssimulation auf den Schritten liegen, die die Verbindungen mit dem geschlossenen System betreffen.</w:t>
      </w:r>
    </w:p>
    <w:p>
      <w:r>
        <w:t>9.58 Bei der Herstellung verschiedener Arten von ATMPs kann der Matrixing- und/oder der Bracketing-Ansatz in Betracht gezogen werden. Beim Bracketing-Ansatz werden nur Proben in die vollständige Prozesssimulation einbezogen, die Extreme bestimmter Designfaktoren darstellen. Dieser Ansatz kann akzeptiert werden, wenn verschiedene Produkte ähnlich in der Handhabung sind (gleiche Ausrüstung und gleiche Verarbeitungsschritte). Beim Matrixing-Ansatz kann es möglich sein, Nährmedien für verschiedene ATMPs, die ähnliche Verarbeitungsschritte aufweisen, zu kombinieren, vorausgesetzt, dass der Worst Case durch den Matrixing-Ansatz abgedeckt wird. Die gemeinsame Verwendung von Bracketing und Matrixing sollte hinreichend begründet sein.</w:t>
      </w:r>
    </w:p>
    <w:p>
      <w:r>
        <w:t>9.59 Gefüllte Behältnisse sollten umgedreht werden, um sicherzustellen, dass das Medium/Placebo mit allen Teilen des Behältnisses/Verschlusses in Kontakt kommt, und sollten inkubiert werden. Die Auswahl der Dauer und Temperatur der Inkubation sollten begründet und für den simulierten Prozess und das ausgewählte Medium/Placebo geeignet sein.</w:t>
      </w:r>
    </w:p>
    <w:p>
      <w:r>
        <w:t>9.60 Alle Kontaminanten aus den gefüllten Behältnissen sollten identifiziert werden. Die Ergebnisse sollten insbesondere mit Bezug auf die Gesamtqualität des Produkts und die Eignung des Herstellungsprozesses beurteilt werden. Das Ziel sollte ein Nullwachstum sein. Jegliches festgestellte Wachstum sollte untersucht werden. Weist das festgestellte Wachstum auf einen potenziellen systemischen Fehler hin, sollten die potenziellen Auswirkungen auf die seit der letzten erfolgreichen Nährmediensimulation hergestellten Chargen beurteilt und geeignete Korrektur- und Vorbeugemaßnahmen getroffen werden.</w:t>
      </w:r>
    </w:p>
    <w:p>
      <w:r>
        <w:t>9.61 Die Prozesssimulation zur Unterstützung der Erstvalidierung sollte mit drei aufeinanderfolgenden, erfolgreichen Simulationen pro Herstellungsprozess durchgeführt werden.</w:t>
      </w:r>
    </w:p>
    <w:p>
      <w:r>
        <w:t>9.62 Die Prozesssimulation (ein Durchlauf) sollte regelmäßig wiederholt werden, um fortlaufend sicherzustellen, dass der Prozess und das Personal in der Lage sind, eine aseptische Herstellung zu gewährleisten. Die Häufigkeit sollte basierend auf einer Risikobewertung festgelegt werden, sollte im Allgemeinen jedoch nicht geringer sein als alle sechs Monate (für jeden Herstellungsprozess).</w:t>
      </w:r>
    </w:p>
    <w:p>
      <w:r>
        <w:t>9.63 Bei seltener Produktion (d. h., wenn der Zeitraum zwischen der Produktion von zwei Chargen mehr als sechs Monate beträgt), ist es allerdings zulässig, die Prozesssimulation erst kurz vor der Herstellung der nächsten Charge durchzuführen, vorausgesetzt, die Ergebnisse der Prozesssimulation stehen vor Produktionsbeginn zur Verfügung. Bei langer Inaktivität (d. h. über ein Jahr) sollte die Validierung vor dem erneuten Produktionsstart jedoch mit drei Durchläufen durchgeführt werden.</w:t>
      </w:r>
    </w:p>
    <w:p>
      <w:r>
        <w:t>9.64 Beim Erwägen der Häufigkeit der Simulationstests muss der Hersteller auch berücksichtigen, welche Bedeutung der Test mit Nährmedien für die Schulung der Mitarbeiter und ihre Fähigkeit zur Arbeit in einer aseptischen Umgebung hat (siehe Abschnitt 3.2).</w:t>
      </w:r>
    </w:p>
    <w:p>
      <w:r>
        <w:t>9.65 Eine Prozesssimulation sollte auch in Fällen durchgeführt werden, in denen wichtige Änderungen am Prozess vorgenommen wurden (z. B. Veränderungen am HVAC-System, an der Ausrüstung usw.). In diesem Fall sind drei Durchläufe erforderlich.</w:t>
      </w:r>
    </w:p>
    <w:p>
      <w:pPr>
        <w:pStyle w:val="Heading2"/>
      </w:pPr>
      <w:r>
        <w:t>9.5.3 Sterilisation</w:t>
      </w:r>
    </w:p>
    <w:p>
      <w:r>
        <w:t>9.66 Die angewandten Sterilisationsverfahren sollten mit Blick auf die spezifischen Eigenschaften des Produkts geeignet sein. Insbesondere sollte, wenn eine Sterilisation der Ausgangsstoffe (z. B. chemischer Matrizen), Rohstoffe und Hilfsstoffe erforderlich ist, sichergestellt werden, dass das angewandte Sterilisationsverfahren (z. B. Hitze, Bestrahlung, Filtration oder chemische Inaktivierung) Kontaminanten effektiv entfernt, dabei jedoch die Aktivität der Ausgangs-/Rohstoffe und Hilfsstoffe erhält.</w:t>
      </w:r>
    </w:p>
    <w:p>
      <w:r>
        <w:t>9.67 Das/die angewandte(n) Sterilisationsverfahren sollte(n) validiert werden. Besondere Vorsicht ist geboten, wenn die angewandte Sterilisationsmethode nicht mit dem Europäischen Arzneibuch übereinstimmt. Zusätzliche Hinweise zu Sterilisationsmethoden finden sich in Anhang 1 zu Teil I der Leitlinien für die Gute Herstellungspraxis (Eudralex Band 4).</w:t>
      </w:r>
    </w:p>
    <w:p>
      <w:r>
        <w:t>9.68 Lösungen oder Flüssigkeiten, die nicht im Endbehältnis sterilisiert werden können, sollten durch ein steriles Filter mit einer nominellen Porengröße von 0,22 Mikron (oder weniger) oder ein anderes Filter mit mindestens gleichem Rückhaltevermögen für Mikroorganismen in ein zuvor sterilisiertes Behältnis filtriert werden.</w:t>
      </w:r>
    </w:p>
    <w:p>
      <w:r>
        <w:t>9.69 Das Filter sollte keine negativen Auswirkungen auf das Produkt haben (z. B. durch Entfernen von Komponenten aus dem oder Abgabe von Substanzen in das Produkt). Die Unversehrtheit des sterilisierenden Filters sollte vor dessen Verwendung verifiziert werden, wenn Verdacht besteht, dass das Filter durch die Verarbeitung beschädigt wurde, und sollte auch durch Online-Prüfungen direkt nach der Verwendung mittels einer geeigneten Methode (z. B. Bubble-Point-, Diffusions- (Diffusive-Flow-), Wasserintrusions- oder Druckhaltetest) bestätigt werden. Kann die Filterintegrität nicht überprüft werden (z. B. bei kleinen Chargengrößen), kann ein alternativer Ansatz angewendet werden, der auf einer Risikobewertung basieren sollte. Das gleiche Filter sollte nicht für verschiedene Chargen verwendet werden. Zudem sollte das gleiche Filter nicht länger als einen Arbeitstag verwendet werden, es sei denn, die darüberhinausgehende Verwendung ist validiert worden.</w:t>
      </w:r>
    </w:p>
    <w:p>
      <w:pPr>
        <w:pStyle w:val="Heading2"/>
      </w:pPr>
      <w:r>
        <w:t>9.6 Weitere Arbeitsgrundsätze</w:t>
      </w:r>
    </w:p>
    <w:p>
      <w:r>
        <w:t>9.70 Kritische Qualitätsparameter (gemäß Angabe in der Arzneimittelzulassung/Genehmigung der klinischen Prüfung) sollten in angemessenen Abständen überwacht werden. Sofern technisch möglich, wird die fortlaufende Überwachung wichtiger Prozessparameter (z. B. in Bioreaktoren) erwartet. Abweichungen sollten protokolliert und untersucht und die getroffenen Maßnahmen ebenfalls dokumentiert werden.</w:t>
      </w:r>
    </w:p>
    <w:p>
      <w:r>
        <w:t>9.71 Erforderliche Umgebungskontrollen (siehe Abschnitt 4.3.3) sollten ausgeführt und protokolliert werden.</w:t>
      </w:r>
    </w:p>
    <w:p>
      <w:r>
        <w:t>9.72 Wird chromatographische Ausrüstung verwendet, sollte eine geeignete Kontrollstrategie für Matrizen, Gehäuse und zugehörige Ausrüstung (angepasst an die Risiken) implementiert werden, wenn diese bei der Kampagnenherstellung und in Umgebungen, die für mehrere Produkte genutzt werden, eingesetzt werden. Die Wiederverwendung ein und derselben Matrix in unterschiedlichen Prozessstufen sollte vermieden werden. Eine etwaige solche Wiederverwendung sollte durch angemessene Validierungsdaten gestützt werden. Für die Chromatographiesäulen sollten die Akzeptanzkriterien, Betriebsbedingungen, Regenerationsmethoden, Lebensdauer und Desinfektions- bzw. Sterilisationsverfahren festgelegt werden.</w:t>
      </w:r>
    </w:p>
    <w:p>
      <w:r>
        <w:t>9.73 Wird bei der Herstellung von ATMPs ionisierende Strahlung verwendet, sollte Anhang 12 des Teils I der Leitlinien für die Gute Herstellungspraxis (Eudralex Band 4) bezüglich weiterer Anleitungen konsultiert werden.</w:t>
      </w:r>
    </w:p>
    <w:p>
      <w:pPr>
        <w:pStyle w:val="Heading2"/>
      </w:pPr>
      <w:r>
        <w:t>9.7 Verpackung</w:t>
      </w:r>
    </w:p>
    <w:p>
      <w:r>
        <w:t>9.74 Die Eignung der primären Verpackungsmaterialien sollte mit Blick auf die Eigenschaften des Produkts und die Lagerungsbedingungen (z. B. von Produkten, die bei extrem niedrigen Temperaturen gelagert werden) sichergestellt werden. Die in der Arzneimittelzulassung oder der Genehmigung der klinischen Prüfung angegebenen Spezifikationen sollten eingehalten werden.</w:t>
      </w:r>
    </w:p>
    <w:p>
      <w:r>
        <w:t>9.75 Der Grad der Dokumentation hinsichtlich des Eignungsnachweises des primären Verpackungsmaterials sollte an die Entwicklungsphase angepasst werden. Für die Produktion zugelassener ATMPs sollten die Auswahl, Qualifizierung, Genehmigung und Beibehaltung der Lieferanten der primären Verpackungsmaterialien dokumentiert werden.</w:t>
      </w:r>
    </w:p>
    <w:p>
      <w:r>
        <w:t>9.76 ATMPs sollten in geeigneter Weise verpackt sein, um die Qualität des Produkts während Lagerung, Handhabung und Transport aufrechtzuerhalten. Besondere Aufmerksamkeit sollte auf den Verschluss von Behältern gerichtet werden, um die Unversehrtheit und Qualität des Produkts sicherzustellen. Für zugelassene ATMPs sollten die Verschlussverfahren validiert und ihre Effektivität in geeigneten Abständen überprüft werden. Eine Validierung mit Ersatzmaterialien ist zulässig, wenn die Materialien nicht in ausreichender Menge vorhanden sind.</w:t>
      </w:r>
    </w:p>
    <w:p>
      <w:r>
        <w:t>9.77 Es sollte kontrolliert werden, dass elektronische Code-Lesegeräte, Etikettenzähler oder ähnliche Geräte einwandfrei arbeiten. Die Etiketten sollten an die Transport- und Lagerungsbedingungen (z. B. extrem niedrige Temperaturen) angepasst sein.</w:t>
      </w:r>
    </w:p>
    <w:p>
      <w:r>
        <w:t>9.78 Vor Beginn der Etikettierung der Produkte sollten der Arbeitsbereich und die zu verwendende Ausrüstung sauber und frei von allen Produkten, Materialien oder Unterlagen sein, die für den laufenden Vorgang nicht benötigt werden. Es sollten Vorkehrungen getroffen werden, um Verwechslungen von Produkten zu vermeiden und das Produkt vor der Gefahr der Kontamination zu schützen. Zusätzliche Anforderungen an ATMP-Prüfpräparate</w:t>
      </w:r>
    </w:p>
    <w:p>
      <w:r>
        <w:t>9.79 Die Verpackung und Kennzeichnung von ATMP-Prüfpräparaten ist wahrscheinlich komplexer und anfälliger für Fehler, die meist auch schwieriger festzustellen sind, als die von zugelassenen Arzneimitteln, insbesondere, wenn verblindete Produkte von ähnlichem Aussehen verwendet werden. Daher sollten besondere Vorkehrungen getroffen werden.</w:t>
      </w:r>
    </w:p>
    <w:p>
      <w:r>
        <w:t>9.80 Während der Verpackung von ATMP-Prüfpräparaten kann es notwendig sein, verschiedene Produkte gleichzeitig auf derselben Verpackungslinie zu bearbeiten. Das Risiko von Produkt-Verwechslungen muss durch den Einsatz angemessener Verfahren und/oder gegebenenfalls spezieller Ausrüstung sowie eine entsprechende Schulung des eingesetzten Personals so gering wie möglich gehalten werden.</w:t>
      </w:r>
    </w:p>
    <w:p>
      <w:r>
        <w:t>9.81 Die Kennzeichnung von ATMP-Prüfpräparaten sollte den Bestimmungen der Verordnung (EU) Nr. 536/2014 entsprechen. Sollte eine Abänderung des Verfalldatums notwendig werden, ist ein zusätzliches Etikett auf dem ATMP-Prüfpräparat anzubringen. Auf diesem zusätzlichen Etikett sollten das neue Verfalldatum und nochmals die Chargenbezeichnung angegeben sein. Es kann das alte Verfalldatum überdecken, aus Gründen der Qualitätskontrolle nicht aber die ursprüngliche Chargenbezeichnung.</w:t>
      </w:r>
    </w:p>
    <w:p>
      <w:r>
        <w:t>9.82 Umverpackungs- und Neuetikettierungsvorgänge sollten durch entsprechend geschulte Mitarbeiter in Übereinstimmung mit spezifischen Standardarbeitsanweisungen vorgenommen und durch eine zweite Person geprüft werden.</w:t>
      </w:r>
    </w:p>
    <w:p>
      <w:r>
        <w:t>9.83 Werden Produkte verblindet, sollte das Verblindungssystem in den Unterlagen über die Produktspezifikation beschrieben sein (siehe Abschnitt 6.2). Wenn die Zuständigkeit für die Erstellung von Randomisierungscodes an den Hersteller übertragen wurde, sollte dieser dafür sorgen, dass dem jeweils zuständigen Personal des Prüfzentrums Informationen zur Entblindung zur Verfügung stehen, bevor die Prüfpräparate geliefert werden. Besondere Vorsichtsmaßnamen sollten getroffen werden, um eine unbeabsichtigte Entblindung aufgrund von Veränderungen im Erscheinungsbild verschiedener Chargen von Verpackungsmaterialien zu vermeiden.</w:t>
      </w:r>
    </w:p>
    <w:p>
      <w:pPr>
        <w:pStyle w:val="Heading2"/>
      </w:pPr>
      <w:r>
        <w:t>9.8 Fertigprodukte</w:t>
      </w:r>
    </w:p>
    <w:p>
      <w:r>
        <w:t>9.84 Im Allgemeinen sollten Fertigprodukte bis zu ihrer Freigabe in Quarantäne gehalten werden, unter Bedingungen, die vom Hersteller in Übereinstimmung mit den Bestimmungen der Arzneimittelzulassung oder der Genehmigung der klinischen Prüfung festgelegt werden. Es wird jedoch anerkannt, dass eine Quarantäne von ATMPs durch physikalische oder administrative Maßnahmen aufgrund der kurzen Haltbarkeitsdauer von ATMPs nicht immer möglich ist. Die Freigabe von Produkten vor Abschluss aller Qualitätskontrollen wird in Abschnitt 11.3.2 behandelt.</w:t>
      </w:r>
    </w:p>
    <w:p>
      <w:r>
        <w:t>9.85 Abgefüllte Behältnisse mit Parenteralia sollten einzeln auf Fremdkontamination oder sonstige Defekte geprüft werden. Wenn die Überprüfung visuell erfolgt, sollte sie unter geeigneten Bedingungen hinsichtlich Beleuchtung und Hintergrund durchgeführt werden.</w:t>
      </w:r>
    </w:p>
    <w:p>
      <w:r>
        <w:t>9.86 Jegliche Mängel sollten protokolliert und untersucht werden. Im Falle von während dieser Phase aufgedeckten Mängeln gelten außerdem die Anforderungen gemäß Abschnitt 14.1.</w:t>
      </w:r>
    </w:p>
    <w:p>
      <w:r>
        <w:t>9.87 Fertigprodukte sollten unter geeigneten Bedingungen gelagert werden, um die Qualität des Produkts zu erhalten und Verwechslungen vorzubeugen. Besondere Aufmerksamkeit sollte auf die Implementierung geeigneter Maßnahmen gerichtet werden, um Verwechslungen autologer Produkte und anderer fest zugeordneter Produkte (d. h. für spezifische Patienten vorgesehene Produkte) zu vermeiden.</w:t>
      </w:r>
    </w:p>
    <w:p>
      <w:pPr>
        <w:pStyle w:val="Heading2"/>
      </w:pPr>
      <w:r>
        <w:t>9.9 Zurückgewiesene, wiederverwertete und zurückgegebene Materialien</w:t>
      </w:r>
    </w:p>
    <w:p>
      <w:r>
        <w:t>9.88 Zurückgewiesene Materialien sollten klar als solche gekennzeichnet und gesondert in nicht allgemein zugänglichen (z. B. verschlossenen) Bereichen gelagert werden. Ausgangs- und Rohstoffe sollten entweder an die Lieferanten zurückgegeben oder aus der Produktionsumgebung entfernt werden. Die jeweils durchgeführte Maßnahme sollte von dazu befugtem Personal genehmigt und protokolliert werden.</w:t>
      </w:r>
    </w:p>
    <w:p>
      <w:r>
        <w:t>9.89 Die Umarbeitung von zurückgewiesenen Produkten sollte die Ausnahme sein. Für zugelassene ATMPs ist eine Umarbeitung nur zulässig, wenn diese Möglichkeit in der Arzneimittelzulassung vorgesehen ist. Im Fall von ATMP-Prüfpräparaten sollten die zuständigen Behörden informiert werden, wenn ausnahmsweise eine Umarbeitung stattfindet.</w:t>
      </w:r>
    </w:p>
    <w:p>
      <w:r>
        <w:t>9.90 Darüber hinaus ist die Verwendung umgearbeiteter Materialien nur möglich, wenn die Qualität des Endprodukts nicht beeinträchtigt wird und die Spezifikationen eingehalten werden. Die Notwendigkeit zusätzlicher Prüfungen eines Fertigprodukts, das umgearbeitet oder in das ein wiederverwertetes Produkt eingebracht wurde, sollte vom Leiter der Qualitätskontrolle beurteilt werden. Die Umarbeitung sollte protokolliert werden. Vor der Freigabe des Produkts ist die Zertifizierung durch die sachkundige Person erforderlich.</w:t>
      </w:r>
    </w:p>
    <w:p>
      <w:r>
        <w:t>9.91 Zurückgegebene, der Kontrolle des Herstellers entzogene Produkte sollten als solche gekennzeichnet und gesondert aufbewahrt werden, sodass sie nicht mehr für die weitere klinische Verwendung verfügbar sind, es sei denn, sie weisen nach kritischer Bewertung durch den Leiter der Qualitätskontrolle zweifelsfrei zufriedenstellende Qualität auf.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IV ATMP (4 von 6) Kap 9 Produktion</dc:title>
  <dc:subject>EU-GMP-Leitfaden, Teil IV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