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 Herstellung steriler Arzneimittel (EN) (2 von 5) Kap 5-8 Equipment, Utilities, Personnel</w:t>
      </w:r>
    </w:p>
    <w:p>
      <w:r>
        <w:t>Quelle: https://health.ec.europa.eu/document/download/e05af55b-38e9-42bf-8495-194bbf0b9262_en?filename=20220825_gmp-an1_en_0.pdf</w:t>
      </w:r>
    </w:p>
    <w:p>
      <w:pPr>
        <w:pStyle w:val="Heading1"/>
      </w:pPr>
      <w:r>
        <w:t>5 Equipment</w:t>
      </w:r>
    </w:p>
    <w:p>
      <w:r>
        <w:t>5.1 A written, detailed description of the equipment design should be available (including process and instrumentation diagrams as appropriate). This should form part of the initial qualification package and be kept up to date.</w:t>
      </w:r>
    </w:p>
    <w:p>
      <w:pPr>
        <w:pStyle w:val="Heading2"/>
      </w:pPr>
      <w:r>
        <w:t>5.2 Equipment monitoring requirements should be defined in “user requirements specifications”</w:t>
      </w:r>
    </w:p>
    <w:p>
      <w:r>
        <w:t>during early stages of development, and confirmed during qualification. Process and equipment alarm events should be acknowledged and evaluated for trends. The frequency at which alarms are assessed should be based on their criticality (with critical alarms reviewed immediately).</w:t>
      </w:r>
    </w:p>
    <w:p>
      <w:r>
        <w:t>5.3 As far as practicable, equipment, fittings and services should be designed and installed so that operations, maintenance, and repairs can be performed outside the cleanroom. If maintenance has to be performed in the cleanroom, and the required standards of cleanliness and/or asepsis cannot be maintained, then precautions such as restricting access to the work area to specified personnel, generation of clearly defined work protocols and maintenance procedures should be considered. Additional cleaning, disinfection and environmental monitoring should also be considered. If sterilisation of equipment is required, it should be carried out, wherever possible, after complete reassembly.</w:t>
      </w:r>
    </w:p>
    <w:p>
      <w:pPr>
        <w:pStyle w:val="Heading2"/>
      </w:pPr>
      <w:r>
        <w:t>5.4 The cleaning process should be validated to be able to: i. Remove any residue or debris that would detrimentally impact the effectiveness of the disinfecting agent used.</w:t>
      </w:r>
    </w:p>
    <w:p>
      <w:r>
        <w:t>ii. Minimize chemical, microbial and particulate contamination of the product during the process and prior to disinfection.</w:t>
      </w:r>
    </w:p>
    <w:p>
      <w:pPr>
        <w:pStyle w:val="Heading2"/>
      </w:pPr>
      <w:r>
        <w:t>5.5 For aseptic processes, direct and indirect product contact parts should be sterilised. Direct</w:t>
      </w:r>
    </w:p>
    <w:p>
      <w:r>
        <w:t>product contact parts are those that the product passes through, such as filling needles or pumps. Indirect product contact parts are equipment parts that do not contact the product, but may come into contact with other sterilised surfaces, the sterility of which is critical to the overall product sterility (e.g. sterilised items such as stopper bowls and guides, and sterilised components).</w:t>
      </w:r>
    </w:p>
    <w:p>
      <w:pPr>
        <w:pStyle w:val="Heading2"/>
      </w:pPr>
      <w:r>
        <w:t>5.6 All equipment such as sterilisers, air handling systems (including air filtration) and water</w:t>
      </w:r>
    </w:p>
    <w:p>
      <w:r>
        <w:t>systems should be subject to qualification, monitoring and planned maintenance. Upon completion of maintenance, their return to use should be approved.</w:t>
      </w:r>
    </w:p>
    <w:p>
      <w:r>
        <w:t>5.7 Where unplanned maintenance of equipment critical to the sterility of the product is to be carried out, an assessment of the potential impact to the sterility of the product should be performed and recorded.</w:t>
      </w:r>
    </w:p>
    <w:p>
      <w:pPr>
        <w:pStyle w:val="Heading2"/>
      </w:pPr>
      <w:r>
        <w:t>5.8 A conveyor belt should not pass through a partition between a grade A or B area and a</w:t>
      </w:r>
    </w:p>
    <w:p>
      <w:r>
        <w:t>processing area of lower air cleanliness, unless the belt itself is continually sterilised (e.g. in a sterilising tunnel).</w:t>
      </w:r>
    </w:p>
    <w:p>
      <w:pPr>
        <w:pStyle w:val="Heading2"/>
      </w:pPr>
      <w:r>
        <w:t>5.9 Particle counters, including sampling tubing, should be qualified. The manufacturer’s</w:t>
      </w:r>
    </w:p>
    <w:p>
      <w:r>
        <w:t>recommended specifications should be considered for tube diameter and bend radii. Tube length should typically be no longer than 1m unless justified and the number of bends should be minimized. Portable particle counters with a short length of sample tubing should be used for classification purposes. Isokinetic sampling heads should be used in unidirectional airflow systems. They should be oriented appropriately and positioned as close as possible to the critical location to ensure that samples are representative.</w:t>
      </w:r>
    </w:p>
    <w:p>
      <w:pPr>
        <w:pStyle w:val="Heading1"/>
      </w:pPr>
      <w:r>
        <w:t>6 Utilities</w:t>
      </w:r>
    </w:p>
    <w:p>
      <w:r>
        <w:t>6.1 The nature and extent of controls applied to utility systems should be commensurate with the risk to product quality associated with the utility. The impact should be determined via a risk assessment and documented as part of the CCS.</w:t>
      </w:r>
    </w:p>
    <w:p>
      <w:pPr>
        <w:pStyle w:val="Heading2"/>
      </w:pPr>
      <w:r>
        <w:t>6.2 In general, higher risk utilities are those that:</w:t>
      </w:r>
    </w:p>
    <w:p>
      <w:r>
        <w:t>i. Directly contact product e.g. water for washing and rinsing, gases and steam for sterilisation.</w:t>
      </w:r>
    </w:p>
    <w:p>
      <w:r>
        <w:t>ii. Contact materials that will ultimately become part of the product.</w:t>
      </w:r>
    </w:p>
    <w:p>
      <w:r>
        <w:t>iii. Contact surfaces that come into contact with the product.</w:t>
      </w:r>
    </w:p>
    <w:p>
      <w:r>
        <w:t>iv. Otherwise directly impact the product.</w:t>
      </w:r>
    </w:p>
    <w:p>
      <w:r>
        <w:t>6.3 Utilities should be designed, installed, qualified, operated, maintained and monitored in a manner to ensure that the utility system functions as expected.</w:t>
      </w:r>
    </w:p>
    <w:p>
      <w:r>
        <w:t>6.4 Results for critical parameters and critical quality attributes of high risk utilities should be subject to regular trend analysis to ensure that system capabilities remain appropriate.</w:t>
      </w:r>
    </w:p>
    <w:p>
      <w:r>
        <w:t>6.5 Records of utility system installation should be maintained throughout the system’s life-cycle. Such records should include current drawings and schematic diagrams, construction material lists and system specifications. Typically, important information includes attributes such as:</w:t>
      </w:r>
    </w:p>
    <w:p>
      <w:r>
        <w:t>i. Pipeline flow direction, slopes, diameter and length.</w:t>
      </w:r>
    </w:p>
    <w:p>
      <w:r>
        <w:t>ii. Tank and vessel details.</w:t>
      </w:r>
    </w:p>
    <w:p>
      <w:r>
        <w:t>iii. Valves, filters, drains, sampling and user points.</w:t>
      </w:r>
    </w:p>
    <w:p>
      <w:pPr>
        <w:pStyle w:val="Heading2"/>
      </w:pPr>
      <w:r>
        <w:t>6.6 Pipes, ducts and other utilities should not be present in cleanrooms. If unavoidable, then they</w:t>
      </w:r>
    </w:p>
    <w:p>
      <w:r>
        <w:t>should be installed so that they do not create recesses, unsealed openings and surfaces which are difficult to clean. Installation should allow cleaning and disinfection of outer surface of the pipes.</w:t>
      </w:r>
    </w:p>
    <w:p>
      <w:pPr>
        <w:pStyle w:val="Heading2"/>
      </w:pPr>
      <w:r>
        <w:t>Water systems</w:t>
      </w:r>
    </w:p>
    <w:p>
      <w:r>
        <w:t>6.7 Water treatment plant and distribution systems should be designed, constructed, installed, commissioned, qualified, monitored and maintained to prevent microbiological contamination and to ensure a reliable source of water of an appropriate quality. Measures should be taken to minimize the risk of presence of particulates, microbial contamination/proliferation and endotoxin/pyrogen (e.g. sloping of piping to provide complete drainage and the avoidance of dead legs). Where filters are included in the system, special attention should be given to their monitoring and maintenance. Water produced should comply with the current monograph of the relevant Pharmacopeia.</w:t>
      </w:r>
    </w:p>
    <w:p>
      <w:r>
        <w:t>6.8 Water systems should be qualified and validated to maintain the appropriate levels of physical, chemical and microbial control, taking the effect of seasonal variation into account.</w:t>
      </w:r>
    </w:p>
    <w:p>
      <w:pPr>
        <w:pStyle w:val="Heading2"/>
      </w:pPr>
      <w:r>
        <w:t>6.9 Water flow should remain turbulent through the pipes in water distribution systems to minimize</w:t>
      </w:r>
    </w:p>
    <w:p>
      <w:r>
        <w:t>the risk of microbial adhesion, and subsequent biofilm formation. The flow rate should be established during qualification and be routinely monitored.</w:t>
      </w:r>
    </w:p>
    <w:p>
      <w:r>
        <w:t>6.10 Water for injections (WFI) should be produced from water meeting specifications that have been defined during the qualification process, stored and distributed in a manner which minimizes the risk of microbial growth (e.g. by constant circulation at a temperature above 70°C). WFI should be produced by distillation or by a purification process that is equivalent to distillation. This may include reverse osmosis coupled with other appropriate techniques such as electrodeionization (EDI), ultrafiltration or nanofiltration.</w:t>
      </w:r>
    </w:p>
    <w:p>
      <w:r>
        <w:t>6.11 Where WFI storage tanks are equipped with hydrophobic bacteria retentive vent filters, the filters should not be a source of contamination and the integrity of the filter tested before installation and after use. Controls should be in place to prevent condensation formation on the filter (e.g. by heating).</w:t>
      </w:r>
    </w:p>
    <w:p>
      <w:r>
        <w:t>6.12 To minimize the risk of biofilm formation, sterilisation, disinfection or regeneration of water systems should be carried out according to a predetermined schedule and as a remedial action following out-of-limit or specification results. Disinfection of a water system with chemicals should be followed by a validated rinsing/flushing procedure. Water should be tested after disinfection/regeneration. Chemical testing results should be approved before the water system is returned to use and microbiological/endotoxin results verified to be within specification and approved before batches manufactured using water from the system are considered for certification/release.</w:t>
      </w:r>
    </w:p>
    <w:p>
      <w:r>
        <w:t>6.13 Regular ongoing chemical and microbial monitoring of water systems should be performed to ensure that the water continues to meet compendial expectations. Alert levels should be based on the initial qualification data and thereafter periodically reassessed on data obtained during subsequent re-qualifications, routine monitoring, and investigations. Review of ongoing monitoring data should be carried out to identify any adverse trend in system performance. Sampling programmes should reflect the requirements of the CCS and should include all outlets and points of use, at a specified interval, to ensure that representative water samples are obtained for analysis on a regular basis. Sample plans should be based on the qualification data, should consider the potential worst case sampling locations and should ensure that at least one representative sample is included every day of the water that is used for manufacturing processes.</w:t>
      </w:r>
    </w:p>
    <w:p>
      <w:r>
        <w:t>6.14 Alert level excursions should be documented and reviewed, and include an investigation to determine whether the excursion is a single (isolated) event or if results are indicative of an adverse trend or system deterioration. Each action limit excursion should be investigated to determine the probable root causes and any potential impact on the quality of products and manufacturing processes as a result of the use of the water.</w:t>
      </w:r>
    </w:p>
    <w:p>
      <w:r>
        <w:t>6.15 WFI systems should include continuous monitoring systems such as Total Organic Carbon (TOC) and conductivity, as these may give a better indication of overall system performance than discrete sampling. Sensor locations should be based on risk.</w:t>
      </w:r>
    </w:p>
    <w:p>
      <w:pPr>
        <w:pStyle w:val="Heading2"/>
      </w:pPr>
      <w:r>
        <w:t>Steam used as a direct sterilising agent</w:t>
      </w:r>
    </w:p>
    <w:p>
      <w:r>
        <w:t>6.16 Feed water to a pure steam (clean steam) generator should be appropriately purified. Pure steam generators should be designed, qualified and operated in a manner to ensure that the quality of steam produced meets defined chemical and endotoxin levels.</w:t>
      </w:r>
    </w:p>
    <w:p>
      <w:r>
        <w:t>6.17 Steam used as a direct sterilising agent should be of suitable quality and should not contain additives at a level that could cause contamination of product or equipment. For a generator supplying pure steam used for the direct sterilisation of materials or product-contact surfaces (e.g. porous hard-good autoclave loads), steam condensate should meet the current monograph for WFI of the relevant Pharmacopeia (microbial testing is not mandatory for steam condensate). A suitable sampling schedule should be in place to ensure that representative pure steam is obtained for analysis on a regular basis. Other aspects of the quality of pure steam used for sterilisation should be assessed periodically against validated parameters. These parameters should include the following (unless otherwise justified): non-condensable gases, dryness value (dryness fraction) and superheat.</w:t>
      </w:r>
    </w:p>
    <w:p>
      <w:pPr>
        <w:pStyle w:val="Heading2"/>
      </w:pPr>
      <w:r>
        <w:t>Gases and vacuum systems</w:t>
      </w:r>
    </w:p>
    <w:p>
      <w:r>
        <w:t>6.18 Gases that come in direct contact with the product/primary container surfaces should be of appropriate chemical, particulate and microbial quality. All relevant parameters, including oil and water content, should be specified, taking into account the use and type of the gas, the design of the gas generation system and, where applicable, comply with the current monograph of the relevant Pharmacopeia or the product quality requirement.</w:t>
      </w:r>
    </w:p>
    <w:p>
      <w:r>
        <w:t>6.19 Gases used in aseptic processes should be filtered through a sterilising grade filter (with a nominal pore size of a maximum of 0.22 µm) at the point of use. Where the filter is used on a batch basis (e.g. for filtration of gas used for overlay of aseptically filled products) or as product vessel vent filter, then the filter should be integrity tested and the results reviewed as part of the batch certification/release process. Any transfer pipework or tubing that is located after the final sterilising grade filter should be sterilised. When gases are used in the process, microbial monitoring of the gas should be performed periodically at the point of use.</w:t>
      </w:r>
    </w:p>
    <w:p>
      <w:r>
        <w:t>6.20 Where backflow from vacuum or pressure systems poses a potential risk to the product, there should be mechanism(s) to prevent backflow when the vacuum or pressure system is shut off.</w:t>
      </w:r>
    </w:p>
    <w:p>
      <w:pPr>
        <w:pStyle w:val="Heading2"/>
      </w:pPr>
      <w:r>
        <w:t>Heating and cooling and hydraulic systems</w:t>
      </w:r>
    </w:p>
    <w:p>
      <w:r>
        <w:t>6.21 Major items of equipment associated with hydraulic, heating and cooling systems should, where possible, be located outside the filling room. There should be appropriate controls to contain any spillage and/or cross contamination associated with the system fluids.</w:t>
      </w:r>
    </w:p>
    <w:p>
      <w:r>
        <w:t>6.22 Any leaks from these systems that would present a risk to the product should be detectable (e.g. an indication system for leakage).</w:t>
      </w:r>
    </w:p>
    <w:p>
      <w:pPr>
        <w:pStyle w:val="Heading1"/>
      </w:pPr>
      <w:r>
        <w:t>7 Personnel</w:t>
      </w:r>
    </w:p>
    <w:p>
      <w:r>
        <w:t>7.1 The manufacturer should ensure that there are sufficient appropriate personnel, suitably qualified, trained and experienced in the manufacture and testing of sterile products, and any of the specific manufacturing technologies used in the site’s manufacturing operations, to ensure compliance with GMP applicable to the manufacture and handling of sterile products.</w:t>
      </w:r>
    </w:p>
    <w:p>
      <w:pPr>
        <w:pStyle w:val="Heading2"/>
      </w:pPr>
      <w:r>
        <w:t>7.2 Only the minimum number of personnel required should be present in cleanrooms. The maximum number of operators in cleanrooms should be determined, documented and considered</w:t>
      </w:r>
    </w:p>
    <w:p>
      <w:r>
        <w:t>during activities such as initial qualification and APS, so as not to compromise sterility assurance.</w:t>
      </w:r>
    </w:p>
    <w:p>
      <w:pPr>
        <w:pStyle w:val="Heading2"/>
      </w:pPr>
      <w:r>
        <w:t>7.3 All personnel including those performing cleaning, maintenance, monitoring and those that</w:t>
      </w:r>
    </w:p>
    <w:p>
      <w:r>
        <w:t>access cleanrooms should receive regular training, gowning qualification and assessment in disciplines relevant to the correct manufacture of sterile products. This training should include the basic elements of microbiology and hygiene, with a specific focus on cleanroom practices, contamination control, aseptic techniques and the protection of sterile products (for those operators entering the grade B cleanrooms and/or intervening into grade A) and the potential safety implications to the patient if the product is not sterile. The level of training should be based on the criticality of the function and area in which the personnel are working.</w:t>
      </w:r>
    </w:p>
    <w:p>
      <w:pPr>
        <w:pStyle w:val="Heading2"/>
      </w:pPr>
      <w:r>
        <w:t>7.4 The personnel accessing grade A and B areas should be trained for aseptic gowning and aseptic</w:t>
      </w:r>
    </w:p>
    <w:p>
      <w:r>
        <w:t>behaviours. Compliance with aseptic gowning procedures should be confirmed by assessment and periodic reassessment at least annually, and should involve both visual and microbial assessment (using monitoring locations such as gloved fingers, forearms, chest and hood (facemask / forehead). See paragraph 9.30 for the expected limits). The unsupervised access to the grade A and grade B areas where aseptic operations are or will be conducted should be restricted to appropriately qualified personnel, who have passed the gowning assessment and have participated in a successful APS.</w:t>
      </w:r>
    </w:p>
    <w:p>
      <w:pPr>
        <w:pStyle w:val="Heading2"/>
      </w:pPr>
      <w:r>
        <w:t>7.5 Unqualified personnel should not enter grade B cleanrooms or grade A in operation. If needed in</w:t>
      </w:r>
    </w:p>
    <w:p>
      <w:r>
        <w:t>exceptional cases, manufacturers should establish written procedures outlining the process by which unqualified personnel are brought into the grade B and A areas. An authorized person from the manufacturer should supervise the unqualified personnel during their activities and should assess the impact of these activities on the cleanliness of the area. Access by these persons should be assessed and recorded in accordance with the PQS.</w:t>
      </w:r>
    </w:p>
    <w:p>
      <w:pPr>
        <w:pStyle w:val="Heading2"/>
      </w:pPr>
      <w:r>
        <w:t>7.6 There should be systems in place for the disqualification of personnel from working in or given</w:t>
      </w:r>
    </w:p>
    <w:p>
      <w:r>
        <w:t>unsupervised entry into cleanrooms that is based on aspects including ongoing assessment and/or identification of an adverse trend from the personnel monitoring programme and/or after being implicated in a failed APS. Once disqualified, retraining and requalification should be completed before permitting the operator to have any further involvement in aseptic practices. For operators entering grade B cleanrooms or performing intervention into grade A, this requalification should include consideration of participation in a successful APS.</w:t>
      </w:r>
    </w:p>
    <w:p>
      <w:r>
        <w:t>7.7 High standards of personal hygiene and cleanliness are essential to prevent excessive shedding or increased risk of introduction of microbial contamination. Personnel involved in the manufacture of sterile products should be instructed to report any specific health conditions or ailments that may cause the shedding of abnormal numbers or types of contaminants and therefore preclude cleanroom access. Health conditions and actions to be taken with regard to personnel who could be introducing an undue microbial hazard should be provided by the designated competent person and described in procedures.</w:t>
      </w:r>
    </w:p>
    <w:p>
      <w:pPr>
        <w:pStyle w:val="Heading2"/>
      </w:pPr>
      <w:r>
        <w:t>7.8 Personnel who have been engaged in the processing of human or animal tissue materials or of</w:t>
      </w:r>
    </w:p>
    <w:p>
      <w:r>
        <w:t>cultures of micro-organisms, other than those used in the current manufacturing process, or any activities that may have a negative impact to quality (e.g. microbial contamination), should not enter clean areas unless clearly defined and effective decontamination and entry procedures have been followed and documented.</w:t>
      </w:r>
    </w:p>
    <w:p>
      <w:pPr>
        <w:pStyle w:val="Heading2"/>
      </w:pPr>
      <w:r>
        <w:t>7.9 Wristwatches, make-up, jewellery, other personal items such as mobile phones and any other</w:t>
      </w:r>
    </w:p>
    <w:p>
      <w:r>
        <w:t>non-essential items should not be allowed in clean areas. Electronic devices used in cleanrooms, e.g. mobile phones and tablets, that are supplied by the manufacturer solely for use in the cleanrooms, may be acceptable if suitably designed to permit cleaning and disinfection commensurate with the grade in which they are used. The use and disinfection of such equipment should be included in the CCS.</w:t>
      </w:r>
    </w:p>
    <w:p>
      <w:r>
        <w:t>7.10 Cleanroom gowning and hand washing should follow a written procedure designed to minimize contamination of cleanroom clothing and/or the transfer of contaminants to the clean areas.</w:t>
      </w:r>
    </w:p>
    <w:p>
      <w:r>
        <w:t>7.11 The clothing and its quality should be appropriate for the process and the grade of the working area. It should be worn in such a way as to protect the product from contamination. When the type of clothing chosen needs to provide the operator protection from the product, it should not compromise the protection of the product from contamination. Garments should be visually checked for cleanliness and integrity immediately prior to and after gowning. Gown integrity should also be checked upon exit. For sterilised garments and eye coverings, particular attention should be taken to ensure they have been subject to the sterilisation process, are within their specified hold time and that the packaging is visually inspected to ensure it is integral before use. Reusable garments (including eye coverings) should be replaced if damage is identified, or at a set frequency that is determined during qualification studies. The qualification of garments should consider any necessary garment testing requirements, including damage to garments that may not be identified by visual inspection alone.</w:t>
      </w:r>
    </w:p>
    <w:p>
      <w:r>
        <w:t>7.12 Clothing should be chosen to limit shedding due to operators’ movement.</w:t>
      </w:r>
    </w:p>
    <w:p>
      <w:r>
        <w:t>7.13 A description of typical clothing required for each cleanliness grade is given below:</w:t>
      </w:r>
    </w:p>
    <w:p>
      <w:r>
        <w:t>i. Grade B (including access / interventions into grade A): appropriate garments that are dedicated for use under a sterilised suit should be worn before gowning (see paragraph 7.14). Appropriately sterilised, non-powdered, rubber or plastic gloves should be worn while donning the sterilised garments. Sterile headgear should enclose all hair (including facial hair) and where separate from the rest of the gown, it should be tucked into the neck of the sterile suit. A sterile facemask and sterile eye coverings (e.g. goggles) should be worn to cover and enclose all facial skin and prevent the shedding of droplets and particles. Appropriate sterilised footwear (e.g. over-boots) should be worn. Trouser legs should be tucked inside the footwear. Garment sleeves should be tucked into a second pair of sterile gloves worn over the pair worn while donning the gown. The protective clothing should minimize shedding of fibres or particles and retain particles shed by the body. The particle shedding and the particle retention efficiencies of the garments should be assessed during the garment qualification. Garments should be packed and folded in such a way as to allow operators to don the gown without contacting the outer surface of the garment and to prevent the garment from touching the floor.</w:t>
      </w:r>
    </w:p>
    <w:p>
      <w:r>
        <w:t>ii. Grade C: Hair, beards and moustaches should be covered. A single or two-piece trouser suit gathered at the wrists and with high neck and appropriately disinfected shoes or overshoes should be worn. They should minimize the shedding of fibres and particles.</w:t>
      </w:r>
    </w:p>
    <w:p>
      <w:r>
        <w:t>iii. Grade D: Hair, beards and moustaches should be covered. A general protective suit and appropriately disinfected shoes or overshoes should be worn. Appropriate measures should be taken to avoid any ingress of contaminants from outside the clean area.</w:t>
      </w:r>
    </w:p>
    <w:p>
      <w:r>
        <w:t>iv. Additional gowning including gloves and facemask may be required in grade C and D areas when performing activities considered to be a contamination risk as defined by the CCS.</w:t>
      </w:r>
    </w:p>
    <w:p>
      <w:r>
        <w:t>7.14 Cleanroom gowning should be performed in change rooms of an appropriate cleanliness grade to ensure gown cleanliness is maintained. Outdoor clothing including socks (other than personal underwear) should not be brought into changing rooms leading directly to grade B and C areas. Single or two-piece facility trouser suits, covering the full length of the arms and the legs, and facility socks covering the feet, should be worn before entry to change rooms for grades B and C. Facility suits and socks should not present a risk of contamination to the gowning area or processes.</w:t>
      </w:r>
    </w:p>
    <w:p>
      <w:r>
        <w:t>7.15 Every operator entering grade B or A areas should gown into clean, sterilised protective garments (including eye coverings and masks) of an appropriate size at each entry. The maximum period for which the sterilised gown may be worn before replacement during a shift should be defined as part of the garment qualification.</w:t>
      </w:r>
    </w:p>
    <w:p>
      <w:r>
        <w:t>7.16 Gloves should be regularly disinfected during operations. Garments and gloves should be changed immediately if they become damaged and present any risk of product contamination.</w:t>
      </w:r>
    </w:p>
    <w:p>
      <w:r>
        <w:t>7.17 Reusable clean area clothing should be cleaned in a laundry facility adequately segregated from production operations, using a qualified process ensuring that the clothing is not damaged and/or contaminated by fibres or particles during the repeated laundry process. Laundry facilities used should not introduce risk of contamination or cross-contamination. Inappropriate handling and use of clothing may damage fibres and increase the risk of shedding of particles. After washing and before packing, garments should be visually inspected for damage and visual cleanliness. The garment management processes should be evaluated and determined as part of the garment qualification programme and should include a maximum number of laundry and sterilisation cycles.</w:t>
      </w:r>
    </w:p>
    <w:p>
      <w:r>
        <w:t>7.18 Activities in clean areas that are not critical to the production processes should be kept to a minimum, especially when aseptic operations are in progress. Movement of personnel should be slow, controlled and methodical to avoid excessive shedding of particles and organisms due to over-vigorous activity. Operators performing aseptic operations should adhere to aseptic technique at all times to prevent changes in air currents that may introduce air of lower quality into the critical zone. Movement adjacent to the critical zone should be restricted and the obstruction of the path of the unidirectional (first air) airflow should be avoided. A review of airflow visualisation studies should be considered as part of the training programme.</w:t>
      </w:r>
    </w:p>
    <w:p>
      <w:pPr>
        <w:pStyle w:val="Heading1"/>
      </w:pPr>
      <w:r>
        <w:t>8 Production and Specific Technologies</w:t>
      </w:r>
    </w:p>
    <w:p>
      <w:pPr>
        <w:pStyle w:val="Heading1"/>
      </w:pPr>
      <w:r>
        <w:t>8 Production and Specific Technologies (Fortsetzung)</w:t>
      </w:r>
    </w:p>
    <w:p>
      <w:pPr>
        <w:pStyle w:val="Heading2"/>
      </w:pPr>
      <w:r>
        <w:t>Terminally sterilised products</w:t>
      </w:r>
    </w:p>
    <w:p>
      <w:pPr>
        <w:pStyle w:val="Heading1"/>
      </w:pPr>
      <w:r>
        <w:t>8 Production and Specific Technologies (Fortsetzung)</w:t>
      </w:r>
    </w:p>
    <w:p>
      <w:pPr>
        <w:pStyle w:val="Heading2"/>
      </w:pPr>
      <w:r>
        <w:t>8.1 Preparation of components and materials should be performed in at least a grade D</w:t>
      </w:r>
    </w:p>
    <w:p>
      <w:r>
        <w:t>cleanroom in order to limit the risk of microbial, endotoxin/pyrogen and particle contamination, so that the product is suitable for sterilisation. Where the product is at a high or unusual risk of microbial contamination (e.g. the product actively supports microbial growth, the product must be held for long periods before filling or the product is not processed mostly in closed vessels), then preparation should be carried out in at least a grade C environment. Preparation of ointments, creams, suspensions and emulsions should be carried out in at least a grade C environment before terminal sterilisation. Specific guidance regarding terminally sterilised veterinary medicinal products can be found within Annex 4 of the GMP guidelines.</w:t>
      </w:r>
    </w:p>
    <w:p>
      <w:pPr>
        <w:pStyle w:val="Heading1"/>
      </w:pPr>
      <w:r>
        <w:t>8 Production and Specific Technologies (Fortsetzung)</w:t>
      </w:r>
    </w:p>
    <w:p>
      <w:pPr>
        <w:pStyle w:val="Heading2"/>
      </w:pPr>
      <w:r>
        <w:t>8.2 Primary packaging containers and components should be cleaned using validated processes to</w:t>
      </w:r>
    </w:p>
    <w:p>
      <w:r>
        <w:t>ensure that particle, endotoxin/pyrogen and bioburden contamination is appropriately controlled.</w:t>
      </w:r>
    </w:p>
    <w:p>
      <w:pPr>
        <w:pStyle w:val="Heading1"/>
      </w:pPr>
      <w:r>
        <w:t>8 Production and Specific Technologies (Fortsetzung)</w:t>
      </w:r>
    </w:p>
    <w:p>
      <w:pPr>
        <w:pStyle w:val="Heading2"/>
      </w:pPr>
      <w:r>
        <w:t>8.3 Filling of products for terminal sterilisation should be carried out in at least a grade C environment.</w:t>
      </w:r>
    </w:p>
    <w:p>
      <w:pPr>
        <w:pStyle w:val="Heading1"/>
      </w:pPr>
      <w:r>
        <w:t>8 Production and Specific Technologies (Fortsetzung)</w:t>
      </w:r>
    </w:p>
    <w:p>
      <w:pPr>
        <w:pStyle w:val="Heading2"/>
      </w:pPr>
      <w:r>
        <w:t>8.4 Where the CCS identifies that the product is at an unusual risk of contamination from the</w:t>
      </w:r>
    </w:p>
    <w:p>
      <w:r>
        <w:t>environment because, for example, the filling operation is slow, the containers are wide necked or are necessarily exposed for more than a few seconds before closing, then the product should be filled in grade A with at least a grade C background.</w:t>
      </w:r>
    </w:p>
    <w:p>
      <w:pPr>
        <w:pStyle w:val="Heading1"/>
      </w:pPr>
      <w:r>
        <w:t>8 Production and Specific Technologies (Fortsetzung)</w:t>
      </w:r>
    </w:p>
    <w:p>
      <w:pPr>
        <w:pStyle w:val="Heading2"/>
      </w:pPr>
      <w:r>
        <w:t>8.5 Processing of the bulk solution should include a filtration step with a microorganism retaining</w:t>
      </w:r>
    </w:p>
    <w:p>
      <w:r>
        <w:t>filter, where possible, to reduce bioburden levels and particles prior to filling into the final product containers and there should be a maximum permissible time between preparation and filling.</w:t>
      </w:r>
    </w:p>
    <w:p>
      <w:r>
        <w:t>8.6 Examples of operations to be carried out in the various grades are given in Table 3.</w:t>
      </w:r>
    </w:p>
    <w:p>
      <w:pPr>
        <w:pStyle w:val="Heading1"/>
      </w:pPr>
      <w:r>
        <w:t>8 Production and Specific Technologies (Fortsetzung)</w:t>
      </w:r>
    </w:p>
    <w:p>
      <w:pPr>
        <w:pStyle w:val="Heading2"/>
      </w:pPr>
      <w:r>
        <w:t>Table 3: Examples of operations and grades for terminally sterilised preparation and processing operations</w:t>
      </w:r>
    </w:p>
    <w:p>
      <w:r>
        <w:rPr>
          <w:b/>
        </w:rPr>
        <w:t>Tabelle (zeilenweise wiedergegeben):</w:t>
      </w:r>
    </w:p>
    <w:p>
      <w:pPr>
        <w:pStyle w:val="ListBullet"/>
      </w:pPr>
      <w:r>
        <w:t>Grade A: Grade C; - Filling of products, when unusually at risk.: - Preparation of solutions, when unusually at risk. - Filling of products.</w:t>
      </w:r>
    </w:p>
    <w:p>
      <w:pPr>
        <w:pStyle w:val="ListBullet"/>
      </w:pPr>
      <w:r>
        <w:t>Grade A: Grade D; - Filling of products, when unusually at risk.: - Preparation of solutions and components for subsequent filling.</w:t>
      </w:r>
    </w:p>
    <w:p>
      <w:pPr>
        <w:pStyle w:val="Heading1"/>
      </w:pPr>
      <w:r>
        <w:t>8 Production and Specific Technologies (Fortsetzung)</w:t>
      </w:r>
    </w:p>
    <w:p>
      <w:pPr>
        <w:pStyle w:val="Heading2"/>
      </w:pPr>
      <w:r>
        <w:t>Aseptic preparation and processing</w:t>
      </w:r>
    </w:p>
    <w:p>
      <w:r>
        <w:t>8.7 The aseptic process should be clearly defined. The risks associated with the aseptic process, and any associated requirements, should be identified, assessed and appropriately controlled. The site’s CCS should clearly define the acceptance criteria for these controls, requirements for monitoring and the review of their effectiveness. Methods and procedures to control these risks should be described and implemented. Accepted residual risks should be formally documented.</w:t>
      </w:r>
    </w:p>
    <w:p>
      <w:pPr>
        <w:pStyle w:val="Heading1"/>
      </w:pPr>
      <w:r>
        <w:t>8 Production and Specific Technologies (Fortsetzung)</w:t>
      </w:r>
    </w:p>
    <w:p>
      <w:pPr>
        <w:pStyle w:val="Heading2"/>
      </w:pPr>
      <w:r>
        <w:t>8.8 Precautions to minimize microbial, endotoxin/pyrogenic and particle contamination should be</w:t>
      </w:r>
    </w:p>
    <w:p>
      <w:r>
        <w:t>taken, as per the site’s CCS, during the preparation of the aseptic environment, during all processing stages (including the stages before and after bulk product sterilisation), and until the product is sealed in its final container. The presence of materials liable to generate particles and fibres should be minimized in cleanrooms.</w:t>
      </w:r>
    </w:p>
    <w:p>
      <w:pPr>
        <w:pStyle w:val="Heading1"/>
      </w:pPr>
      <w:r>
        <w:t>8 Production and Specific Technologies (Fortsetzung)</w:t>
      </w:r>
    </w:p>
    <w:p>
      <w:pPr>
        <w:pStyle w:val="Heading2"/>
      </w:pPr>
      <w:r>
        <w:t>8.9 Where possible, the use of equipment such as RABS, isolators or other systems, should be</w:t>
      </w:r>
    </w:p>
    <w:p>
      <w:r>
        <w:t>considered in order to reduce the need for critical interventions into grade A and to minimize the risk of contamination. Robotics and automation of processes can also be considered to eliminate direct human critical interventions (e.g. dry heat tunnel, automated lyophilizer loading, sterilisation in place).</w:t>
      </w:r>
    </w:p>
    <w:p>
      <w:r>
        <w:t>8.10 Examples of operations to be carried out in the various environmental grades are given in Table 4.</w:t>
      </w:r>
    </w:p>
    <w:p>
      <w:pPr>
        <w:pStyle w:val="Heading1"/>
      </w:pPr>
      <w:r>
        <w:t>8 Production and Specific Technologies (Fortsetzung)</w:t>
      </w:r>
    </w:p>
    <w:p>
      <w:pPr>
        <w:pStyle w:val="Heading2"/>
      </w:pPr>
      <w:r>
        <w:t>Table 4: Examples of operations and grades for aseptic preparation and processing operations</w:t>
      </w:r>
    </w:p>
    <w:p>
      <w:r>
        <w:rPr>
          <w:b/>
        </w:rPr>
        <w:t>Tabelle (zeilenweise wiedergegeben):</w:t>
      </w:r>
    </w:p>
    <w:p>
      <w:pPr>
        <w:pStyle w:val="ListBullet"/>
      </w:pPr>
      <w:r>
        <w:t>Grade A: Grade B; - Aseptic assembly of filling equipment. - Connections made under aseptic conditions (where sterilised product contact surfaces are exposed) that are post the final sterilising grade filter. These connections should be sterilised by steam-in-place whenever possible. - Aseptic compounding and mixing. - Replenishment of sterile bulk product, containers and closures. - Removal and cooling of unprotected (e.g. with no packaging) items from sterilisers. - Staging and conveying of sterile primary packaging components in the aseptic filling line while not wrapped. - Aseptic filling, sealing of containers such as ampoules, vial closure, transfer of open or partially stoppered vials. - Loading of a lyophilizer.: - Background support for grade A (when not in an isolator). - Conveying or staging, while protected from the surrounding environment, of equipment, components and ancillary items for introduction into grade A.</w:t>
      </w:r>
    </w:p>
    <w:p>
      <w:pPr>
        <w:pStyle w:val="ListBullet"/>
      </w:pPr>
      <w:r>
        <w:t>Grade A: Grade C; - Aseptic assembly of filling equipment. - Connections made under aseptic conditions (where sterilised product contact surfaces are exposed) that are post the final sterilising grade filter. These connections should be sterilised by steam-in-place whenever possible. - Aseptic compounding and mixing. - Replenishment of sterile bulk product, containers and closures. - Removal and cooling of unprotected (e.g. with no packaging) items from sterilisers. - Staging and conveying of sterile primary packaging components in the aseptic filling line while not wrapped. - Aseptic filling, sealing of containers such as ampoules, vial closure, transfer of open or partially stoppered vials. - Loading of a lyophilizer.: - Preparation of solutions to be filtered including sampling and dispensing.</w:t>
      </w:r>
    </w:p>
    <w:p>
      <w:pPr>
        <w:pStyle w:val="ListBullet"/>
      </w:pPr>
      <w:r>
        <w:t>Grade A: Grade D; - Aseptic assembly of filling equipment. - Connections made under aseptic conditions (where sterilised product contact surfaces are exposed) that are post the final sterilising grade filter. These connections should be sterilised by steam-in-place whenever possible. - Aseptic compounding and mixing. - Replenishment of sterile bulk product, containers and closures. - Removal and cooling of unprotected (e.g. with no packaging) items from sterilisers. - Staging and conveying of sterile primary packaging components in the aseptic filling line while not wrapped. - Aseptic filling, sealing of containers such as ampoules, vial closure, transfer of open or partially stoppered vials. - Loading of a lyophilizer.: - Cleaning of equipment. - Handling of components, equipment and accessories after cleaning. - Assembly under HEPA filtered airflow of cleaned components, equipment and accessories prior to sterilisation. - Assembly of closed and sterilised SUS using intrinsic sterile connection devices.</w:t>
      </w:r>
    </w:p>
    <w:p>
      <w:r>
        <w:t>8.11 For sterile products where the final formulation cannot be filtered, the following should be considered:</w:t>
      </w:r>
    </w:p>
    <w:p>
      <w:r>
        <w:t>i. All product and component contact equipment should be sterilised prior to use.</w:t>
      </w:r>
    </w:p>
    <w:p>
      <w:r>
        <w:t>ii. All raw materials or intermediates should be sterilised and aseptically added.</w:t>
      </w:r>
    </w:p>
    <w:p>
      <w:r>
        <w:t>iii. Bulk solutions or intermediates should be sterilised.</w:t>
      </w:r>
    </w:p>
    <w:p>
      <w:r>
        <w:t>8.12 The unwrapping, assembly and preparation of sterilised equipment, components and ancillary items with direct or indirect product contact should be treated as an aseptic process and performed in grade A with a grade B background. The filling line set-up and filling of the sterile product should be treated as an aseptic process and performed in grade A with a grade B background. Where an isolator is used, the background should be in accordance with paragraph 4.20.</w:t>
      </w:r>
    </w:p>
    <w:p>
      <w:r>
        <w:t>8.13 Preparation and filling of sterile products such as ointments, creams, suspensions and emulsions should be performed in grade A with a grade B background when the product and components are exposed to the environment and the product is not subsequently filtered (via a sterilising grade filter) or terminally sterilised. Where an isolator or RABS is used, the background should be in accordance with paragraph 4.20.</w:t>
      </w:r>
    </w:p>
    <w:p>
      <w:r>
        <w:t>8.14 Aseptic connections should be performed in grade A with a grade B background unless subsequently sterilised in place or conducted with intrinsic sterile connection devices that minimize any potential contamination from the immediate environment. Intrinsic sterile connection devices should be designed to mitigate risk of contamination. Where an isolator is used, the background should be in accordance with paragraph 4.20. Aseptic connections should be appropriately assessed and their effectiveness verified. For requirements regarding intrinsic sterile connection devices see paragraphs 8.129 and 8.130.</w:t>
      </w:r>
    </w:p>
    <w:p>
      <w:r>
        <w:t>8.15 Aseptic manipulations (including non-intrinsic sterile connection devices) should be minimized through the use of engineering design solutions such as preassembled and sterilised equipment. Whenever feasible, product contact piping and equipment should be pre-assembled, and sterilised in place.</w:t>
      </w:r>
    </w:p>
    <w:p>
      <w:r>
        <w:t>8.16 There should be an authorized list of allowed and qualified interventions, both inherent and corrective, that may occur during production (see paragraph 9.34). Interventions should be carefully designed to ensure that the risk of contamination of the environment, process and product is effectively minimized. The process of designing interventions should include the consideration of any impact on air-flows and critical surfaces and products. Engineering solutions should be used whenever possible to minimize incursion by operators during the intervention. Aseptic technique should be observed at all times, including the appropriate use of sterile tools for manipulations. The procedures listing the types of inherent and corrective interventions, and how to perform them, should be first evaluated via risk management and APS and be kept up to date. Non-qualified interventions should only be used in exceptional circumstances, with due consideration of the risks associated with the intervention and with the authorisation of the quality unit. The details of the intervention conducted should be subject to risk assessment, recorded and fully investigated under the manufacturer's PQS. Any non-qualified interventions should be thoroughly assessed by the quality department and considered during batch disposition.</w:t>
      </w:r>
    </w:p>
    <w:p>
      <w:r>
        <w:t>8.17 Interventions and stoppages should be recorded in the batch record. Each line stoppage or intervention should be sufficiently documented in batch records with the associated time, duration of the event, and operators involved (ref to paragraph 9.34).</w:t>
      </w:r>
    </w:p>
    <w:p>
      <w:r>
        <w:t>8.18 The duration of each aspect of aseptic preparation and processing should be minimized and limited to a defined and validated maximum time, including:</w:t>
      </w:r>
    </w:p>
    <w:p>
      <w:r>
        <w:t>i. The holding time between equipment, component, and container cleaning, drying and sterilisation.</w:t>
      </w:r>
    </w:p>
    <w:p>
      <w:r>
        <w:t>ii. The holding time for sterilised equipment, components, and containers before use and during filling/assembly.</w:t>
      </w:r>
    </w:p>
    <w:p>
      <w:r>
        <w:t>iii. The holding time for a decontaminated environment, such as the RABS or isolator before use.</w:t>
      </w:r>
    </w:p>
    <w:p>
      <w:r>
        <w:t>iv. The time between the start of the preparation of a product and its sterilisation or filtration through a microorganism-retaining filter (if applicable), through to the end of the aseptic filling process. There should be a maximum permissible time for each product that takes into account its composition and the prescribed method of storage.</w:t>
      </w:r>
    </w:p>
    <w:p>
      <w:r>
        <w:t>v. The holding time for sterilised product prior to filling.</w:t>
      </w:r>
    </w:p>
    <w:p>
      <w:r>
        <w:t>vi. The aseptic processing time.</w:t>
      </w:r>
    </w:p>
    <w:p>
      <w:r>
        <w:t>vii. The filling time.</w:t>
      </w:r>
    </w:p>
    <w:p>
      <w:r>
        <w:t>8.19 Aseptic operations (including APS) should be observed on a regular basis by personnel with specific expertise in aseptic processing to verify the correct performance of operations including operator behaviour in the cleanroom and address inappropriate practices if detected.</w:t>
      </w:r>
    </w:p>
    <w:p>
      <w:pPr>
        <w:pStyle w:val="Heading1"/>
      </w:pPr>
      <w:r>
        <w:t>8 Production and Specific Technologies (Fortsetzung)</w:t>
      </w:r>
    </w:p>
    <w:p>
      <w:pPr>
        <w:pStyle w:val="Heading2"/>
      </w:pPr>
      <w:r>
        <w:t>Finishing of sterile products</w:t>
      </w:r>
    </w:p>
    <w:p>
      <w:r>
        <w:t>8.20 Open primary packaging containers should be maintained under grade A conditions with the appropriate background for the technology as described in paragraph 4.20. For partially stoppered vials or prefilled syringes (see paragraph 8.126).</w:t>
      </w:r>
    </w:p>
    <w:p>
      <w:r>
        <w:t>8.21 Final containers should be closed by appropriately validated methods.</w:t>
      </w:r>
    </w:p>
    <w:p>
      <w:r>
        <w:t>8.22 Where final containers are closed by fusion, e.g. Blow-Fill-Seal (BFS), Form-Fill-Seal (FFS), Small and Large Volume Parenteral (SVP &amp; LVP) bags, glass or plastic ampoules, the critical parameters and variables that affect seal integrity should be evaluated, determined, effectively controlled and monitored during operations. Glass ampoules, BFS units and small volume containers (≤100 ml) closed by fusion should be subject to 100% integrity testing using validated methods. For large volume containers (&gt;100 ml) closed by fusion, reduced sampling may be acceptable where scientifically justified and based on data demonstrating the consistency of the existing process, and a high level of process control. It should be noted that visual inspection is not considered as an acceptable integrity test method.</w:t>
      </w:r>
    </w:p>
    <w:p>
      <w:r>
        <w:t>8.23 Samples of products using systems other than fusion should be taken and checked for integrity using validated methods. The frequency of testing should be based on the knowledge and experience of the container and closure systems being used. A scientifically justified sampling plan should be used. The sample size should be based on information such as supplier management, packaging component specifications and process knowledge.</w:t>
      </w:r>
    </w:p>
    <w:p>
      <w:r>
        <w:t>8.24 Containers sealed under vacuum should be tested for maintenance of vacuum after an appropriate pre-determined period prior to certification/release and during shelf life.</w:t>
      </w:r>
    </w:p>
    <w:p>
      <w:r>
        <w:t>8.25 The container closure integrity validation should take into consideration any transportation or shipping requirements that may negatively impact the integrity of the container (e.g. by decompression or extreme temperatures).</w:t>
      </w:r>
    </w:p>
    <w:p>
      <w:r>
        <w:t>8.26 Where the equipment used to crimp vial caps can generate large quantities of non-viable particle, measures to prevent particle contamination such as locating the equipment at a physically separate station equipped with adequate air extraction should be taken.</w:t>
      </w:r>
    </w:p>
    <w:p>
      <w:r>
        <w:t>8.27 Vial capping of aseptically filled products can be undertaken as an aseptic process using sterilised caps or as a clean process outside the aseptic processing area. Where the latter approach is adopted, vials should be protected by grade A conditions up to the point of leaving the aseptic processing area, and thereafter stoppered vials should be protected with a grade A air supply until the cap has been crimped. The supporting background environment of grade A air supply should meet at least grade D requirements. Where capping is a manual process, it should be performed under grade A conditions either in an appropriately designed isolator or in grade A with a grade B background.</w:t>
      </w:r>
    </w:p>
    <w:p>
      <w:r>
        <w:t>8.28 Where capping of aseptically filled sterile product is conducted as a clean process with grade A air supply protection, vials with missing or displaced stoppers should be rejected prior to capping. Appropriately qualified, automated methods for stopper height detection should be in place.</w:t>
      </w:r>
    </w:p>
    <w:p>
      <w:r>
        <w:t>8.29 Where human intervention is required at the capping station, appropriate technological and organizational measures should be used to prevent direct contact with the vials and to minimize contamination. RABS and isolators may be beneficial in assuring the required conditions</w:t>
      </w:r>
    </w:p>
    <w:p>
      <w:r>
        <w:t>8.30 All filled containers of parenteral products should be inspected individually for extraneous contamination or other defects. Defect classification and criticality should be determined during qualification and based on risk and historical knowledge. Factors to consider include, but are not limited to, the potential impact of the defect to the patient and the route of administration. Different defect types should be categorized and batch performance analysed. Batches with unusual levels of defects, when compared with routine defect numbers for the process (based on routine and trend data), should be investigated. A defect library should be generated and maintained which captures all known classes of defects. The defect library should be used for the training of production and quality assurance personnel. Critical defects should not be identified during any subsequent sampling and inspection of acceptable containers. Any critical defect identified subsequently should trigger an investigation as it indicates a possible failure of the original inspection process.</w:t>
      </w:r>
    </w:p>
    <w:p>
      <w:r>
        <w:t>8.31 When inspection is performed manually, it should be conducted under suitable and controlled conditions of illumination and background. Inspection rates should be appropriately controlled and qualified. Operators performing the inspection should undergo visual inspection qualification (whilst wearing corrective lenses, if these are normally worn) at least annually. The qualification should be undertaken using appropriate samples from the manufacturer's defect library sets and taking into consideration worst case scenarios (e.g. inspection time, line speed where the product is transferred to the operator by a conveyor system, container size or fatigue) and should include consideration of eyesight checks. Operator distractions should be minimized and frequent breaks, of an appropriate duration, should be taken from inspection.</w:t>
      </w:r>
    </w:p>
    <w:p>
      <w:r>
        <w:t>8.32 Where automated methods of inspection are used, the process should be validated to detect known defects (which may impact product quality or safety) and be equal to, or better than, manual inspection methods. The performance of the equipment should be challenged using representative defects prior to start up and at regular intervals throughout the batch.</w:t>
      </w:r>
    </w:p>
    <w:p>
      <w:r>
        <w:t>8.33 Results of the inspection should be recorded and defect types and numbers trended. Reject levels for the various defect types should also be trended based on statistical principles. Impact to product on the market should be assessed as part of the investigation when adverse trends are observed.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 Herstellung steriler Arzneimittel (EN) (2 von 5) Kap 5-8 Equipment, Utilities, Personnel</dc:title>
  <dc:subject>https://health.ec.europa.eu/document/download/e05af55b-38e9-42bf-8495-194bbf0b9262_en?filename=20220825_gmp-an1_en_0.pdf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