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2025-2091 GMP (1 von 12) Kap I-IV Erwägungsgründe, ALLGEMEINE BESTIMMUNGEN</w:t>
      </w:r>
    </w:p>
    <w:p>
      <w:r>
        <w:t>Quelle: Amtsblatt der EU, CELEX 32025R2091, https://eur-lex.europa.eu/legal-content/DE/TXT/?uri=CELEX:32025R2091</w:t>
      </w:r>
    </w:p>
    <w:p>
      <w:r>
        <w:rPr>
          <w:b/>
        </w:rPr>
        <w:t>Tabelle (zeilenweise wiedergegeben):</w:t>
      </w:r>
    </w:p>
    <w:p>
      <w:pPr>
        <w:pStyle w:val="ListBullet"/>
      </w:pPr>
      <w:r>
        <w:t>2025/2091 | 27.10.2025</w:t>
      </w:r>
    </w:p>
    <w:p>
      <w:r>
        <w:t>DURCHFÜHRUNGSVERORDNUNG (EU) 2025/2091 DER KOMMISSION vom 17. Oktober 2025 zur Festlegung einer guten Herstellungspraxis für Tierarzneimittel gemäß der Verordnung (EU) 2019/6 des Europäischen Parlaments und des Rates (Text von Bedeutung für den EWR)</w:t>
      </w:r>
    </w:p>
    <w:p>
      <w:r>
        <w:t>DIE EUROPÄISCHE KOMMISSION —</w:t>
      </w:r>
    </w:p>
    <w:p>
      <w:r>
        <w:t>gestützt auf den Vertrag über die Arbeitsweise der Europäischen Union,</w:t>
      </w:r>
    </w:p>
    <w:p>
      <w:r>
        <w:t>gestützt auf die Verordnung (EU) 2019/6 des Europäischen Parlaments und des Rates vom 11. Dezember 2018 über Tierarzneimittel und zur Aufhebung der Richtlinie 2001/82/EG, insbesondere auf Artikel 93 Absatz 2,</w:t>
      </w:r>
    </w:p>
    <w:p>
      <w:pPr>
        <w:pStyle w:val="Heading1"/>
      </w:pPr>
      <w:r>
        <w:t>Erwägungsgründe</w:t>
      </w:r>
    </w:p>
    <w:p>
      <w:r>
        <w:t>in Erwägung nachstehender Gründe:</w:t>
      </w:r>
    </w:p>
    <w:p>
      <w:r>
        <w:t>(1) Gemäß der Verordnung (EU) 2019/6 sind die Inhaber einer Herstellungserlaubnis (im Folgenden „Hersteller“) verpflichtet, sich an eine gute Herstellungspraxis zu halten. Die Einhaltung der guten Herstellungspraxis ist für die Herstellung von Tierarzneimitteln in der Union, einschließlich der Herstellung von zur Ausfuhr bestimmten Tierarzneimitteln, sowie für Einfuhren von Tierarzneimitteln in die Union vorgeschrieben.</w:t>
      </w:r>
    </w:p>
    <w:p>
      <w:r>
        <w:t>(2) Von der Kommission ist eine gute Herstellungspraxis für Tierarzneimittel zu erlassen, die in der Union gelten soll. Die in der Union geltende gute Herstellungspraxis für Tierarzneimittel sollte weiterhin im Einklang mit den maßgeblichen internationalen Standards stehen.</w:t>
      </w:r>
    </w:p>
    <w:p>
      <w:r>
        <w:t>(3) Die Herstellung bestimmter Arten von Tierarzneimitteln bedarf besonderer Erwägungen. Zusätzliche Anforderungen sollten an die Herstellung steriler Tierarzneimittel und die aseptische Herstellung gestellt werden. Bei einer Prüfung des Endprodukts auf Sterilität kann eine Kontamination nur begrenzt festgestellt werden. Demgegenüber können Daten, die bei Inprozesskontrollen und bei der Überwachung der relevanten Sterilisationsparameter erhoben werden, genauere und relevantere Informationen zur Stützung der Sterilitätssicherung des Produkts liefern. Folglich sollte ein Sterilitätsnachweis allein anhand der Endprüfung nicht möglich sein.</w:t>
      </w:r>
    </w:p>
    <w:p>
      <w:r>
        <w:t>(4) Auch an die Herstellung biologischer und immunologischer Tierarzneimittel sollten zusätzliche Anforderungen gestellt werden, darunter Maßnahmen zum Schutz von Arbeitskräften und Umwelt sowie spezifische Anforderungen an Qualität und Rückverfolgbarkeit bezüglich der Verwendung von Materialien biologischen Ursprungs. Bei kontinuierlichen Prozessen von der Gewinnung oder Isolierung des Wirkstoffs aus einer biologischen Quelle bis zur Herstellung des Fertigprodukts (z. B. aus Zellen, viralen Impfstoffen oder Phagen bestehende Tierarzneimittel) sollten die Anforderungen der guten Herstellungspraxis für Wirkstoffe keine Anwendung finden, sondern es sollten vielmehr die in dieser Verordnung festgelegten Anforderungen für den gesamten Herstellungsprozess gelten. Diese Verordnung sollte jedoch nicht für die Herstellung inaktivierter immunologischer Tierarzneimittel gelten, die aus pathogenen Organismen und Antigenen, die ihrerseits aus einem oder mehreren, zu einer epidemiologischen Einheit gehörenden Tier oder Tieren isoliert werden, hergestellt und für die Behandlung dieses Tieres oder von Tieren in derselben epidemiologischen Einheit oder für die Behandlung eines oder mehrerer Tiere einer Einheit mit einer gesicherten epidemiologischen Verbindung angewendet werden.</w:t>
      </w:r>
    </w:p>
    <w:p>
      <w:r>
        <w:t>(5) Die Herstellung von pflanzlichen Tierarzneimitteln, zur Herstellung von Fütterungsarzneimitteln bestimmten Tierarzneimitteln, Tierarzneimitteln gegen Ektoparasiten zur äußeren Anwendung, Liquida, Cremes und Salben, medizinischen Gasen und unter Druck stehenden dosierbaren Aerosol-Tierarzneimitteln zur Inhalation bedarf besonderer Erwägungen. Es ist daher erforderlich, für diese Produkte bestimmte Anpassungen der Anforderungen der guten Herstellungspraxis oder gegebenenfalls zusätzliche Anforderungen festzulegen.</w:t>
      </w:r>
    </w:p>
    <w:p>
      <w:r>
        <w:t>(6) Bei der Herstellung homöopathischer Tierarzneimittel, die gemäß Artikel 86 Absatz 1 der Verordnung (EU) 2019/6 registriert werden, ist die gute Herstellungspraxis ebenfalls einzuhalten. Die in dieser Verordnung festgesetzten Anforderungen sollten an den Umstand angepasst werden, dass es für solche Produkte keine Zulassung gibt. Dementsprechend sollten Bezugnahmen auf die Zulassungsbedingungen bei diesen Produkten dahin gehend verstanden werden, dass sie sich auf die Registrierungsbedingungen beziehen.</w:t>
      </w:r>
    </w:p>
    <w:p>
      <w:r>
        <w:t>(7) Gemäß der Verordnung (EU) Nr. 2019/6 sind Zertifikate über die gute Herstellungspraxis auszustellen, wenn die Einhaltung der in der vorliegenden Verordnung festgelegten Anforderungen nachgewiesen wurde. Um die Entwicklung neuer Konzepte oder neuer Technologien nicht zu behindern, sollte es den Herstellern nur dann ermöglicht werden, andere Ansätze als die in dieser Verordnung festgelegten zu verfolgen, wenn sie nachweisen können, dass der alternative Ansatz ebenso zielführend ist und dass die Qualität, Sicherheit und Wirksamkeit des Tierarzneimittels gewährleistet sind und es die Zulassungsbedingungen erfüllt.</w:t>
      </w:r>
    </w:p>
    <w:p>
      <w:r>
        <w:t>(8) Die gute Herstellungspraxis sollte während der gesamten Lebensdauer des Tierarzneimittels einschließlich Technologietransfer und bis zum Einstellen der Produktion Anwendung finden.</w:t>
      </w:r>
    </w:p>
    <w:p>
      <w:r>
        <w:t>(9) Die Befolgung der guten Herstellungspraxis durch den Hersteller erfordert die Zusammenarbeit zwischen Hersteller und Zulassungsinhaber. Wenn es sich bei Hersteller und Zulassungsinhaber um verschiedene Rechtsträger handelt, sollten die gegenseitigen Verpflichtungen zwischen Hersteller und Zulassungsinhaber in einer technischen Vereinbarung zwischen beiden Seiten präzisiert werden.</w:t>
      </w:r>
    </w:p>
    <w:p>
      <w:r>
        <w:t>(10) Die Hersteller sollten gewährleisten, dass ihre Produkte für die vorgesehene Verwendung geeignet sind, den Anforderungen der Zulassung genügen und die behandelten Tiere oder die Anwender nicht aufgrund mangelnder Qualität gefährden. Dazu sollten die Hersteller ein umfassendes pharmazeutisches Qualitätssystem umsetzen.</w:t>
      </w:r>
    </w:p>
    <w:p>
      <w:r>
        <w:t>(11) Durch Produktqualitätsüberprüfungen sollten die Hersteller die Beständigkeit des gegenwärtigen Prozesses und die Eignung der aktuellen Spezifikationen verifizieren, Trends ermitteln und Verbesserungsmöglichkeiten für Produkte und Abläufe identifizieren. Soweit erforderlich sollte das Ergebnis derartiger Überprüfungen zur Durchführung von Abhilfe- oder Präventionsmaßnahmen führen. Auch sollten regelmäßig Selbstinspektionen durchgeführt werden, um die Wirksamkeit des pharmazeutischen Qualitätssystems zu überprüfen.</w:t>
      </w:r>
    </w:p>
    <w:p>
      <w:r>
        <w:t>(12) Die Hersteller sollten zur Gewährleistung der Qualität der Tierarzneimittel über eine angemessene Anzahl qualifizierter Mitarbeiter mit klar umrissenen Zuständigkeiten verfügen. Diese sollten eingangs und danach fortlaufend den ihnen zugewiesenen Aufgaben entsprechend geschult werden.</w:t>
      </w:r>
    </w:p>
    <w:p>
      <w:r>
        <w:t>(13) Zur Gewährleistung der Qualität der Tierarzneimittel sollten die Hersteller über geeignete Räumlichkeiten und geeignete Ausrüstung für die Herstellung und Kontrolle der Tierarzneimittel sowie geeignete Räumlichkeiten für die Lagerung von Materialien und Produkten verfügen. Diese Räumlichkeiten und diese Ausrüstung sollten angemessen instand gehalten werden. Die Qualifizierung und Validierung der Räumlichkeiten und der Ausrüstung, einschließlich der für die Herstellung der Tierarzneimittel genutzten Betriebsmittel und Systeme, sollte als Grundanforderung der guten Herstellungspraxis festgelegt werden.</w:t>
      </w:r>
    </w:p>
    <w:p>
      <w:r>
        <w:t>(14) Zur Gewährleistung der Qualität der Tierarzneimittel sollten die Hersteller sicherstellen, dass während des Herstellungsprozesses jederzeit angemessene Hygienestandards eingehalten werden.</w:t>
      </w:r>
    </w:p>
    <w:p>
      <w:r>
        <w:t>(15) Als zentraler Bestandteil des pharmazeutischen Qualitätssystems sollte ein umfassendes Dokumentationssystem eingerichtet werden. Mit dem Dokumentationssystem sollte die Festlegung geeigneter Anweisungen und Spezifikationen einschließlich einschlägiger Kontrollen und Überwachungsverfahren im Hinblick auf die Gewährleistung der Qualität der Tierarzneimittel und die Einhaltung der Zulassungsbedingungen sichergestellt werden. Darüber hinaus sollte mit dem Dokumentationssystem sichergestellt werden, dass alle Tätigkeiten, die direkt oder indirekt die Qualität der Tierarzneimittel beeinflussen können, ordnungsgemäß protokolliert werden und dass die Unversehrtheit der Daten während der einschlägigen Aufbewahrungsfrist gewahrt bleibt.</w:t>
      </w:r>
    </w:p>
    <w:p>
      <w:r>
        <w:t>(16) Die Hersteller sollten im Wege der Prozessvalidierung sicherstellen, dass die kritischen Aspekte des Herstellungsprozesses ordnungsgemäß kontrolliert werden und dass eine gleichbleibende Produktion in Übereinstimmung mit den in der Zulassung festgelegten Qualitätsanforderungen gewährleistet ist.</w:t>
      </w:r>
    </w:p>
    <w:p>
      <w:r>
        <w:t>(17) Es sollten auch Anforderungen zum Umgang mit Materialien und Produkten, zur Qualifizierung von Lieferanten, zur Verhinderung von Kreuzkontamination und zu Verpackungsvorgängen festgelegt werden.</w:t>
      </w:r>
    </w:p>
    <w:p>
      <w:r>
        <w:t>(18) Es sollten Qualitätskontrollverfahren angewandt werden, um sicherzustellen, dass keine Materialien zur Verwendung und keine Produkte zur Lieferung freigegeben werden, ehe ihre Qualität überprüft wurde. Die Qualitätskontrolle als solche sollte die Probenahme, Spezifikationen und Prüfung sowie organisatorische Maßnahmen, Dokumentation und Freigabeverfahren umfassen.</w:t>
      </w:r>
    </w:p>
    <w:p>
      <w:r>
        <w:t>(19) Die korrekte Probenahme ist für die Gewährleistung der Qualität der Tierarzneimittel entscheidend. Referenzproben und Rückstellmuster sollten als Beleg für die Charge des Fertigprodukts oder für Chargen der bei der Herstellung des Tierarzneimittels verwendeten Materialien und zur Bewertung bei Untersuchungen der Qualität aufbewahrt werden.</w:t>
      </w:r>
    </w:p>
    <w:p>
      <w:r>
        <w:t>(20) Um die Qualität der Tierarzneimittel und die Einhaltung der Zulassungsbedingungen zu gewährleisten, sollten die Hersteller Chargenfreigabeprüfungen oder Inprozesskontrollen durchführen. Auch sollte ein fortlaufendes Stabilitätsprogramm implementiert werden.</w:t>
      </w:r>
    </w:p>
    <w:p>
      <w:r>
        <w:t>(21) Unter bestimmten Voraussetzungen sollten Echtzeitprüfungen und parametrische Freigabeprüfungen zulässig sein.</w:t>
      </w:r>
    </w:p>
    <w:p>
      <w:r>
        <w:t>(22) Es sollten die Einzelheiten des Prozesses der Zertifizierung durch die sachkundige Person sowie der Chargenfreigabe festgelegt werden. Bei außerhalb der Union hergestellten Tierarzneimitteln sollte der Zertifizierungsprozess als letzter Schritt des Herstellungsprozesses vor dem tatsächlichen Inverkehrbringen betrachtet werden.</w:t>
      </w:r>
    </w:p>
    <w:p>
      <w:r>
        <w:t>(23) Um zu sicherzustellen, dass der Einsatz computergestützter Systeme nicht die Risiken für die Qualität der Tierarzneimittel erhöht, sollten bestimmte Anforderungen für den Einsatz solcher Systeme festgelegt werden.</w:t>
      </w:r>
    </w:p>
    <w:p>
      <w:r>
        <w:t>(24) Um sicherzustellen, dass die Auslagerung (Outsourcing) von Tätigkeiten betreffend die Herstellung und Kontrolle von Tierarzneimitteln nicht die Risiken für die Produktqualität erhöht, sollten bestimmte Anforderungen festgelegt werden. Insbesondere sollte die Auslagerung schriftlich erfolgen, und die Zuständigkeiten jeder Partei sollten klar abgegrenzt werden.</w:t>
      </w:r>
    </w:p>
    <w:p>
      <w:r>
        <w:t>(25) Um sicherzustellen, dass Qualitätsprobleme zügig festgestellt und behoben werden, sollten die Hersteller ein System zur Protokollierung und Untersuchung von vermuteten Qualitätsmängeln und qualitätsbezogenen Beanstandungen einrichten. Zusätzlich sollten Verfahren für den Umgang mit Rückrufen eingeführt werden.</w:t>
      </w:r>
    </w:p>
    <w:p>
      <w:r>
        <w:t>(26) Für den Einsatz ionisierender Strahlung bei der Herstellung von Tierarzneimitteln sollten spezifische Anforderungen festgelegt werden.</w:t>
      </w:r>
    </w:p>
    <w:p>
      <w:r>
        <w:t>(27) Auch wenn die in dieser Verordnung dargelegten Anforderungen an die gute Herstellungspraxis weiterhin den gemäß der Richtlinie 2001/82/EG des Europäischen Parlaments und des Rates anwendbaren Anforderungen entsprechen, sollte den zuständigen Behörden und betroffenen Interessenträgern Zeit eingeräumt werden, damit sie sich mit den Bestimmungen dieser Verordnung vertraut machen können. Ihre Anwendung sollte entsprechend aufgeschoben werden.</w:t>
      </w:r>
    </w:p>
    <w:p>
      <w:r>
        <w:t>(28) Die in dieser Verordnung vorgesehenen Maßnahmen entsprechen der Stellungnahme des Ständigen Ausschusses für Tierarzneimittel —</w:t>
      </w:r>
    </w:p>
    <w:p>
      <w:r>
        <w:t>HAT FOLGENDE VERORDNUNG ERLASSEN:</w:t>
      </w:r>
    </w:p>
    <w:p>
      <w:pPr>
        <w:pStyle w:val="Heading1"/>
      </w:pPr>
      <w:r>
        <w:t>KAPITEL I ALLGEMEINE BESTIMMUNGEN</w:t>
      </w:r>
    </w:p>
    <w:p>
      <w:pPr>
        <w:pStyle w:val="Heading2"/>
      </w:pPr>
      <w:r>
        <w:t>Artikel 1 Gegenstand und Anwendungsbereich</w:t>
      </w:r>
    </w:p>
    <w:p>
      <w:r>
        <w:t>(1) Mit dieser Verordnung werden die Anforderungen der guten Herstellungspraxis für Tierarzneimittel festgelegt.</w:t>
      </w:r>
    </w:p>
    <w:p>
      <w:r>
        <w:t>(2) Bei der Herstellung steriler Tierarzneimittel und der aseptischen Herstellung sind die in Anhang I festgelegten zusätzlichen Anforderungen einzuhalten.</w:t>
      </w:r>
    </w:p>
    <w:p>
      <w:r>
        <w:t>(3) Bei der Herstellung biologischer und immunologischer Tierarzneimittel sind die in Anhang II festgelegten zusätzlichen Anforderungen einzuhalten. Diese Verordnung gilt jedoch nicht für inaktivierte immunologische Tierarzneimittel, die aus pathogenen Organismen und Antigenen, die ihrerseits aus einem oder mehreren, zu einer epidemiologischen Einheit gehörenden Tier oder Tieren isoliert werden, hergestellt und für die Behandlung dieses Tieres oder von Tieren in derselben epidemiologischen Einheit oder für die Behandlung eines oder mehrerer Tiere einer Einheit mit einer gesicherten epidemiologischen Verbindung angewendet werden.</w:t>
      </w:r>
    </w:p>
    <w:p>
      <w:r>
        <w:t>(4) Anhang III enthält zusätzliche Anforderungen und spezifische Anpassungen der in dieser Verordnung festgelegten Anforderungen für folgende Tierarzneimittel:</w:t>
      </w:r>
    </w:p>
    <w:p>
      <w:r>
        <w:t>a) pflanzliche Tierarzneimittel;</w:t>
      </w:r>
    </w:p>
    <w:p>
      <w:r>
        <w:t>b) zur Herstellung von Fütterungsarzneimitteln bestimmte Tierarzneimittel;</w:t>
      </w:r>
    </w:p>
    <w:p>
      <w:r>
        <w:t>c) Tierarzneimittel gegen Ektoparasiten zur äußeren Anwendung;</w:t>
      </w:r>
    </w:p>
    <w:p>
      <w:r>
        <w:t>d) Liquida, Cremes und Salben;</w:t>
      </w:r>
    </w:p>
    <w:p>
      <w:r>
        <w:t>e) medizinische Gase;</w:t>
      </w:r>
    </w:p>
    <w:p>
      <w:r>
        <w:t>f) unter Druck stehende dosierbare Aerosol-Tierarzneimittel zur Inhalation.</w:t>
      </w:r>
    </w:p>
    <w:p>
      <w:r>
        <w:t>(5) Während durch die Einhaltung der in dieser Verordnung festgelegten Anforderungen die Befolgung der guten Herstellungspraxis für Tierarzneimittel nachgewiesen wird, dürfen gegenüber den in dieser Verordnung vorgesehenen Anforderungen alternative Ansätze verfolgt werden, sofern hinreichend begründet wird, dass der alternative Ansatz ebenso zielführend ist und dass die Qualität, Sicherheit und Wirksamkeit des betreffenden Tierarzneimittels und die Erfüllung der Zulassungsbedingungen gewährleistet sind.</w:t>
      </w:r>
    </w:p>
    <w:p>
      <w:pPr>
        <w:pStyle w:val="Heading2"/>
      </w:pPr>
      <w:r>
        <w:t>Artikel 2 Begriffsbestimmungen</w:t>
      </w:r>
    </w:p>
    <w:p>
      <w:r>
        <w:t>Für die Zwecke dieser Verordnung bezeichnet der Ausdruck</w:t>
      </w:r>
    </w:p>
    <w:p>
      <w:r>
        <w:t>1. „pharmazeutisches Qualitätssystem“ die Gesamtheit aller Maßnahmen, die im Rahmen des Herstellungsprozesses umgesetzt werden, um sicherzustellen, dass die Arzneimittel die für die vorgesehene Verwendung erforderliche Qualität aufweisen;</w:t>
      </w:r>
    </w:p>
    <w:p>
      <w:r>
        <w:t>2. „Qualitätsrisikomanagement“ einen systematischen, sowohl proaktiv als auch retrospektiv angewandten Prozess für die Bewertung, Kontrolle, Mitteilung und Überprüfung der Risiken in Bezug auf die Qualität des Tierarzneimittels über den gesamten Lebenszyklus des Produkts hinweg;</w:t>
      </w:r>
    </w:p>
    <w:p>
      <w:r>
        <w:t>3. „Herstellungsstätte“ einen Standort, an dem eine der Tätigkeiten erfolgt, für die nach Artikel 88 Absatz 1 der Verordnung (EU) 2019/6 eine Herstellungserlaubnis benötigt wird;</w:t>
      </w:r>
    </w:p>
    <w:p>
      <w:r>
        <w:t>4. „Charge“ eine bestimmte Menge von Materialien oder eines Produkts, die denselben Prozessen unterzogen wird, sodass man von ihrer Homogenität ausgehen kann. Im Zusammenhang mit der Kontrolle des Fertigprodukts bedeutet eine Charge eines Tierarzneimittels die Gesamtheit der Einheiten einer Darreichungsform, die aus derselben Masse an Ausgangsmaterial stammen und einer einzigen Serie von Herstellungsvorgängen oder einem einzigen Sterilisierungsvorgang unterworfen wurden oder — im Falle eines kontinuierlichen Produktionsprozesses — die Gesamtheit der in einem bestimmten Zeitraum hergestellten Einheiten. Bei kontinuierlicher Herstellung entspricht eine Charge einem definierten Bruchteil der Produktion, der durch seine beabsichtigte Homogenität gekennzeichnet ist;</w:t>
      </w:r>
    </w:p>
    <w:p>
      <w:r>
        <w:t>5. „Bulkprodukt“ jedes Produkt, das alle Verarbeitungsstufen außer der endgültigen Verpackung durchlaufen hat;</w:t>
      </w:r>
    </w:p>
    <w:p>
      <w:r>
        <w:t>6. „Zwischenprodukt“ ein teilweise verarbeitetes Material, das noch weitere Herstellungsschritte durchlaufen muss, bevor es zum Bulkprodukt wird;</w:t>
      </w:r>
    </w:p>
    <w:p>
      <w:r>
        <w:t>7. „Fertigprodukt“ ein Tierarzneimittel, das alle Produktionsstufen einschließlich der Verpackung in sein Endbehältnis durchlaufen hat;</w:t>
      </w:r>
    </w:p>
    <w:p>
      <w:r>
        <w:t>8. „Verpackung“ alle Arbeitsgänge, einschließlich Abfüllen (ausgenommen Sterilabfüllen) und Kennzeichnen, die ein Bulkprodukt durchlaufen muss, damit aus ihm ein Fertigprodukt wird;</w:t>
      </w:r>
    </w:p>
    <w:p>
      <w:r>
        <w:t>9. „Verpackungsmaterial“ das Material, das in der Verpackung eines Tierarzneimittels, mit Ausnahme äußerer Umhüllungen, für den Transport oder Versand verwendet wird. Verpackungsmaterial kann sich auf Primärverpackungen oder äußere Umhüllungen beziehen;</w:t>
      </w:r>
    </w:p>
    <w:p>
      <w:r>
        <w:t>10. „Inprozesskontrollen“ die während der Produktion vorgenommenen Überprüfungen zur Überwachung und erforderlichenfalls Anpassung des Prozesses, um sicherzustellen, dass das Produkt den vorgeschriebenen Spezifikationen entspricht. Umgebungsüberwachung und Ausrüstungskontrollen sind Teil der Inprozesskontrollen;</w:t>
      </w:r>
    </w:p>
    <w:p>
      <w:r>
        <w:t>11. „Qualifizierung“ den Prozess, mit dessen Hilfe nachgewiesen wird, dass Einrichtungen, Räumlichkeiten, Ausrüstung, Betriebsmittel, Systeme oder Materialien für die beabsichtigte Aufgabe geeignet sind und zu den erwarteten Ergebnissen führen;</w:t>
      </w:r>
    </w:p>
    <w:p>
      <w:r>
        <w:t>12. „Validierung“ den Prozess, mit dessen Hilfe nachgewiesen wird, dass eine Methode oder ein Prozess für den beabsichtigten Verwendungszweck geeignet ist;</w:t>
      </w:r>
    </w:p>
    <w:p>
      <w:r>
        <w:t>13. „Referenzprobe“ eine Probe einer Charge von bei der Herstellung eines Tierarzneimittels oder Fertigprodukts eingesetzten Materialien, die zum Zweck der Analyse aufbewahrt wird, sollte die Notwendigkeit hierfür während der Haltbarkeitsdauer der betreffenden Charge eintreten;</w:t>
      </w:r>
    </w:p>
    <w:p>
      <w:r>
        <w:t>14. „Rückstellmuster“ eine Probe einer vollständig verpackten Einheit aus einer Fertigproduktcharge, die für Identifizierungszwecke gelagert wird;</w:t>
      </w:r>
    </w:p>
    <w:p>
      <w:r>
        <w:t>15. „Aufarbeitung“ die Behandlung einer Charge oder eines Teils einer Charge eines qualitativ nicht annehmbaren Produkts aus einer bestimmten Produktionsstufe dergestalt, dass es durch ein oder mehrere zusätzliche Arbeitsgänge qualitativ annehmbar gemacht werden kann;</w:t>
      </w:r>
    </w:p>
    <w:p>
      <w:r>
        <w:t>16. „Bereich“ eine räumliche Einheit. Als einzelner Bereich wird eine bestimmte Reihe von Räumen in einem Gebäude betrachtet, die mit der Herstellung eines oder mehrerer Produkte in Verbindung stehen und über eine gemeinsame Belüftungsanlage verfügen;</w:t>
      </w:r>
    </w:p>
    <w:p>
      <w:r>
        <w:t>17. „Reinraumbereich“ einen Bereich, der so ausgelegt ist, instand gehalten und kontrolliert wird, dass eine partikuläre und mikrobiologische Kontamination verhindert wird;</w:t>
      </w:r>
    </w:p>
    <w:p>
      <w:r>
        <w:t>18. „Containment-Bereich“ einen Bereich, der so ausgelegt ist (einschließlich Belüftung und Luftfilterung), instand gehalten und kontrolliert wird, dass die Kontamination der äußeren Umgebung durch biologische oder andere Agenzien verhindert wird;</w:t>
      </w:r>
    </w:p>
    <w:p>
      <w:r>
        <w:t>19. „abgetrennter Bereich“ einen Bereich innerhalb einer Herstellungsstätte, der über eine separate Lagerung, einen abgesonderten Produktionsbereich mit separatem HVAC-System (Heizung, Lüftung und Klimatisierung), fest zugeordnete Ausrüstung, die nur für die Produktion eines Produkttyps mit einem spezifischen Risikoprofil bestimmt ist, verfügt, und bei dem die Bewegungsfreiheit von Personal und Ausrüstung eingeschränkt ist;</w:t>
      </w:r>
    </w:p>
    <w:p>
      <w:r>
        <w:t>20. „Schleuse“ eine geschlossene räumliche Einheit mit gegenseitig verriegelten Türen, die so konstruiert ist, dass die Luftdruckkontrolle zwischen angrenzenden Räumen (im Allgemeinen mit unterschiedlichen Luftreinheitsstandards) aufrechterhalten wird. Mit einer Schleuse soll der Eintritt einer Kontamination durch Partikel oder Mikroorganismen aus einem weniger streng kontrollierten Bereich verhindert werden. Eine Materialdurchreiche entspricht einer „Schleuse“, ist aber typischerweise kleiner;</w:t>
      </w:r>
    </w:p>
    <w:p>
      <w:r>
        <w:t>21. „geschlossenes System“ ein System, das dazu konzipiert ist und betrieben wird, eine Exposition des Produkts oder Materials gegenüber der Raumumgebung zu vermeiden. Materialien können in ein geschlossenes System eingebracht werden, das Hinzufügen muss jedoch so geschehen, dass die Exposition des Produkts gegenüber der Raumumgebung vermieden wird (z. B. mittels steriler Anschlüsse oder Fusionssysteme). Es kann nötig sein, ein geschlossenes System zu öffnen (z. B. um einen Filter zu installieren oder eine Verbindung herzustellen), es wird jedoch durch einen Sanitisierungs- oder Sterilisationsschritt vor der Verwendung für den Prozess in den geschlossenen Zustand zurückversetzt;</w:t>
      </w:r>
    </w:p>
    <w:p>
      <w:r>
        <w:t>22. „Kreuzkontamination“ die Kontamination eines Materials oder eines Produkts mit einem anderen Material oder Produkt;</w:t>
      </w:r>
    </w:p>
    <w:p>
      <w:r>
        <w:t>23. „Isolator“ ein Gehäuse, dessen Inneres einer wiederholten Bio-Dekontamination unterzogen werden kann und das eine innere Arbeitszone mit Bedingungen der Klasse A aufweist und verlässlich und kontinuierlich für die Isolation des Innenraums gegenüber der äußeren Umgebung (z. B. umgebende Reinraumluft und Personal) sorgt. Es gibt zwei Hauptarten von Isolatoren:</w:t>
      </w:r>
    </w:p>
    <w:p>
      <w:r>
        <w:t>a) geschlossene Isolator-Systeme, die eine externe Kontamination des Isolator-Inneren ausschließen, indem Material durch aseptische Verbindung mit einer Hilfsausrüstung anstelle der Verwendung von Öffnungen zur Umgebung hin eingebracht wird. Geschlossene Systeme bleiben während sämtlicher Arbeitsgänge versiegelt;</w:t>
      </w:r>
    </w:p>
    <w:p>
      <w:r>
        <w:t>b) offene Isolator-Systeme, die so ausgelegt sind, dass sie den kontinuierlichen oder halbkontinuierlichen Eintritt oder Austritt von Materialien während der Arbeitsgänge durch eine oder mehrere Öffnungen zulassen. Die Öffnungen sind so konstruiert, dass sie (z. B. durch ständigen Überdruck) das Eindringen externer Kontaminanten in den Isolator verhindern;</w:t>
      </w:r>
    </w:p>
    <w:p>
      <w:r>
        <w:t>24. „Kampagnenherstellung“ die nacheinander erfolgende Herstellung einer Reihe von Chargen desselben Produkts innerhalb eines bestimmten Zeitraums mit nachfolgender strikter Einhaltung zuvor festgelegter Kontrollmaßnahmen vor der Umstellung auf ein anderes Produkt. Bei der Kampagnenherstellung kann dieselbe Ausrüstung für unterschiedliche Produkte verwendet werden, sofern geeignete Kontrollmaßnahmen angewandt werden;</w:t>
      </w:r>
    </w:p>
    <w:p>
      <w:r>
        <w:t>25. „aseptische Verarbeitung/Herstellung“ Verarbeitungs- bzw. Herstellungstätigkeiten, die unter Bedingungen erfolgen, welche eine Kontamination verhindern;</w:t>
      </w:r>
    </w:p>
    <w:p>
      <w:r>
        <w:t>26. „Quarantäne“ die — physisch oder mit anderen wirksamen Mitteln herbeigeführte — Isolierung von Materialien, Zwischen-, Bulk- oder Fertigprodukten, bis eine Entscheidung über ihre Freigabe oder Zurückweisung getroffen wird;</w:t>
      </w:r>
    </w:p>
    <w:p>
      <w:r>
        <w:t>27. „Bilanzierung“ den Vergleich zwischen der theoretisch und der tatsächlich produzierten oder verwendeten Menge des Produkts oder von Materialien unter angemessener Berücksichtigung der normalen Schwankungen;</w:t>
      </w:r>
    </w:p>
    <w:p>
      <w:r>
        <w:t>28. „Bracketing“ einen Ansatz, bei dem nur die Extreme bestimmter vorgegebener Faktoren geprüft oder validiert werden. Bei diesem Konzept wird davon ausgegangen, dass die Zwischenstufen durch die Prüfung bzw. Validierung der Extreme mitberücksichtigt werden;</w:t>
      </w:r>
    </w:p>
    <w:p>
      <w:r>
        <w:t>29. „Matrixing“ einen Ansatz, bei dem eine Teilmenge aus der Gesamtzahl möglicher Proben zu einem festgelegten Zeitpunkt auf alle Kombinationen von Faktoren getestet und zu einem späteren Zeitpunkt eine andere Proben-Teilmenge auf alle Kombinationen von Faktoren getestet wird. Es wird davon ausgegangen, dass die Ergebnisse aus jeder Proben-Teilmenge zu einem bestimmten Zeitpunkt für alle Proben repräsentativ sind;</w:t>
      </w:r>
    </w:p>
    <w:p>
      <w:r>
        <w:t>30. „abgezeichnet“ die Abzeichnung durch die Person, die eine bestimmte Maßnahme oder eine bestimmte Überprüfung durchgeführt hat. Dabei kann es sich um Initialen, eine vollständige handschriftliche Unterschrift, ein persönliches Siegel oder eine fortgeschrittene elektronische Signatur im Sinne von Artikel 3 Absatz 11 der Verordnung (EU) Nr. 910/2014 des Europäischen Parlaments und des Rates handeln.</w:t>
      </w:r>
    </w:p>
    <w:p>
      <w:pPr>
        <w:pStyle w:val="Heading2"/>
      </w:pPr>
      <w:r>
        <w:t>Artikel 3 Aufgaben des Zulassungsinhabers im Hinblick auf die gute Herstellungspraxis</w:t>
      </w:r>
    </w:p>
    <w:p>
      <w:r>
        <w:t>(1) Der Zulassungsinhaber hat sicherzustellen, dass die dem Hersteller übermittelten Spezifikationen und Anweisungen den Zulassungsbedingungen entsprechen. Änderungen an den Spezifikationen oder Anweisungen, die zur Befolgung einer Änderung der Zulassungsbedingungen erforderlich sind, sind dem Hersteller unverzüglich mitzuteilen.</w:t>
      </w:r>
    </w:p>
    <w:p>
      <w:r>
        <w:t>(2) Der Zulassungsinhaber hat dem Hersteller jede für den Herstellungsprozess relevante Information sowie jede relevante Information, die Einfluss auf die Qualität, Sicherheit und Wirksamkeit des Tierarzneimittels haben kann, zügig mitzuteilen. Der Hersteller hat seinerseits den Zulassungsinhaber über alle Informationen in Kenntnis zu setzen, die im Zusammenhang mit den Herstellungstätigkeiten gesammelt werden und für Qualität, Sicherheit und Wirksamkeit des Tierarzneimittels relevant sind.</w:t>
      </w:r>
    </w:p>
    <w:p>
      <w:r>
        <w:t>(3) Handelt es sich beim Zulassungsinhaber um einen anderen Rechtsträger als den Hersteller, dann hat der Zulassungsinhaber die Ergebnisse der in Artikel 6 angeführten Produktqualitätsüberprüfung zu evaluieren und zu bewerten, ob geeignete Maßnahmen zu ergreifen sind.</w:t>
      </w:r>
    </w:p>
    <w:p>
      <w:r>
        <w:t>(4) Die wechselseitigen Pflichten zwischen Zulassungsinhaber und Hersteller sind schriftlich festzulegen.</w:t>
      </w:r>
    </w:p>
    <w:p>
      <w:pPr>
        <w:pStyle w:val="Heading1"/>
      </w:pPr>
      <w:r>
        <w:t>KAPITEL II PHARMAZEUTISCHES QUALITÄTSSYSTEM</w:t>
      </w:r>
    </w:p>
    <w:p>
      <w:pPr>
        <w:pStyle w:val="Heading2"/>
      </w:pPr>
      <w:r>
        <w:t>Artikel 4 Umsetzung eines pharmazeutischen Qualitätssystems</w:t>
      </w:r>
    </w:p>
    <w:p>
      <w:r>
        <w:t>(1) Hersteller müssen über ein umfassendes pharmazeutisches Qualitätssystem verfügen, das dafür konzipiert ist, die Qualität der Tierarzneimittel zu gewährleisten.</w:t>
      </w:r>
    </w:p>
    <w:p>
      <w:r>
        <w:t>(2) Die Befolgung der guten Herstellungspraxis und die Einhaltung der Zulassungsbedingungen sind wesentlicher Bestandteil des pharmazeutischen Qualitätssystems.</w:t>
      </w:r>
    </w:p>
    <w:p>
      <w:pPr>
        <w:pStyle w:val="Heading2"/>
      </w:pPr>
      <w:r>
        <w:t>Artikel 5 Anforderungen an das pharmazeutische Qualitätssystem</w:t>
      </w:r>
    </w:p>
    <w:p>
      <w:r>
        <w:t>(1) Die Gestaltung des pharmazeutischen Qualitätssystems muss sich auf folgende Grundsätze für das Risikomanagement stützen:</w:t>
      </w:r>
    </w:p>
    <w:p>
      <w:r>
        <w:t>a) die Bewertung der Qualitätsrisiken beruht auf wissenschaftlichen Erkenntnissen und Erfahrungen mit dem Prozess und wird letztlich mit dem Schutz der Anwender und der behandelten Tiere in Zusammenhang gebracht;</w:t>
      </w:r>
    </w:p>
    <w:p>
      <w:r>
        <w:t>b) Aufwand, Formalität und Dokumentation des Prozesses des Qualitätsrisikomanagements stehen in angemessenem Verhältnis zum Risiko.</w:t>
      </w:r>
    </w:p>
    <w:p>
      <w:r>
        <w:t>(2) Während einige Aspekte unternehmensweit gültig sein können, ist das pharmazeutische Qualitätssystem auf Standortebene zu entwickeln und umzusetzen.</w:t>
      </w:r>
    </w:p>
    <w:p>
      <w:r>
        <w:t>(3) Bei der Entwicklung des pharmazeutischen Qualitätssystems oder der Modifizierung eines bereits bestehenden solchen sind die Größe des Unternehmens und die Komplexität der einschlägigen Tätigkeiten zu berücksichtigen. Für die Gewährleistung der Wirksamkeit des pharmazeutischen Qualitätssystems ist letztlich die Geschäftsleitung verantwortlich, die zu diesem Zweck für die Zuweisung der erforderlichen Ressourcen zu sorgen hat.</w:t>
      </w:r>
    </w:p>
    <w:p>
      <w:r>
        <w:t>(4) Das pharmazeutische Qualitätssystem muss ordnungsgemäß dokumentiert und seine Wirksamkeit muss überwacht werden.</w:t>
      </w:r>
    </w:p>
    <w:p>
      <w:r>
        <w:t>(5) Mit dem pharmazeutischen Qualitätssystem wird sichergestellt, dass</w:t>
      </w:r>
    </w:p>
    <w:p>
      <w:r>
        <w:t>a) eine ausreichende Anzahl an Mitarbeitern mit den erforderlichen Qualifikationen und einer angemessenen Schulung vorhanden ist und dass die Zuständigkeiten einschließlich Führungsaufgaben eindeutig zugewiesen sind;</w:t>
      </w:r>
    </w:p>
    <w:p>
      <w:r>
        <w:t>b) die Räumlichkeiten und die Ausrüstung für die vorgesehene Verwendung geeignet sind und angemessen instand gehalten werden;</w:t>
      </w:r>
    </w:p>
    <w:p>
      <w:r>
        <w:t>c) ein geeignetes Dokumentationssystem vorhanden ist, das sicherstellt, dass angemessene Spezifikationen für Materialien festgelegt werden, die für die Herstellung von Tierarzneimitteln, Zwischenprodukten, Bulkprodukten und Fertigprodukten verwendet werden, und dass die Verfahren für die Produktion und die Qualitätskontrolle eindeutig definiert sind und entsprechend protokolliert werden;</w:t>
      </w:r>
    </w:p>
    <w:p>
      <w:r>
        <w:t>d) Vorkehrungen für die Auswahl und das Monitoring von Lieferanten getroffen werden;</w:t>
      </w:r>
    </w:p>
    <w:p>
      <w:r>
        <w:t>e) der Herstellungsprozess systematisch überprüft wird, um sicherzustellen, dass er durchgängig ein Produkt der erforderlichen Qualität gemäß den einschlägigen Spezifikationen und den Zulassungsbedingungen hervorbringt;</w:t>
      </w:r>
    </w:p>
    <w:p>
      <w:r>
        <w:t>f) geeignete Kontrollen der Zwischenprodukte sowie alle anderen Inprozesskontrollen und Validierungen durchgeführt werden;</w:t>
      </w:r>
    </w:p>
    <w:p>
      <w:r>
        <w:t>g) Tierarzneimittel weder verkauft noch ausgeliefert werden, ehe eine sachkundige Person bescheinigt hat, dass jede Produktionscharge gemäß den Anforderungen der Zulassung und unter Befolgung der guten Herstellungspraxis produziert und kontrolliert wurde;</w:t>
      </w:r>
    </w:p>
    <w:p>
      <w:r>
        <w:t>h) die Ergebnisse des Produkt- und Prozessmonitorings im Zusammenhang mit der Chargenfreigabe und bei der Untersuchung von Abweichungen berücksichtigt werden;</w:t>
      </w:r>
    </w:p>
    <w:p>
      <w:r>
        <w:t>i) Qualitätsmängel, Abweichungen und andere Probleme oder ungewöhnliche Vorkommnisse, die Einfluss auf die Qualität des Tierarzneimittels haben können, baldmöglichst ermittelt, die Ursachen untersucht und geeignete Abhilfe- und/oder Präventionsmaßnahmen ergriffen werden. Die Wirksamkeit derartiger Maßnahmen ist zu überwachen und zu bewerten;</w:t>
      </w:r>
    </w:p>
    <w:p>
      <w:r>
        <w:t>j) Vorkehrungen für die prospektive Beurteilung geplanter Änderungen und ihre Genehmigung vor der Einführung unter Berücksichtigung geltender rechtlicher Anforderungen sowie für die Bewertung durchgeführter Änderungen (Änderungskontrolle / Change Control) getroffen werden;</w:t>
      </w:r>
    </w:p>
    <w:p>
      <w:r>
        <w:t>k) Prozesse zur Sicherstellung eines angemessenen Umgangs mit ausgelagerten Tätigkeiten implementiert werden;</w:t>
      </w:r>
    </w:p>
    <w:p>
      <w:r>
        <w:t>l) Wissen über das Produkt und dessen Herstellung während der gesamten Lebensdauer des Tierarzneimittels und insbesondere im Zusammenhang mit der Verlagerung von Tätigkeiten und der Einführung von Änderungen beim Herstellungsprozesses oder den Kontrollverfahren ordnungsgemäß gehandhabt wird;</w:t>
      </w:r>
    </w:p>
    <w:p>
      <w:r>
        <w:t>m) ein Prozess der Selbstinspektion und/oder des Qualitäts-Audits zur regelmäßigen Bewertung der Wirksamkeit des pharmazeutischen Qualitätssystems vorhanden ist.</w:t>
      </w:r>
    </w:p>
    <w:p>
      <w:pPr>
        <w:pStyle w:val="Heading2"/>
      </w:pPr>
      <w:r>
        <w:t>Artikel 6 Produktqualitätsüberprüfungen</w:t>
      </w:r>
    </w:p>
    <w:p>
      <w:r>
        <w:t>(1) Für jedes Tierarzneimittel sind jährliche Produktqualitätsüberprüfungen unter Berücksichtigung zurückliegender Überprüfungen durchzuführen und zu dokumentieren, wobei zumindest Folgendes zu überprüfen ist:</w:t>
      </w:r>
    </w:p>
    <w:p>
      <w:r>
        <w:t>a) die im Herstellungsprozess verwendeten Materialien, insbesondere solche aus neuen Quellen;</w:t>
      </w:r>
    </w:p>
    <w:p>
      <w:r>
        <w:t>b) die Rückverfolgbarkeit der Lieferkette bei Wirkstoffen;</w:t>
      </w:r>
    </w:p>
    <w:p>
      <w:r>
        <w:t>c) kritische Inprozesskontrollen und Ergebnisse von Fertigproduktprüfungen;</w:t>
      </w:r>
    </w:p>
    <w:p>
      <w:r>
        <w:t>d) sämtliche Chargen, die einer oder mehreren festgelegten Spezifikationen nicht entsprechen, sowie die betreffende Untersuchung;</w:t>
      </w:r>
    </w:p>
    <w:p>
      <w:r>
        <w:t>e) erhebliche Abweichungen oder Nichtübereinstimmungen, die betreffenden Untersuchungen sowie die Wirksamkeit daraus resultierender Abhilfe- und Präventionsmaßnahmen;</w:t>
      </w:r>
    </w:p>
    <w:p>
      <w:r>
        <w:t>f) am Herstellungsprozess oder den Prüfmethoden vorgenommene Änderungen;</w:t>
      </w:r>
    </w:p>
    <w:p>
      <w:r>
        <w:t>g) eingereichte, genehmigte oder abgelehnte Änderungen an den Zulassungsbedingungen, die die Qualität beeinflussen, sowie Verpflichtungen nach dem Inverkehrbringen, die die Qualität beeinflussen, einschließlich jener, die nur für den Export bestimmte Tierarzneimittel betreffen;</w:t>
      </w:r>
    </w:p>
    <w:p>
      <w:r>
        <w:t>h) die Ergebnisse des Stabilitätsüberwachungsprogramms und etwaige Verschlechterungstendenzen;</w:t>
      </w:r>
    </w:p>
    <w:p>
      <w:r>
        <w:t>i) qualitätsbezogene Rückgaben, Beanstandungen und Rückrufe sowie die seinerzeit durchgeführten Untersuchungen;</w:t>
      </w:r>
    </w:p>
    <w:p>
      <w:r>
        <w:t>j) die Angemessenheit jeglicher anderen Produkte, Prozesse oder Ausrüstung betreffenden früheren Abhilfemaßnahme;</w:t>
      </w:r>
    </w:p>
    <w:p>
      <w:r>
        <w:t>k) den Qualifizierungsstatus maßgeblicher Ausrüstung und Betriebsmittel wie Heizung, Lüftung und Klimatisierung, Wasser oder komprimierte Gase;</w:t>
      </w:r>
    </w:p>
    <w:p>
      <w:r>
        <w:t>l) sämtliche vertraglichen Vereinbarungen für ausgelagerte Tätigkeiten, um sicherzustellen, dass sie auf dem neuesten Stand sind.</w:t>
      </w:r>
    </w:p>
    <w:p>
      <w:r>
        <w:t>(2) Für die Durchführung und Evaluierung von Produktqualitätsüberprüfungen sind Verfahren festzulegen, und deren Wirksamkeit ist bei den Selbstinspektionen gemäß Artikel 7 zu überprüfen. Produktqualitätsüberprüfungen können nach Produktart (z. B. feste Darreichungsform, flüssige Darreichungsform, sterile Produkte) gruppiert werden, sofern dies wissenschaftlich begründet ist.</w:t>
      </w:r>
    </w:p>
    <w:p>
      <w:r>
        <w:t>(3) Die Ergebnisse der Produktqualitätsüberprüfung sind zu evaluieren und dahin gehend zu bewerten, ob Abhilfe- und/oder Präventionsmaßnahmen oder eine Revalidierung erforderlich sind. Bei Bedarf ist die Möglichkeit von Qualitätsverbesserungen in Betracht zu ziehen.</w:t>
      </w:r>
    </w:p>
    <w:p>
      <w:pPr>
        <w:pStyle w:val="Heading2"/>
      </w:pPr>
      <w:r>
        <w:t>Artikel 7 Selbstinspektion</w:t>
      </w:r>
    </w:p>
    <w:p>
      <w:r>
        <w:t>(1) Es sind Selbstinspektionen durchzuführen, bei denen die Umsetzung der Vorkehrungen für Personal, Räumlichkeiten, Ausrüstung, Dokumentation, Produktion, Qualitätskontrolle und Chargenfreigabe sowie der Vorkehrungen für den Umgang mit qualitätsbezogenen Beanstandungen und Rückrufen überwacht wird, um zu überprüfen, ob mit ihnen sichergestellt werden kann, dass die Tierarzneimittel die vorgeschriebenen Qualitätsstandards erfüllen und den Zulassungsbedingungen und der guten Herstellungspraxis entsprechen.</w:t>
      </w:r>
    </w:p>
    <w:p>
      <w:r>
        <w:t>(2) Selbstinspektion sind in vorgegebenen Zeitabständen von Personen durchzuführen, die nicht in die zu überprüfenden Tätigkeiten involviert sind.</w:t>
      </w:r>
    </w:p>
    <w:p>
      <w:r>
        <w:t>(3) Selbstinspektionen sind zu protokollieren. Die Berichte müssen die gemachten Beobachtungen und gegebenenfalls Vorschläge für Abhilfemaßnahmen enthalten. Die anschließend ergriffenen Maßnahmen sind ebenfalls zu protokollieren.</w:t>
      </w:r>
    </w:p>
    <w:p>
      <w:pPr>
        <w:pStyle w:val="Heading2"/>
      </w:pPr>
      <w:r>
        <w:t>Artikel 8 Überprüfung durch das Management</w:t>
      </w:r>
    </w:p>
    <w:p>
      <w:r>
        <w:t>Der Betrieb des pharmazeutischen Qualitätssystems ist regelmäßig unter Einbeziehung der Geschäftsleitung zu überprüfen (Management Review), um Möglichkeiten für Verbesserungen an Tierarzneimitteln, am Herstellungsprozess und am System selbst zu ermitteln.</w:t>
      </w:r>
    </w:p>
    <w:p>
      <w:pPr>
        <w:pStyle w:val="Heading1"/>
      </w:pPr>
      <w:r>
        <w:t>KAPITEL III PERSONAL</w:t>
      </w:r>
    </w:p>
    <w:p>
      <w:pPr>
        <w:pStyle w:val="Heading2"/>
      </w:pPr>
      <w:r>
        <w:t>Artikel 9 Allgemeine Anforderungen an das Personal</w:t>
      </w:r>
    </w:p>
    <w:p>
      <w:r>
        <w:t>(1) Jede Herstellungsstätte hat über Personal in ausreichender Anzahl und mit den erforderlichen Qualifikationen und der notwendigen praktischen Erfahrung für die vorgesehenen Arbeitsgänge zu verfügen. Die Zuständigkeiten der einzelnen Mitarbeiter müssen eindeutig festgelegt werden.</w:t>
      </w:r>
    </w:p>
    <w:p>
      <w:r>
        <w:t>(2) Personal in Schlüsselpositionen einschließlich der sachkundigen Person gemäß Artikel 97 der Verordnung (EU) 2019/6, des Produktionsleiters, des Leiters der Qualitätskontrolle und gegebenenfalls des Leiters der Qualitätssicherung oder des Leiters der Qualitätsabteilung ist von der Geschäftsleitung zu ernennen. Ihm sind ausreichende Ressourcen zur Erfüllung seiner Aufgaben zur Verfügung zu stellen.</w:t>
      </w:r>
    </w:p>
    <w:p>
      <w:r>
        <w:t>(3) Die Aufgaben von Mitarbeitern in Schlüsselpositionen sind in den Arbeitsplatzbeschreibungen genau festzulegen. Die hierarchischen Beziehungen sind in einem Organisationsschema zu beschreiben. Es darf keine Lücken oder ungerechtfertigten Überschneidungen geben. Der Produktionsleiter ist zuständig für die in Kapitel VI dargestellten Tätigkeiten sowie für die Schulung des Personals und die Qualifizierung und Instandhaltung der für die Produktion genutzten Räumlichkeiten und Ausrüstung. Der Leiter der Qualitätskontrolle ist zuständig für die in Kapitel VII dargestellten Arbeitsgänge zur Qualitätskontrolle und die Schulung des Personals.</w:t>
      </w:r>
    </w:p>
    <w:p>
      <w:r>
        <w:t>(4) Die Leiter der Produktion und der Qualitätskontrolle sind voneinander unabhängig. In Großbetrieben kann es notwendig sein, einige ihrer Aufgaben zu delegieren. Diese Übertragung von Aufgaben darf jedoch nicht die Übertragung von Verantwortung bedeuten. Außerdem darf je nach Größe und Organisationsstruktur des Unternehmens ein eigenständiger Leiter der Qualitätssicherung oder der Qualitätsabteilung ernannt werden. In diesem Fall dürfen sich der Produktionsleiter und der Leiter der Qualitätskontrolle ihre Zuständigkeiten mit dem Leiter der Qualitätssicherung oder dem Leiter der Qualitätsabteilung teilen.</w:t>
      </w:r>
    </w:p>
    <w:p>
      <w:r>
        <w:t>(5) Berater müssen über eine ausreichende Ausbildung, Schulung und Erfahrung für eine Beratung zu dem Thema verfügen, auf das sich ihr Auftrag bezieht. Die Qualifikationen der Berater und die von ihnen erbrachten Dienstleistungen sind zu protokollieren.</w:t>
      </w:r>
    </w:p>
    <w:p>
      <w:pPr>
        <w:pStyle w:val="Heading2"/>
      </w:pPr>
      <w:r>
        <w:t>Artikel 10 Schulungen</w:t>
      </w:r>
    </w:p>
    <w:p>
      <w:r>
        <w:t>(1) Das gesamte Personal ist eingangs und dann fortlaufend seinen jeweiligen Aufgaben entsprechend zu schulen. Personal, das aufgrund seiner Aufgaben Produktions- oder Lagerbereiche oder Kontrolllabore betritt, sowie anderes Personal, dessen Tätigkeit die Produktqualität beeinflussen kann, ist in Bezug auf das pharmazeutische Qualitätssystem und die gute Herstellungspraxis zu schulen. Personal, das in Bereichen tätig ist, in denen eine Kontaminationsgefahr besteht, wie Reinraumbereichen oder Bereichen, in denen hochaktive, toxische, infektiöse oder allergisierende Materialien gehandhabt werden, muss eine spezielle Schulung erhalten. Die Schulungen müssen auch die in Artikel 11 angeführten Hygieneprogramme umfassen.</w:t>
      </w:r>
    </w:p>
    <w:p>
      <w:r>
        <w:t>(2) Die praktische Wirksamkeit der Schulungen ist regelmäßig zu bewerten. Über die Schulungen ist Protokoll zu führen.</w:t>
      </w:r>
    </w:p>
    <w:p>
      <w:pPr>
        <w:pStyle w:val="Heading2"/>
      </w:pPr>
      <w:r>
        <w:t>Artikel 11 Hygiene</w:t>
      </w:r>
    </w:p>
    <w:p>
      <w:r>
        <w:t>(1) Es sind detaillierte Hygieneprogramme zu erstellen, die an die unterschiedlichen Erfordernisse in der Herstellungsstätte angepasst sind. Diese Programme müssen Vorschriften zur Gesundheit, über hygienisches Verhalten und über die Bekleidung des Personals enthalten. Besonderes Augenmerk muss dabei den für die Herstellung steriler und biologischer Präparate erforderlichen Hygienemaßnahmen gelten. Die Hygienevorschriften sind von allen Personen, welche die Produktions- und Kontrollbereiche betreten, strikt einzuhalten.</w:t>
      </w:r>
    </w:p>
    <w:p>
      <w:r>
        <w:t>(2) Für das Personal muss bei der Einstellung eine medizinische Untersuchung und anschließend eine Überwachung seines Gesundheitszustands entsprechend den Risiken, die sich aus den spezifischen Merkmalen des hergestellten Produkts und den Aufgaben des Personals ergeben, angeboten werden. Das Personal muss dazu angehalten werden, dem Hersteller Gesundheitsprobleme zu melden, die für die Produktqualität relevant sein können.</w:t>
      </w:r>
    </w:p>
    <w:p>
      <w:r>
        <w:t>(3) Soweit möglich darf keine Person, die an einer Infektionskrankheit leidet oder offene Wunden an freiliegenden Körperstellen hat, an der Herstellung von Tierarzneimitteln beteiligt sein.</w:t>
      </w:r>
    </w:p>
    <w:p>
      <w:r>
        <w:t>(4) Alle Personen, die die Herstellungsbereiche betreten, müssen den durchzuführenden Arbeitsgängen entsprechende Schutzkleidung tragen, die bei Bedarf zu wechseln ist. Die Kleidung und ihre Qualität müssen dem Prozess und der Reinheitsklasse des Arbeitsbereichs entsprechen. Sie ist so zu tragen, dass sie den Bearbeiter und das Produkt vor der Gefahr einer Kontamination schützt.</w:t>
      </w:r>
    </w:p>
    <w:p>
      <w:r>
        <w:t>(5) Der direkte Kontakt der Hände des Bearbeiters mit dem offenen Produkt sowie irgendeinem Ausrüstungsteil, das mit dem Produkt in Berührung kommt, ist zu vermeiden.</w:t>
      </w:r>
    </w:p>
    <w:p>
      <w:r>
        <w:t>(6) Essen, Trinken, Kaugummikauen oder Rauchen sowie die Aufbewahrung von Speisen, Getränken, Tabakerzeugnissen oder Medikamenten für den persönlichen Gebrauch sind im Produktions- und Lagerbereich untersagt. Unhygienisches Verhalten im Herstellungsbereich oder jedem anderen Bereich, in dem das Produkt beeinträchtigt werden könnte, ist ebenfalls untersagt.</w:t>
      </w:r>
    </w:p>
    <w:p>
      <w:r>
        <w:t>(7) Besucher oder ungeschultes Personal dürfen Produktions- oder Qualitätskontrollbereiche generell nicht betreten. Falls dies unumgänglich ist, sind Besucher und ungeschultes Personal vorab insbesondere über die persönliche Hygiene und die vorgeschriebene Schutzkleidung zu informieren und streng zu beaufsichtigen.</w:t>
      </w:r>
    </w:p>
    <w:p>
      <w:pPr>
        <w:pStyle w:val="Heading1"/>
      </w:pPr>
      <w:r>
        <w:t>KAPITEL IV RÄUMLICHKEITEN UND AUSRÜSTUNG</w:t>
      </w:r>
    </w:p>
    <w:p>
      <w:pPr>
        <w:pStyle w:val="Heading2"/>
      </w:pPr>
      <w:r>
        <w:t>Artikel 12 Allgemeine Anforderungen an Räumlichkeiten</w:t>
      </w:r>
    </w:p>
    <w:p>
      <w:r>
        <w:t>(1) Die für die Herstellung oder Einführung von Tierarzneimitteln genutzten Räumlichkeiten müssen für die vorgesehenen Arbeitsgänge geeignet sein. Insbesondere sind die Räumlichkeiten so zu gestalten oder anzupassen, auszustatten, zu betreiben, zu reinigen und instand zu halten, dass die Möglichkeit einer Fremdkontamination, einer Kreuzkontamination sowie das Risiko von Fehlern und eines die Qualität des Produkts beeinträchtigenden Effekts möglichst minimiert wird.</w:t>
      </w:r>
    </w:p>
    <w:p>
      <w:r>
        <w:t>(2) Die Räumlichkeiten müssen so gestaltet und ausgestattet werden, dass sie den größtmöglichen Schutz vor dem Eindringen von Insekten oder anderen Tiere bieten. Es sind Maßnahmen gegen den Zutritt Unbefugter zu ergreifen.</w:t>
      </w:r>
    </w:p>
    <w:p>
      <w:r>
        <w:t>(3) Produktions-, Lager- und Qualitätskontrollbereiche dürfen von Personal, das dort nicht arbeitet, nicht als Durchgang benutzt werden.</w:t>
      </w:r>
    </w:p>
    <w:p>
      <w:pPr>
        <w:pStyle w:val="Heading2"/>
      </w:pPr>
      <w:r>
        <w:t>Artikel 13 Produktionsbereiche</w:t>
      </w:r>
    </w:p>
    <w:p>
      <w:r>
        <w:t>(1) Kreuzkontaminationen sind durch die passende Gestaltung und den geeigneten Betrieb der Räumlichkeiten zu verhindern. Die Maßnahmen zur Verhinderung von Kreuzkontaminationen müssen im Verhältnis zu den Risiken stehen. Zur Bewertung und Bewältigung der Risiken sind die Grundsätze des Risikomanagements anzuwenden.</w:t>
      </w:r>
    </w:p>
    <w:p>
      <w:r>
        <w:t>(2) Abhängig vom Risiko und auf der Grundlage der Ergebnisse einer Qualitätsrisikomanagementbewertung kann es notwendig sein, Räumlichkeiten und Ausrüstung für Herstellungs- oder Verpackungsvorgänge einem bestimmten Produkt oder einer bestimmten Produktklasse fest zuzuordnen. Fest zugeordnete Räumlichkeiten sind dann erforderlich, wenn ein Risiko durch operative oder technische Maßnahmen nicht hinreichend bewältigt werden kann.</w:t>
      </w:r>
    </w:p>
    <w:p>
      <w:r>
        <w:t>(3) Die Räumlichkeiten sind so anzuordnen, dass die Produktion in Bereichen stattfindet, die in einer logischen Reihenfolge miteinander verbunden sind, welche der Abfolge der Arbeitsschritte und den erforderlichen Reinheitsklassen entspricht.</w:t>
      </w:r>
    </w:p>
    <w:p>
      <w:r>
        <w:t>(4) Die Anordnung der Arbeitsräume und Zwischenprodukt-Lagerflächen muss geeignet sein, das Risko von Verwechslungen zwischen verschiedenen Produkten oder deren Bestandteilen zu minimieren, Kreuzkontaminationen zu vermeiden und das Risiko des Auslassens oder der falschen Anwendung von Herstellungs- oder Kontrollschritten auf ein Mindestmaß zu beschränken.</w:t>
      </w:r>
    </w:p>
    <w:p>
      <w:r>
        <w:t>(5) Dort, wo die bei der Produktion eines Tierarzneimittels, eines Zwischenprodukts oder eines Bulkprodukts verwendeten Materialien der Umgebung ausgesetzt sind, haben die Innenflächen des Bereichs (Wände, Fußböden und Decken) glatt und frei von Rissen oder offenen Fugen zu sein, sie dürfen keine Partikel abgeben, und sie müssen leicht und wirksam zu reinigen und erforderlichenfalls zu desinfizieren sein.</w:t>
      </w:r>
    </w:p>
    <w:p>
      <w:r>
        <w:t>(6) Rohrleitungen, Beleuchtungskörper, Belüftungseinrichtungen und andere Versorgungsanlagen sind so zu konstruieren und zu platzieren, dass schwer zu reinigende Vertiefungen vermieden werden. Soweit möglich müssen sie für die Instandhaltung von außerhalb der Herstellungsbereiche zugänglich sein.</w:t>
      </w:r>
    </w:p>
    <w:p>
      <w:r>
        <w:t>(7) Abflüsse müssen ausreichend groß und mit Rückstauklappen versehen sein. Offene Rinnen sind, wo möglich, zu vermeiden, sie müssen jedoch dort, wo sie erforderlich sind, flach sein, um die Reinigung und Desinfektion zu erleichtern.</w:t>
      </w:r>
    </w:p>
    <w:p>
      <w:r>
        <w:t>(8) Die Produktionsbereiche sind wirksam durch Lüftungsanlagen (einschließlich Temperatur- und erforderlichenfalls Feuchtigkeitsregelung und Filtrierung) zu belüften, welche für die dort gehandhabten Produkte und ausgeführten Arbeitsgänge und die äußere Umgebung geeignet sind.</w:t>
      </w:r>
    </w:p>
    <w:p>
      <w:r>
        <w:t>(9) Wo Staubbildung auftritt, wie etwa bei Probenahme-, Wiege-, Misch- und Verarbeitungsvorgängen oder beim Verpacken von Trockenprodukten, sind spezifische Maßnahmen zu ergreifen, um Kreuzkontaminationen zu vermeiden und die Reinigung zu erleichtern.</w:t>
      </w:r>
    </w:p>
    <w:p>
      <w:pPr>
        <w:pStyle w:val="Heading2"/>
      </w:pPr>
      <w:r>
        <w:t>Artikel 14 Qualitätskontrollbereiche</w:t>
      </w:r>
    </w:p>
    <w:p>
      <w:r>
        <w:t>(1) Qualitätskontrollbereiche müssen generell von Produktionsbereichen getrennt sein. Laboratorien für die Kontrolle von biologischen und mikrobiologischen Produkten sowie von Radioisotopen müssen ebenfalls voneinander getrennt sein. Inprozesskontrollen dürfen indessen im Produktionsbereich erfolgen, sofern von ihnen kein Risiko für das Produkt ausgeht.</w:t>
      </w:r>
    </w:p>
    <w:p>
      <w:r>
        <w:t>(2) Qualitätskontrollbereiche müssen den darin stattfindenden Arbeitsgängen gemäß gestaltet sein. Es muss ausreichend Platz vorhanden sein, um Vermischungen und Kreuzkontaminationen zu vermeiden. Für die Aufbewahrung von Proben und Protokollen muss ausreichender und geeigneter Raum vorhanden sein. Es können außerdem abgetrennte Räume erforderlich sein, um sensible Instrumente vor Vibration, elektrischen Interferenzen, Feuchtigkeit oder anderen Zuständen zu schützen, die ihre Leistung beeinträchtigen können.</w:t>
      </w:r>
    </w:p>
    <w:p>
      <w:r>
        <w:t>(3) In Qualitätskontrollbereichen, in denen gefährliche Stoffe wie biologische Proben gehandhabt werden, müssen besondere Schutzmaßnahmen getroffen werden.</w:t>
      </w:r>
    </w:p>
    <w:p>
      <w:pPr>
        <w:pStyle w:val="Heading2"/>
      </w:pPr>
      <w:r>
        <w:t>Artikel 15 Lagerbereiche</w:t>
      </w:r>
    </w:p>
    <w:p>
      <w:r>
        <w:t>(1) Die Lagerbereiche müssen ausreichend groß für die ordnungsgemäße Lagerung der verschiedenen Kategorien von Materialien und Produkten sein, einschließlich unter Quarantäne stehenden sowie freigegebenen, zurückgewiesenen, zurückgesandten oder zurückgerufenen Produkten.</w:t>
      </w:r>
    </w:p>
    <w:p>
      <w:r>
        <w:t>(2) In Annahme- und Versandbereichen sind Materialien und Produkte vor der Witterung zu schützen. Die Empfangsbereiche müssen so gestaltet und ausgestattet sein, dass Behälter für eingehende Materialien vor der Lagerung erforderlichenfalls gereinigt werden können.</w:t>
      </w:r>
    </w:p>
    <w:p>
      <w:r>
        <w:t>(3) Materialien und Produkte, von denen spezifische Risiken ausgehen, sind in sicheren und geschützten Bereichen zu lagern.</w:t>
      </w:r>
    </w:p>
    <w:p>
      <w:r>
        <w:t>(4) Wo der Quarantänestatus durch Lagerung in getrennten Bereichen sichergestellt wird, müssen diese deutlich gekennzeichnet und muss der Zutritt auf befugtes Personal beschränkt werden. Jedes an die Stelle der räumlichen Quarantäne tretende System muss die gleiche Sicherheit bieten.</w:t>
      </w:r>
    </w:p>
    <w:p>
      <w:r>
        <w:t>(5) Zurückgewiesene, zurückgerufene oder zurückgesandte Materialien oder Produkte sind in getrennten Bereichen zu lagern. Wird die Probenahme im Lagerbereich durchgeführt, so muss sie so erfolgen, dass eine Kontamination oder Kreuzkontamination vermieden wird.</w:t>
      </w:r>
    </w:p>
    <w:p>
      <w:pPr>
        <w:pStyle w:val="Heading2"/>
      </w:pPr>
      <w:r>
        <w:t>Artikel 16 Nebenbereiche</w:t>
      </w:r>
    </w:p>
    <w:p>
      <w:r>
        <w:t>(1) Aufenthalts- und Erfrischungsräume müssen von den Produktions-, Lager und Qualitätskontrollbereichen getrennt sein. Die Toiletten dürfen nicht direkt mit den Produktions-, Lager- oder Qualitätskontrollbereichen verbunden sein.</w:t>
      </w:r>
    </w:p>
    <w:p>
      <w:r>
        <w:t>(2) Die Instandhaltungswerkstätten sind — soweit möglich — von den Produktionsbereichen zu trennen. Wann immer Ersatzteile und Werkzeug im Produktionsbereich gelagert werden, hat dies in Räumen oder Schränken zu geschehen, die dieser Verwendung vorbehalten sind.</w:t>
      </w:r>
    </w:p>
    <w:p>
      <w:r>
        <w:t>(3) Tiere müssen in getrennten Bereichen mit eigenem Eingang und separater Lüftungsanlage gehalten werden.</w:t>
      </w:r>
    </w:p>
    <w:p>
      <w:pPr>
        <w:pStyle w:val="Heading2"/>
      </w:pPr>
      <w:r>
        <w:t>Artikel 17 Temperatur- und Umgebungskontrollen</w:t>
      </w:r>
    </w:p>
    <w:p>
      <w:r>
        <w:t>(1) Die Licht-, Temperatur-, Luftfeuchtigkeits-, und Lüftungsverhältnisse müssen angemessen und dergestalt sein, dass sie sich während der Herstellung und der Lagerung nicht direkt oder indirekt ungünstig auf die Tierarzneimittel oder auf das genaue Funktionieren der Ausrüstung auswirken. Dort, wo besondere Bedingungen (z. B. in Bezug auf Temperatur oder Luftfeuchtigkeit) erforderlich sind, sind diese festzulegen und zu überwachen.</w:t>
      </w:r>
    </w:p>
    <w:p>
      <w:r>
        <w:t>(2) In der Herstellungsstätte sind geeignete Maßnahmen zur Überwachung zentraler Umgebungsparameter zu treffen.</w:t>
      </w:r>
    </w:p>
    <w:p>
      <w:pPr>
        <w:pStyle w:val="Heading2"/>
      </w:pPr>
      <w:r>
        <w:t>Artikel 18 Ausrüstung</w:t>
      </w:r>
    </w:p>
    <w:p>
      <w:r>
        <w:t>(1) Die für Produktions- oder Kontrollvorgänge verwendete Ausrüstung muss für den vorgesehenen Zweck geeignet sein und darf das Produkt nicht gefährden. Teile der Produktionsausrüstung, die mit dem Produkt in Berührung kommen, dürfen keine unerwünschten reaktiven, additiven, adsorptiven oder absorptiven Eigenschaften haben, die die Qualität des Produkts beeinträchtigen können.</w:t>
      </w:r>
    </w:p>
    <w:p>
      <w:r>
        <w:t>(2) Ausrüstung, die für die Qualität der Produkte entscheidend ist, muss einer entsprechenden Qualifizierung unterliegen.</w:t>
      </w:r>
    </w:p>
    <w:p>
      <w:r>
        <w:t>(3) Waagen und Messgeräte müssen über einen geeigneten Wäge- und Messbereich und eine angemessene Präzision verfügen, um die Genauigkeit der Wiegevorgänge sicherzustellen.</w:t>
      </w:r>
    </w:p>
    <w:p>
      <w:r>
        <w:t>(4) Die Ausrüstung muss so genutzt und gewartet werden, dass das Risiko von Fehlern möglichst gering gehalten und Kontamination, Kreuzkontamination und ganz allgemein jeder die Qualität des Produkts beeinträchtigende Effekt vermieden wird.</w:t>
      </w:r>
    </w:p>
    <w:p>
      <w:r>
        <w:t>(5) Die Ausrüstung muss je nach Bedarf in bestimmten Abständen kalibriert, inspiziert oder überprüft werden, um die angemessene Funktionsfähigkeit sicherzustellen. Bei computergestützten Systemen umfassen die Überprüfungen eine Bewertung der Fähigkeit des Systems zur Gewährleistung der Datenintegrität. Diese Überprüfungen sind entsprechend zu protokollieren. Zusätzliche Anforderungen, die für den Einsatz computergestützter Systeme relevant sind, werden in Anhang IV festgelegt.</w:t>
      </w:r>
    </w:p>
    <w:p>
      <w:r>
        <w:t>(6) Um das Risiko einer Kontamination der Produkte zu vermeiden, ist die Ausrüstung entsprechend zu reinigen. Die Reinigungs- und Dekontaminationsverfahren müssen schriftlich genau beschrieben werden, um sicherzustellen, dass die Reinigungsgeräte nicht zu einer Kontaminationsquelle werden. Ausrüstung darf nur im sauberen und trockenen Zustand gelagert werden.</w:t>
      </w:r>
    </w:p>
    <w:p>
      <w:r>
        <w:t>(7) Ort und Installation der Ausrüstung müssen geeignet sein, das Risiko von Fehlern oder Kontaminationen möglichst gering zu halten. Allgemein darf Ausrüstung einschließlich Laborausrüstung nicht zwischen Hochrisikobereichen transportiert werden. Sollte Ausrüstung zwischen Hochrisikobereichen transportiert werden, dann sind geeignete Maßnahmen zu ergreifen, um das Risiko einer Kreuzkontamination zu vermeiden. Gegebenenfalls muss der Qualifizierungsstatus transportierter Ausrüstung überdacht werden.</w:t>
      </w:r>
    </w:p>
    <w:p>
      <w:r>
        <w:t>(8) Feste Rohrleitungen sind eindeutig zu kennzeichnen, um den Inhalt und gegebenenfalls die Fließrichtung anzuzeigen.</w:t>
      </w:r>
    </w:p>
    <w:p>
      <w:r>
        <w:t>(9) Wasser zur pharmazeutischen Verwendung und, soweit erforderlich, andere Wasserleitungen sind gemäß schriftlich festgelegten Verfahren zu sanitisieren, in denen die Aktionslimits für mikrobiologische Kontamination und die zu ergreifenden Maßnahmen ausführlich dargestellt werden.</w:t>
      </w:r>
    </w:p>
    <w:p>
      <w:r>
        <w:t>(10) Schadhafte Ausrüstung ist aus Produktions- und Qualitätskontrollbereichen zu entfernen oder, falls dies nicht möglich ist, deutlich als schadhaft zu kennzeichnen.</w:t>
      </w:r>
    </w:p>
    <w:p>
      <w:pPr>
        <w:pStyle w:val="Heading2"/>
      </w:pPr>
      <w:r>
        <w:t>Artikel 19 Qualifizierung von Räumlichkeiten und Ausrüstung</w:t>
      </w:r>
    </w:p>
    <w:p>
      <w:r>
        <w:t>(1) Für die Herstellung von Tierarzneimitteln genutzte Räumlichkeiten und Ausrüstung einschließlich Betriebsmitteln und Systemen sind entsprechend zu qualifizieren, um sicherzustellen, dass sie für die vorgesehenen Arbeitsgänge geeignet sind. Die Qualifizierung ist gemäß den Anforderungen in Anhang V durchzuführen.</w:t>
      </w:r>
    </w:p>
    <w:p>
      <w:r>
        <w:t>(2) Entscheidungen zu Anwendungsbereich und Umfang der Qualifizierung müssen auf einer Risikobewertung beruhen, die zu dokumentieren ist.</w:t>
      </w:r>
    </w:p>
    <w:p>
      <w:r>
        <w:t>(3) Vor Beginn der Herstellung einer neuen Art Tierarzneimittel in bereits qualifizierten Räumlichkeiten beurteilt der Hersteller, ob hinsichtlich der spezifischen Risiken und Eigenschaften des neuen Herstellungsprozesses bzw. Produkts eine Requalifizierung erforderlich ist.</w:t>
      </w:r>
    </w:p>
    <w:p>
      <w:r>
        <w:t>(4) Räumlichkeiten und Ausrüstung müssen in angemessenen Abständen reevaluiert werden, um zu bestätigen, dass sie weiterhin für die vorgesehenen Arbeitsgänge geeignet sind.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2025-2091 GMP (1 von 12) Kap I-IV Erwägungsgründe, ALLGEMEINE BESTIMMUNGEN</dc:title>
  <dc:subject>Amtsblatt der EU, CELEX 32025R2091, https://eur-lex.europa.eu/legal-content/DE/TXT/?uri=CELEX:32025R2091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