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(5 von 12) Anhang I VII.2. Aseptische Zubereitung und Verarbeitung</w:t>
      </w:r>
    </w:p>
    <w:p>
      <w:r>
        <w:t>Quelle: Amtsblatt der EU, CELEX 32025R2091, https://eur-lex.europa.eu/legal-content/DE/TXT/?uri=CELEX:32025R2091</w:t>
      </w:r>
    </w:p>
    <w:p>
      <w:pPr>
        <w:pStyle w:val="Heading1"/>
      </w:pPr>
      <w:r>
        <w:t>ANHANG I STERILE PRODUKTE UND ASEPTISCHE HERSTELLUNG (Fortsetzung)</w:t>
      </w:r>
    </w:p>
    <w:p>
      <w:pPr>
        <w:pStyle w:val="Heading2"/>
      </w:pPr>
      <w:r>
        <w:t>VII.2. Aseptische Zubereitung und Verarbeitung</w:t>
      </w:r>
    </w:p>
    <w:p>
      <w:r>
        <w:rPr>
          <w:b/>
        </w:rPr>
        <w:t>Tabelle (zeilenweise wiedergegeben):</w:t>
      </w:r>
    </w:p>
    <w:p>
      <w:pPr>
        <w:pStyle w:val="ListBullet"/>
      </w:pPr>
      <w:r>
        <w:t>VII.2.1. | Der aseptische Prozess muss im Rahmen der Strategie zur Kontaminationskontrolle dokumentiert werden. Insbesondere müssen die mit dem aseptischen Prozess verbundenen Risiken und alle damit verbundenen Anforderungen ermittelt und bewertet werden, und es müssen geeignete Kontrollen festgelegt werden, einschließlich der Akzeptanzkriterien für diese Kontrollen, der Anforderungen an die Überwachung und die Überprüfung ihrer Wirksamkeit. Die Methoden und Verfahren zur Kontrolle dieser Risiken müssen klar beschrieben und umgesetzt werden. Akzeptierte Restrisiken müssen förmlich dokumentiert werden.</w:t>
      </w:r>
    </w:p>
    <w:p>
      <w:pPr>
        <w:pStyle w:val="ListBullet"/>
      </w:pPr>
      <w:r>
        <w:t>VII.2.2. | Vorsichtsmaßnahmen zur Minimierung der Kontamination mit Mikroorganismen, Endotoxinen/Pyrogenen und Partikeln am Standort müssen in der Strategie zur Kontaminationskontrolle festgelegt und während der Vorbereitung der aseptischen Umgebung, in allen Verarbeitungsstufen (einschließlich der Stufen vor und nach der Sterilisation des Bulkprodukts) und bis zur Versiegelung des Produkts in seinem Endbehältnis durchgeführt werden. Materialien, die Partikel und Fasern abgeben können, dürfen in Reinräumen möglichst wenig verwendet werden.</w:t>
      </w:r>
    </w:p>
    <w:p>
      <w:pPr>
        <w:pStyle w:val="ListBullet"/>
      </w:pPr>
      <w:r>
        <w:t>VII.2.3. | Soweit möglich, müssen RABS, Isolatoren oder andere Systeme verwendet werden, um kritische Eingriffe in einen Bereich der Klasse A zu reduzieren und das Kontaminationsrisiko so gering wie möglich zu halten. Robotik und Prozessautomatisierung können ebenfalls in Betracht gezogen werden, um direkte kritische Eingriffe durch Menschen zu vermeiden (z. B. Trockenwärmetunnel, automatische Beladung von Gefriertrocknern, Sterilisation an Ort und Stelle).</w:t>
      </w:r>
    </w:p>
    <w:p>
      <w:pPr>
        <w:pStyle w:val="ListBullet"/>
      </w:pPr>
      <w:r>
        <w:t>VII.2.4. | Beispiele für die in den verschiedenen Umgebungsklassen durchzuführenden Arbeitsvorgänge sind in Tabelle 4 enthalten. Tabelle 4 Beispiele von Arbeitsvorgängen und Klassen für aseptische Zubereitungs- und Verarbeitungsvorgänge Klasse A — Aseptische Montage der Abfüllausrüstung. — Verbindungen, die unter aseptischen Bedingungen hergestellt werden (bei denen sterilisierte Produktkontaktflächen exponiert sind) und sich hinter dem Endsterilfilter befinden. Diese Verbindungen müssen nach Möglichkeit durch Dampfsterilisation sterilisiert werden. — Aseptisches Mischen. — Auffüllen von sterilem Bulkprodukt, Behältnissen und Verschlüssen. — Entfernung und Abkühlung von ungeschützten (z. B. unverpackten) Gegenständen aus Sterilisatoren. — Bereitstellung und Transport von sterilen Bestandteilen der primären Verpackung in der aseptischen Abfülllinie, solange diese nicht umhüllt sind. — Aseptische Abfüllung, Versiegelung von Behältnissen wie Ampullen, Verschluss von Fläschchen, Transfer von offenen oder teilweise verschlossenen Fläschchen. — Beladen eines Gefriertrockners. Klasse B — Hintergrundunterstützung für Klasse A (wenn nicht in einem Isolator). — Transport oder Bereitstellung von Ausrüstung, Bestandteilen und Hilfsmitteln, die in Klasse A eingebracht werden sollen, bei gleichzeitigem Schutz vor der Umgebung. Klasse C — Zubereitung von zu filternden Lösungen einschließlich Probenahme und Abgabe. Klasse D — Reinigung der Ausrüstung. — Handhabung von Bestandteilen, Ausrüstung und Zubehör nach der Reinigung. — Montage von gereinigten Bestandteilen, Ausrüstung und Zubehör unter HEPA-gefiltertem Luftstrom vor der Sterilisation. — Montage von geschlossenen und sterilisierten Einwegsystemen unter Verwendung von intrinsisch sterilen Verbindungsvorrichtungen.</w:t>
      </w:r>
    </w:p>
    <w:p>
      <w:pPr>
        <w:pStyle w:val="ListBullet"/>
      </w:pPr>
      <w:r>
        <w:t>VII.2.5. | Bei Produkten, deren Endformulierung nicht gefiltert werden kann, gelten folgende Maßnahmen als geeignet: — Alle Ausrüstungsteile, die mit dem Produkt oder seinen Bestandteilen in Berührung kommen, müssen vor Gebrauch sterilisiert werden. — Alle Ausgangsstoffe oder Zwischenprodukte müssen sterilisiert und aseptisch zugesetzt werden. — Bulklösungen oder Zwischenprodukte müssen sterilisiert werden.</w:t>
      </w:r>
    </w:p>
    <w:p>
      <w:pPr>
        <w:pStyle w:val="ListBullet"/>
      </w:pPr>
      <w:r>
        <w:t>VII.2.6. | Das Auspacken, Zusammenbauen und Vorbereiten der sterilisierten Ausrüstungsteile, Bestandteile und Hilfsmittel, die direkt oder indirekt mit dem Produkt in Berührung kommen, muss als aseptischer Prozess behandelt und in Klasse A mit einem Hintergrund der Klasse B durchgeführt werden. Die Einrichtung der Abfülllinie und die Abfüllung des Produkts müssen als aseptischer Prozess behandelt und in Klasse A mit einem Hintergrund der Klasse B durchgeführt werden. Wird ein Isolator verwendet, muss der Hintergrund den Anforderungen von Abschnitt III.3.3 dieses Anhangs entsprechen.</w:t>
      </w:r>
    </w:p>
    <w:p>
      <w:pPr>
        <w:pStyle w:val="ListBullet"/>
      </w:pPr>
      <w:r>
        <w:t>VII.2.7. | Die Zubereitung und Abfüllung von Produkten wie Salben, Cremes, Suspensionen und Emulsionen müssen in Klasse A mit einem Hintergrund der Klasse B erfolgen, wenn das Produkt und die Bestandteile der Umgebung ausgesetzt sind und das Produkt anschließend nicht (über einen Sterilfilter) gefiltert oder endsterilisiert wird. Bei Verwendung eines Isolators oder RABS muss der Hintergrund den Anforderungen in Abschnitt III.3.3 dieses Anhangs entsprechen.</w:t>
      </w:r>
    </w:p>
    <w:p>
      <w:pPr>
        <w:pStyle w:val="ListBullet"/>
      </w:pPr>
      <w:r>
        <w:t>VII.2.8. | Aseptische Verbindungen müssen in Klasse A mit einem Hintergrund der Klasse B hergestellt werden, es sei denn, sie werden anschließend an Ort und Stelle sterilisiert oder mit intrinsisch sterilen Verbindungsvorrichtungen hergestellt, bei der mögliche unmittelbare umgebungsbedingte Kontaminationen möglichst gering sind. Intrinsisch sterile Verbindungsvorrichtungen müssen so ausgelegt werden, dass das Kontaminationsrisiko möglichst gering ist. Wird ein Isolator verwendet, muss der Hintergrund den Anforderungen von Abschnitt III.3.3 dieses Anhangs entsprechen. Aseptische Verbindungen müssen angemessen bewertet und ihre Wirksamkeit überprüft werden.</w:t>
      </w:r>
    </w:p>
    <w:p>
      <w:pPr>
        <w:pStyle w:val="ListBullet"/>
      </w:pPr>
      <w:r>
        <w:t>VII.2.9. | Aseptische Vorgänge (einschließlich nichtintrinsischer steriler Verbindungsvorrichtungen) müssen durch die Anwendung technischer Konstruktionslösungen wie vormontierte und sterilisierte Ausrüstung auf ein Minimum reduziert werden. Produktberührende Rohrleitungen und Ausrüstung müssen nach Möglichkeit an Ort und Stelle vormontiert und sterilisiert werden.</w:t>
      </w:r>
    </w:p>
    <w:p>
      <w:pPr>
        <w:pStyle w:val="ListBullet"/>
      </w:pPr>
      <w:r>
        <w:t>VII.2.10. | Es muss eine Liste zulässiger und qualifizierter Eingriffe – sowohl inhärente als auch korrigierende – die während der Produktion vorkommen können, erstellt werden. Die Art der inhärenten und korrigierenden Eingriffe und deren Durchführungsweise müssen zunächst nach den Grundsätzen des Qualitätsrisikomanagements und dem Ergebnis der Simulation des aseptischen Prozesses bewertet und auf dem neuesten Stand gehalten werden. Eingriffe müssen sorgfältig geplant werden, um sicherzustellen, dass das Risiko einer Kontamination der Umgebung, des Prozesses und des Produkts wirksam minimiert wird, wobei auch Auswirkungen auf Luftströme und kritische Oberflächen sowie auf Produkte berücksichtigt werden müssen. Soweit möglich müssen technische Lösungen angewendet werden, um das Eingreifen des Bedienungspersonals während des Eingriffs so gering wie möglich zu halten. Die Regeln aseptischer Techniken müssen jederzeit eingehalten werden, einschließlich der Verwendung steriler Werkzeuge für Handhabungen. Nichtgenehmigte/nichtqualifizierte Eingriffe dürfen nur in Ausnahmefällen unter gebührender Berücksichtigung der mit dem Eingriff verbundenen Risiken und mit Genehmigung der Qualitätssicherungsabteilung durchgeführt werden. Darüber hinaus müssen die Einzelheiten des durchgeführten Eingriffs aufgezeichnet, von der Qualitätssicherungsabteilung gründlich bewertet und bei der Freigabe der Charge gebührend berücksichtigt werden.</w:t>
      </w:r>
    </w:p>
    <w:p>
      <w:pPr>
        <w:pStyle w:val="ListBullet"/>
      </w:pPr>
      <w:r>
        <w:t>VII.2.11. | Eingriffe und Unterbrechungen müssen in den Chargenprotokollen dokumentiert werden. Jede Unterbrechung oder jeder Eingriff an einer Produktionslinie muss in den Chargenprotokollen unter Angabe des Zeitpunkts, der Dauer des Ereignisses und des beteiligten Bedienungspersonals ausreichend dokumentiert werden.</w:t>
      </w:r>
    </w:p>
    <w:p>
      <w:pPr>
        <w:pStyle w:val="ListBullet"/>
      </w:pPr>
      <w:r>
        <w:t>VII.2.12. | Die Dauer jedes einzelnen Schrittes der aseptischen Zubereitung und Verarbeitung muss möglichst kurz gehalten werden, und es müssen validierte Höchstzeiträume festgelegt werden, darunter: — die Haltezeit zwischen der Reinigung, Trocknung und Sterilisation von Ausrüstung, Bestandteilen und Behältnissen; — die Haltezeit bis zur Verwendung und während der Abfüllung/Montage der sterilisierten Ausrüstung, Bestandteile und Behältnisse; — die Haltezeit bis zur Verwendung einer dekontaminierten Umgebung, wie z. B. RABS oder Isolatoren; — die Zeit zwischen dem Beginn der Zubereitung eines Produkts und seiner Sterilisation oder Filtration durch einen Mikroorganismen zurückhaltenden Filter (falls zutreffend) bis zum Ende des aseptischen Abfüllprozesses. Für jedes Produkt muss unter Berücksichtigung seiner Zusammensetzung und der Lagerungsmethode ein maximal zulässiger Zeitraum festgelegt werden; — die Haltezeit bis zur Abfüllung des sterilisierten Produkts; — die Dauer der aseptischen Verarbeitung und — die Dauer der Abfüllung.</w:t>
      </w:r>
    </w:p>
    <w:p>
      <w:pPr>
        <w:pStyle w:val="ListBullet"/>
      </w:pPr>
      <w:r>
        <w:t>VII.2.13. | Aseptische Arbeitsgänge (einschließlich der Simulation des aseptischen Prozesses) müssen regelmäßig von Personal mit spezifischen Fachkenntnissen in der aseptischen Verarbeitung überwacht werden, um die ordnungsgemäße Durchführung der Arbeitsgänge, einschließlich des Verhaltens des Bedienungspersonals im Reinraum, zu überprüfen und gegebenenfalls festgestellte unsachgemäße Praktiken zu beseitigen.</w:t>
      </w:r>
    </w:p>
    <w:p>
      <w:pPr>
        <w:pStyle w:val="Heading1"/>
      </w:pPr>
      <w:r>
        <w:t>ANHANG I STERILE PRODUKTE UND ASEPTISCHE HERSTELLUNG (Fortsetzung)</w:t>
      </w:r>
    </w:p>
    <w:p>
      <w:pPr>
        <w:pStyle w:val="Heading2"/>
      </w:pPr>
      <w:r>
        <w:t>VII.3. Fertigstellungstätigkeiten</w:t>
      </w:r>
    </w:p>
    <w:p>
      <w:r>
        <w:rPr>
          <w:b/>
        </w:rPr>
        <w:t>Tabelle (zeilenweise wiedergegeben):</w:t>
      </w:r>
    </w:p>
    <w:p>
      <w:pPr>
        <w:pStyle w:val="ListBullet"/>
      </w:pPr>
      <w:r>
        <w:t>VII.3.1. | Offene primäre Verpackungsbehältnisse müssen unter Bedingungen der Klasse A mit dem für die Technologie geeigneten Hintergrund gemäß Abschnitt III.3.3 aufbewahrt werden. Für teilweise verschlossene Fläschchen oder vorgefüllte Spritzen gelten zusätzlich die in Abschnitt VII.7.6 aufgeführten Anforderungen.</w:t>
      </w:r>
    </w:p>
    <w:p>
      <w:pPr>
        <w:pStyle w:val="ListBullet"/>
      </w:pPr>
      <w:r>
        <w:t>VII.3.2. | Endbehältnisse müssen nach geeigneten validierten Methoden verschlossen werden.</w:t>
      </w:r>
    </w:p>
    <w:p>
      <w:pPr>
        <w:pStyle w:val="ListBullet"/>
      </w:pPr>
      <w:r>
        <w:t>VII.3.3. | Wenn Endbehältnisse durch Verschmelzen verschlossen werden, z. B. Blow-Fill-Seal-Einheiten, Form-Fill-Seal-Einheiten, kleine und große parenterale Beutel, Glas- oder Kunststoffampullen, müssen die kritischen Parameter und Variablen, die die Unversehrtheit der Versiegelung beeinflussen, festgelegt und während der Arbeitsvorgänge wirksam kontrolliert und überwacht werden. Glasampullen, Blow-Fill-Seal-Einheiten und kleine Behältnisse (≤ 100 ml), die durch Verschmelzen verschlossen werden, müssen einer Prüfung auf 100%ige Unversehrtheit nach validierten Methoden unterzogen werden. Bei großen Behältnissen (&gt; 100 ml), die durch Verschmelzen verschlossen werden, kann eine reduzierte Probenahme in wissenschaftlich begründeten Fällen und auf der Grundlage von Daten, die die Beständigkeit des bestehenden Prozesses und ein hohes Maß an Prozesskontrolle belegen, zulässig sein. Eine Sichtprüfung ist als Methode zur Prüfung der Unversehrtheit nicht zulässig.</w:t>
      </w:r>
    </w:p>
    <w:p>
      <w:pPr>
        <w:pStyle w:val="ListBullet"/>
      </w:pPr>
      <w:r>
        <w:t>VII.3.4. | Es müssen Proben von Produkten, bei denen andere Systeme als Verschmelzen verwendet werden, entnommen und anhand validierter Methoden auf ihre Unversehrtheit geprüft werden. Die Häufigkeit der Prüfungen muss auf der Grundlage der Kenntnisse und Erfahrungen hinsichtlich der verwendeten Behältnisse und Verschlusssysteme festgelegt werden. Der Probenahmeplan muss wissenschaftlich begründet sein und auf Informationen wie dem Management des Lieferanten, den Spezifikationen der Verpackungsbestandteile und den Prozesskenntnissen beruhen.</w:t>
      </w:r>
    </w:p>
    <w:p>
      <w:pPr>
        <w:pStyle w:val="ListBullet"/>
      </w:pPr>
      <w:r>
        <w:t>VII.3.5. | Unter Vakuum versiegelte Behältnisse müssen nach einer vorab festgelegten Zeit vor der Zertifizierung/Freigabe und während der Haltbarkeitsdauer darauf geprüft werden, ob das Vakuum noch besteht.</w:t>
      </w:r>
    </w:p>
    <w:p>
      <w:pPr>
        <w:pStyle w:val="ListBullet"/>
      </w:pPr>
      <w:r>
        <w:t>VII.3.6. | Bei der Validierung der Unversehrtheit des Verschlusses von Behältnissen müssen alle Transport- oder Versandanforderungen berücksichtigt werden, die sich negativ auf die Unversehrtheit des Behältnisses auswirken können (z. B. durch Druckabfall oder extreme Temperaturen).</w:t>
      </w:r>
    </w:p>
    <w:p>
      <w:pPr>
        <w:pStyle w:val="ListBullet"/>
      </w:pPr>
      <w:r>
        <w:t>VII.3.7. | Da durch die zum Verbördeln von Fläschchenkappen verwendete Ausrüstung große Mengen nichtlebensfähiger Partikel entstehen können, müssen Maßnahmen zur Verhinderung einer Partikelkontamination getroffen werden, z. B. die Aufstellung der Ausrüstung an einem physisch getrennten Arbeitsplatz mit ausreichender Luftabsaugung.</w:t>
      </w:r>
    </w:p>
    <w:p>
      <w:pPr>
        <w:pStyle w:val="ListBullet"/>
      </w:pPr>
      <w:r>
        <w:t>VII.3.8. | Das Verschließen von Fläschchen mit aseptisch abgefüllten Produkten kann als aseptischer Prozess unter Verwendung sterilisierter Kappen oder als reiner Prozess außerhalb des aseptischen Verarbeitungsbereichs erfolgen. Bei der letztgenannten Möglichkeit müssen die Fläschchen unter Bedingungen der Klasse A geschützt werden, bis sie den aseptischen Verarbeitungsbereich verlassen; danach müssen die verschlossenen Fläschchen durch eine Luftversorgung der Klasse A geschützt werden, bis die Kappe verbördelt ist. Die unterstützende Hintergrundumgebung mit Luftversorgung der Klasse A muss mindestens die Anforderungen der Klasse D erfüllen. Wenn das Verschließen mit Kappe manuell erfolgt, muss es unter Bedingungen der Klasse A entweder in einem entsprechend ausgelegten Isolator oder in Klasse A mit einem Hintergrund der Klasse B durchgeführt werden.</w:t>
      </w:r>
    </w:p>
    <w:p>
      <w:pPr>
        <w:pStyle w:val="ListBullet"/>
      </w:pPr>
      <w:r>
        <w:t>VII.3.9. | Wenn das Verschließen eines aseptisch abgefüllten Produkts mit Kappe als reiner Prozess mit Luftversorgung der Klasse A durchgeführt wird, müssen Fläschchen mit fehlenden oder nicht richtig sitzenden Stopfen vor dem Verschließen mit Kappe aussortiert werden. Für die Erkennung der Stopfenhöhe müssen angemessen qualifizierte, automatisierte Methoden bestehen.</w:t>
      </w:r>
    </w:p>
    <w:p>
      <w:pPr>
        <w:pStyle w:val="ListBullet"/>
      </w:pPr>
      <w:r>
        <w:t>VII.3.10. | Wenn an der Kappenstation menschliches Eingreifen erforderlich ist, müssen geeignete technische und organisatorische Maßnahmen getroffen werden, um einen direkten Kontakt mit den Fläschchen zu verhindern und Kontaminationen möglichst gering zu halten. RABS und Isolatoren können dazu beitragen, die erforderlichen Bedingungen zu gewährleisten.</w:t>
      </w:r>
    </w:p>
    <w:p>
      <w:pPr>
        <w:pStyle w:val="ListBullet"/>
      </w:pPr>
      <w:r>
        <w:t>VII.3.11. | Alle abgefüllten Behältnisse mit Parenteralia müssen einzeln auf Fremdkontamination oder sonstige Mängel geprüft werden. Während der Qualifizierung und auf der Grundlage von Risiken und historischen Erkenntnissen muss eine Klassifizierung der Mängel einschließlich der Kritikalität durchgeführt werden. Zu den zu berücksichtigenden Faktoren zählen unter anderem die möglichen Auswirkungen des Mangels auf das behandelte Tier und den Verabreichungsweg. Es muss eine Mängelbibliothek angelegt werden, in der alle bekannten Arten von Mängeln erfasst werden und die für die Schulung des Produktions- und Qualitätssicherungspersonals verwendet wird. Kritische Mängel müssen im Voraus und nicht erst bei der nachträglichen Probenentnahme und Prüfung zulässiger Behältnisse ermittelt werden. Jeder nachträglich festgestellte kritische Mangel muss untersucht werden, da dies ein Hinweis auf ein mögliches Versagen des ursprünglichen Inspektionsverfahrens ist. Chargen, die im Vergleich zu der für den Prozess üblichen Zahl von Mängeln (auf der Grundlage von Routine- und Trenddaten) ungewöhnlich viele Mängel aufweisen, müssen untersucht werden.</w:t>
      </w:r>
    </w:p>
    <w:p>
      <w:pPr>
        <w:pStyle w:val="ListBullet"/>
      </w:pPr>
      <w:r>
        <w:t>VII.3.12. | Bei manuellen Inspektionen muss für geeignete und kontrollierte Bedingungen hinsichtlich Beleuchtung und Hintergrund gesorgt werden. Die Häufigkeit der Inspektion muss angemessen kontrolliert und qualifiziert werden. Das Inspektionspersonal muss mindestens einmal jährlich eine Qualifizierung für die Sichtprüfung durchlaufen (unter Verwendung von Sehhilfen, sofern diese normalerweise getragen werden). Die Qualifizierung muss anhand geeigneter Proben aus der Mängelbibliothek des Herstellers unter Berücksichtigung von Worst-Case-Szenarien (z. B. Inspektionszeit, Geschwindigkeit der Fertigungslinie, wenn das Produkt über ein Fördersystem zum Bedienungspersonal transportiert wird, Größe der Behältnisse oder Ermüdung) durchgeführt werden und muss auch Sehtests umfassen. Die Arbeitsbedingungen müssen so beschaffen sein, dass Ablenkungen vermieden werden, und um die Ermüdung des Bedienungspersonals möglichst zu verhindern, müssen häufig Pausen von angemessener Dauer eingelegt werden.</w:t>
      </w:r>
    </w:p>
    <w:p>
      <w:pPr>
        <w:pStyle w:val="ListBullet"/>
      </w:pPr>
      <w:r>
        <w:t>VII.3.13. | Werden automatisierte Inspektionsmethoden angewendet, muss der Prozess validiert werden, um bekannte Mängel (die die Produktqualität oder -sicherheit beeinträchtigen können) zu erkennen. Die automatisierten Methoden müssen mindestens so leistungsfähig wie manuelle Inspektionsmethoden sein. Die Leistungsfähigkeit der Ausrüstung muss vor dem Start und in regelmäßigen Abständen über die gesamte Charge hinweg anhand repräsentativer Mängel überprüft werden.</w:t>
      </w:r>
    </w:p>
    <w:p>
      <w:pPr>
        <w:pStyle w:val="ListBullet"/>
      </w:pPr>
      <w:r>
        <w:t>VII.3.14. | Die Ergebnisse der Inspektion müssen aufgezeichnet und die Art und Anzahl der Mängel erfasst werden. Die Zurückweisungsquoten für die verschiedenen Mängelarten müssen ebenfalls nach statistischen Grundsätzen erfasst werden. Bei negativen Trends müssen die Auswirkungen auf die auf dem Markt befindlichen Chargen bewertet werden.</w:t>
      </w:r>
    </w:p>
    <w:p>
      <w:pPr>
        <w:pStyle w:val="Heading1"/>
      </w:pPr>
      <w:r>
        <w:t>ANHANG I STERILE PRODUKTE UND ASEPTISCHE HERSTELLUNG (Fortsetzung)</w:t>
      </w:r>
    </w:p>
    <w:p>
      <w:pPr>
        <w:pStyle w:val="Heading2"/>
      </w:pPr>
      <w:r>
        <w:t>VII.4. Sterilisation</w:t>
      </w:r>
    </w:p>
    <w:p>
      <w:pPr>
        <w:pStyle w:val="Heading1"/>
      </w:pPr>
      <w:r>
        <w:t>ANHANG I STERILE PRODUKTE UND ASEPTISCHE HERSTELLUNG (Fortsetzung)</w:t>
      </w:r>
    </w:p>
    <w:p>
      <w:pPr>
        <w:pStyle w:val="Heading2"/>
      </w:pPr>
      <w:r>
        <w:t>VII.4.1. Allgemeine Anforderungen</w:t>
      </w:r>
    </w:p>
    <w:p>
      <w:r>
        <w:rPr>
          <w:b/>
        </w:rPr>
        <w:t>Tabelle (zeilenweise wiedergegeben):</w:t>
      </w:r>
    </w:p>
    <w:p>
      <w:pPr>
        <w:pStyle w:val="ListBullet"/>
      </w:pPr>
      <w:r>
        <w:t>VII.4.1.1. | Fertigprodukte müssen nach Möglichkeit nach einem validierten und kontrollierten Sterilisationsprozess endsterilisiert werden, da dies eine größere Sterilitätssicherheit bietet als ein validierter und kontrollierter steriler Filtrationsprozess und/oder eine aseptische Verarbeitung. Ist eine Endsterilisation eines Produkts nicht möglich, muss eine terminale Hitzebehandlung nach der aseptischen Verarbeitung in Verbindung mit einem aseptischen Prozess in Betracht gezogen werden, um eine verbesserte Sterilitätssicherheit zu gewährleisten.</w:t>
      </w:r>
    </w:p>
    <w:p>
      <w:pPr>
        <w:pStyle w:val="ListBullet"/>
      </w:pPr>
      <w:r>
        <w:t>VII.4.1.2. | Die Auswahl, Auslegung und Anordnung der für die Sterilisation verwendeten Ausrüstung und des Zyklus/Programms müssen auf wissenschaftlichen Grundsätzen und Daten beruhen, die die Wiederholbarkeit und Zuverlässigkeit des Sterilisationsprozesses belegen. Alle Parameter müssen festgelegt, und kritische Parameter müssen kontrolliert, überwacht und aufgezeichnet werden.</w:t>
      </w:r>
    </w:p>
    <w:p>
      <w:pPr>
        <w:pStyle w:val="ListBullet"/>
      </w:pPr>
      <w:r>
        <w:t>VII.4.1.3. | Alle Sterilisationsprozesse müssen validiert werden. Bei Validierungsstudien müssen die Zusammensetzung des Produkts, die Lagerbedingungen und die maximale Zeitspanne zwischen dem Beginn der Zubereitung eines zu sterilisierenden Produkts oder Materials und seiner Sterilisation berücksichtigt werden. Vor der Durchführung eines Sterilisationsprozesses muss dessen Eignung für das Produkt und die Ausrüstung sowie seine Wirksamkeit mit Blick auf die durchgängige Erreichung der gewünschten Sterilisationsbedingungen in allen Teilen jeder Art von zu behandelnder Beladung durch physikalische Messungen und gegebenenfalls durch biologische Indikatoren validiert werden. Für eine wirksame Sterilisation muss der Prozess so ausgelegt werden, dass das gesamte Produkt sowie die Oberflächen der Ausrüstung und der Bestandteile der erforderlichen Behandlung unterzogen werden.</w:t>
      </w:r>
    </w:p>
    <w:p>
      <w:pPr>
        <w:pStyle w:val="ListBullet"/>
      </w:pPr>
      <w:r>
        <w:t>VII.4.1.4. | Besondere Aufmerksamkeit ist dann geboten, wenn die angewandte Produktsterilisationsmethode nicht in der aktuellen Ausgabe des Arzneibuchs beschrieben ist oder wenn sie für ein Produkt verwendet wird, bei dem es sich nicht um eine einfache wässrige Lösung handelt. Die Methode der Wahl muss nach Möglichkeit Hitzesterilisation sein.</w:t>
      </w:r>
    </w:p>
    <w:p>
      <w:pPr>
        <w:pStyle w:val="ListBullet"/>
      </w:pPr>
      <w:r>
        <w:t>VII.4.1.5. | Für alle Sterilisationsprozesse müssen validierte Beladungsmuster festgelegt werden, die regelmäßig überprüft werden müssen. Im Rahmen der Gesamtstrategie zur Validierung der Beladung müssen auch die maximale und minimale Beladung berücksichtigt werden.</w:t>
      </w:r>
    </w:p>
    <w:p>
      <w:pPr>
        <w:pStyle w:val="ListBullet"/>
      </w:pPr>
      <w:r>
        <w:t>VII.4.1.6. | Die Validität des Sterilisationsprozesses muss in festgelegten Abständen auf der Grundlage des Risikos überprüft werden. Hitzesterilisationszyklen müssen mindestens einmal jährlich für Beladungsmuster neu validiert werden, die als Worst-Case-Szenarien gelten. Andere Beladungsmuster müssen mit einer angemessenen Häufigkeit validiert werden, die im Rahmen der Strategie zur Kontaminationskontrolle begründet werden muss.</w:t>
      </w:r>
    </w:p>
    <w:p>
      <w:pPr>
        <w:pStyle w:val="ListBullet"/>
      </w:pPr>
      <w:r>
        <w:t>VII.4.1.7. | Für alle Sterilisationsprozesse müssen Routinebetriebsparameter festgelegt und eingehalten werden, z. B. physikalische Parameter und Beladungsmuster.</w:t>
      </w:r>
    </w:p>
    <w:p>
      <w:pPr>
        <w:pStyle w:val="ListBullet"/>
      </w:pPr>
      <w:r>
        <w:t>VII.4.1.8. | Es müssen Mechanismen eingerichtet werden, um Sterilisationszyklen zu erkennen, die nicht den validierten Parametern entsprechen. Jede fehlgeschlagene Sterilisation oder Sterilisation, die vom validierten Prozess abweicht (z. B. längere oder kürzere Phasen wie Heizzyklen), muss untersucht werden.</w:t>
      </w:r>
    </w:p>
    <w:p>
      <w:pPr>
        <w:pStyle w:val="ListBullet"/>
      </w:pPr>
      <w:r>
        <w:t>VII.4.1.9. | Geeignete biologische Indikatoren an entsprechenden Stellen müssen als zusätzliche Methode zur Unterstützung der Validierung des Sterilisationsprozesses in Betracht gezogen werden. Biologische Indikatoren müssen gemäß den Anweisungen des Herstellers gelagert und verwendet werden. Werden biologische Indikatoren zur Unterstützung der Validierung und/oder zur Überwachung eines Sterilisationsprozesses (z. B. mit Ethylenoxid) verwendet, müssen für jeden Sterilisationszyklus Positivkontrollen durchgeführt werden. Bei Verwendung biologischer Indikatoren müssen darüber hinaus strenge Vorsichtsmaßnahmen getroffen werden, um eine Übertragung mikrobieller Kontamination auf den Herstellungs- oder andere Prüfprozesse zu verhindern. Die Ergebnisse biologischer Indikatoren allein können nicht dazu verwendet werden, andere kritische Parameter und Prozessgestaltungselemente außer Kraft zu setzen.</w:t>
      </w:r>
    </w:p>
    <w:p>
      <w:pPr>
        <w:pStyle w:val="ListBullet"/>
      </w:pPr>
      <w:r>
        <w:t>VII.4.1.10. | Die Zuverlässigkeit biologischer Indikatoren ist wichtig. Die Lieferanten müssen daher qualifiziert sein, und die Transport- und Lagerbedingungen müssen kontrolliert werden, um sicherzustellen, dass die Qualität nicht beeinträchtigt wird. Vor der Verwendung einer neuen Charge/eines neuen Loses biologischer Indikatoren müssen die Population, Reinheit und Identität des Indikatororganismus der Charge/des Loses überprüft werden. Für andere kritische Parameter, z. B. D-Wert, Z-Wert, kann in der Regel das vom qualifizierten Lieferanten ausgestellte Chargenzertifikat verwendet werden.</w:t>
      </w:r>
    </w:p>
    <w:p>
      <w:pPr>
        <w:pStyle w:val="ListBullet"/>
      </w:pPr>
      <w:r>
        <w:t>VII.4.1.11. | Produkte, Ausrüstung und Bestandteile, die keinem Sterilisationsprozess unterzogen wurden, müssen durch geeignete Mittel deutlich von denjenigen unterschieden werden, die einem solchen Prozess unterzogen wurden. Ausrüstung wie Körbe oder Tabletts, die zum Transport von Produkten verwendet werden, sowie andere Ausrüstungsteile und/oder Bestandteile müssen deutlich mit dem Produktnamen und der Chargennummer sowie einem Hinweis darauf, ob sie sterilisiert wurden oder nicht, gekennzeichnet (oder elektronisch verfolgt) werden. Es können gegebenenfalls Indikatoren wie Autoklavenbänder oder Bestrahlungsindikatoren verwendet werden, um anzuzeigen, ob eine Charge (oder eine Teilcharge, ein Bestandteil, ein Ausrüstungsteil) den Sterilisationsprozess durchlaufen hat. Es ist zu beachten, dass diese Indikatoren lediglich anzeigen, dass der Sterilisationsprozess stattgefunden hat, jedoch keinen Hinweis darauf geben, ob das Produkt steril ist oder das erforderliche Sterilitätssicherheitsniveau erreicht wurde.</w:t>
      </w:r>
    </w:p>
    <w:p>
      <w:pPr>
        <w:pStyle w:val="ListBullet"/>
      </w:pPr>
      <w:r>
        <w:t>VII.4.1.12. | Für jeden Sterilisationsvorgang müssen Sterilisationsaufzeichnungen vorliegen. Jeder Zyklus muss eine eindeutige Kennung aufweisen. Diese Aufzeichnungen müssen überprüft und als Teil des Chargenzertifizierungs-/-freigabeverfahrens betrachtet werden.</w:t>
      </w:r>
    </w:p>
    <w:p>
      <w:pPr>
        <w:pStyle w:val="ListBullet"/>
      </w:pPr>
      <w:r>
        <w:t>VII.4.1.13. | Materialien, Ausrüstung und Bestandteile müssen gegebenenfalls nach validierten Methoden sterilisiert werden, die für das jeweilige Material geeignet sind. Nach der Sterilisation muss ein geeigneter Schutz vorgesehen werden, um eine erneute Kontamination zu verhindern. Wenn sterilisierte Gegenstände nicht unmittelbar nach der Sterilisation verwendet werden, müssen sie in einer entsprechend versiegelten Verpackung aufbewahrt werden, und es muss eine maximale Aufbewahrungsdauer festgelegt werden. In begründeten Fällen müssen Bestandteile, die mit mehreren sterilen Verpackungsschichten verpackt wurden, nicht in einem Reinraum gelagert werden, wenn die Unversehrtheit und die Beschaffenheit der sterilen Verpackung es ermöglichen, dass die Gegenstände während der Verbringung in die Klasse A durch das Bedienungspersonal problemlos desinfiziert werden können (z. B. durch Verwendung mehrerer steriler Abdeckungen, die bei jedem Transfer von einer niedrigeren in eine höhere Klasse entfernt werden können). Wenn der Schutz durch Einschließen in eine versiegelte Verpackung gewährleistet wird, muss dieser Verpackungsprozess vor der Sterilisation erfolgen.</w:t>
      </w:r>
    </w:p>
    <w:p>
      <w:pPr>
        <w:pStyle w:val="ListBullet"/>
      </w:pPr>
      <w:r>
        <w:t>VII.4.1.14. | Für die Verbringung von sterilisierten Materialien, Ausrüstungsteilen, Bestandteilen und Hilfsmitteln in Bereiche der Klasse A müssen versiegelte Verpackungen unter Anwendung geeigneter validierter Verfahren (z. B. Schleusen oder Durchreichen) verwendet werden, wobei zusätzlich die Außenseite der versiegelten Verpackung desinfiziert werden muss. Auch die Nutzung der Rapid-Transfer-Port-Technologie kommt in Betracht. Es muss nachgewiesen werden, dass die angewandten Methoden das mögliche Risiko einer Kontamination der Bereiche der Klassen A und B wirksam begrenzen; ebenso muss das Desinfektionsverfahren nachweislich jegliche Kontamination auf der Verpackung auf ein annehmbares Maß für den Transfer des Gegenstands in die Bereiche der Klassen B und A wirksam reduzieren.</w:t>
      </w:r>
    </w:p>
    <w:p>
      <w:pPr>
        <w:pStyle w:val="ListBullet"/>
      </w:pPr>
      <w:r>
        <w:t>VII.4.1.15. | Werden Materialien, Ausrüstung, Bestandteile und Hilfsmittel in versiegelten Verpackungen oder Behältnissen sterilisiert, so muss die Verpackung dafür qualifiziert sein, das Risiko einer Partikel-, Mikroben-, Endotoxin-/Pyrogen- oder chemischen Kontamination zu minimieren, und sie muss mit der gewählten Sterilisationsmethode kompatibel sein. Der Prozess der Versiegelung der Verpackungen muss validiert werden. Bei der Validierung müssen die Unversehrtheit des Sterilbarrieresystems, die maximale Haltezeit vor der Sterilisation und die maximale Haltbarkeitsdauer der sterilisierten Gegenstände berücksichtigt werden. Die Unversehrtheit des Sterilbarrieresystems muss für jeden der sterilisierten Gegenstände vor der Verwendung überprüft werden.</w:t>
      </w:r>
    </w:p>
    <w:p>
      <w:pPr>
        <w:pStyle w:val="ListBullet"/>
      </w:pPr>
      <w:r>
        <w:t>VII.4.1.16. | Für Materialien, Ausrüstung, Bestandteile und Hilfsmittel, die keine direkt oder indirekt produktberührenden Teile sind und die für eine aseptische Verarbeitung benötigt werden, aber nicht sterilisiert werden können, muss ein wirksamer und validierter Desinfektions- und Transferprozess eingerichtet werden. Diese Gegenstände müssen nach der Desinfektion geschützt werden, um eine erneute Kontamination zu verhindern. Diese Gegenstände sowie andere Gegenstände, die potenzielle Kontaminationswege darstellen, müssen in das Umgebungsüberwachungsprogramm aufgenommen werden.</w:t>
      </w:r>
    </w:p>
    <w:p>
      <w:pPr>
        <w:pStyle w:val="Heading1"/>
      </w:pPr>
      <w:r>
        <w:t>ANHANG I STERILE PRODUKTE UND ASEPTISCHE HERSTELLUNG (Fortsetzung)</w:t>
      </w:r>
    </w:p>
    <w:p>
      <w:pPr>
        <w:pStyle w:val="Heading2"/>
      </w:pPr>
      <w:r>
        <w:t>VII.4.2. Sterilisation durch Hitze</w:t>
      </w:r>
    </w:p>
    <w:p>
      <w:r>
        <w:rPr>
          <w:b/>
        </w:rPr>
        <w:t>Tabelle (zeilenweise wiedergegeben):</w:t>
      </w:r>
    </w:p>
    <w:p>
      <w:pPr>
        <w:pStyle w:val="ListBullet"/>
      </w:pPr>
      <w:r>
        <w:t>VII.4.2.1. | Jeder Hitzesterilisationszyklus muss elektronisch oder in Papierform unter Verwendung von Geräten mit geeigneter Genauigkeit und Präzision aufgezeichnet werden. Das verwendete System muss Kontroll- und Überwachungsinstrumente mit Schutzvorkehrungen und/oder Redundanzen umfassen, durch die Zyklen erkannt werden, die den validierten Anforderungen an die Zyklusparameter nicht entsprechen, und die in der Weise wirken, dass solche Zyklen abgebrochen werden oder fehlschlagen. Dies kann z. B. durch den Einsatz von Duplex-/Doppelfühlern geschehen, die an unabhängige Steuerungs- und Überwachungssysteme angeschlossen sind.</w:t>
      </w:r>
    </w:p>
    <w:p>
      <w:pPr>
        <w:pStyle w:val="ListBullet"/>
      </w:pPr>
      <w:r>
        <w:t>VII.4.2.2. | Die Lage der zur Steuerung und/oder Aufzeichnung verwendeten Temperaturfühler muss während der Validierung unter Berücksichtigung der Auslegung des Systems und im Hinblick auf eine korrekte Aufzeichnung und Darstellung der Bedingungen für den Routinezyklus bestimmt werden. In Validierungsstudien muss die Eignung der Platzierung der Steuerungs- und Aufzeichnungsfühler des Systems nachgewiesen werden, und sie müssen eine Überprüfung der Funktion und der Lage dieser Fühler mittels eines unabhängigen Überwachungsfühlers umfassen, der sich während der Validierung an derselben Stelle befindet.</w:t>
      </w:r>
    </w:p>
    <w:p>
      <w:pPr>
        <w:pStyle w:val="ListBullet"/>
      </w:pPr>
      <w:r>
        <w:t>VII.4.2.3. | Die gesamte Beladung muss die erforderliche Temperatur erreicht haben, bevor die Messung der Sterilisationszeit beginnt. Bei Sterilisationszyklen, die mittels eines Referenzfühlers in der Beladung gesteuert werden, muss besonders darauf geachtet werden, dass die Temperatur des Beladungsfühlers vor Beginn des Zyklus innerhalb eines bestimmten Temperaturbereichs geregelt wird.</w:t>
      </w:r>
    </w:p>
    <w:p>
      <w:pPr>
        <w:pStyle w:val="ListBullet"/>
      </w:pPr>
      <w:r>
        <w:t>VII.4.2.4. | Nach Abschluss der Hochtemperaturphase eines Hitzesterilisationszyklus müssen Vorkehrungen gegen eine Kontamination einer sterilisierten Beladung während der Kühlung getroffen werden. Kühlflüssigkeiten oder -gase, die mit dem Produkt oder dem sterilisierten Material in Berührung kommen, müssen sterilisiert werden. Zusätzlich geltende Anforderungen für Fälle, in denen eine parametrische Freigabe genehmigt wurde, sind in Anhang IX festgelegt.</w:t>
      </w:r>
    </w:p>
    <w:p>
      <w:pPr>
        <w:pStyle w:val="Heading1"/>
      </w:pPr>
      <w:r>
        <w:t>ANHANG I STERILE PRODUKTE UND ASEPTISCHE HERSTELLUNG (Fortsetzung)</w:t>
      </w:r>
    </w:p>
    <w:p>
      <w:pPr>
        <w:pStyle w:val="Heading2"/>
      </w:pPr>
      <w:r>
        <w:t>VII.4.3. Sterilisation mit feuchter Hitze</w:t>
      </w:r>
    </w:p>
    <w:p>
      <w:r>
        <w:rPr>
          <w:b/>
        </w:rPr>
        <w:t>Tabelle (zeilenweise wiedergegeben):</w:t>
      </w:r>
    </w:p>
    <w:p>
      <w:pPr>
        <w:pStyle w:val="ListBullet"/>
      </w:pPr>
      <w:r>
        <w:t>VII.4.3.1. | Eine Sterilisation mit feuchter Hitze kann mit Dampf (direkter oder indirekter Kontakt) oder mit anderen Systemen wie solchen mit überhitztem Wasser (Kaskaden- oder Eintauchzyklen) erreicht werden, die für Behältnisse verwendet werden können, die durch andere Zyklusformen beschädigt werden können (z. B. Blow-Fill-Seal-Behältnisse, Kunststoffbeutel).</w:t>
      </w:r>
    </w:p>
    <w:p>
      <w:pPr>
        <w:pStyle w:val="ListBullet"/>
      </w:pPr>
      <w:r>
        <w:t>VII.4.3.2. | Die zu sterilisierenden Gegenstände, ausgenommen Erzeugnisse in verschlossenen Behältnissen, müssen trocken sein und in einem schützenden Barrieresystem verpackt sein, bei dem Luft entfernt werden und Dampf eindringen kann und eine erneute Kontamination nach der Sterilisation verhindert wird. Alle beladenen Gegenstände müssen bei der Entnahme aus dem Sterilisator trocken sein. Die Trockenheit der Beladung muss durch Sichtprüfung im Rahmen der Abnahme des Sterilisationsprozesses zu bestätigt werden.</w:t>
      </w:r>
    </w:p>
    <w:p>
      <w:pPr>
        <w:pStyle w:val="ListBullet"/>
      </w:pPr>
      <w:r>
        <w:t>VII.4.3.3. | Bei Verfahren mit porösen Zyklen (hartes Gut) müssen Zeit, Temperatur und Druck überwacht und aufgezeichnet werden. Jeder sterilisierte Gegenstand muss bei der Entnahme aus dem Autoklav auf Beschädigung, Unversehrtheit des Verpackungsmaterials und Feuchtigkeit kontrolliert werden. Jeder Gegenstand, der sich als nicht gebrauchstauglich erweist, muss aus dem Herstellungsbereich entfernt werden, und es muss eine Untersuchung durchgeführt werden.</w:t>
      </w:r>
    </w:p>
    <w:p>
      <w:pPr>
        <w:pStyle w:val="ListBullet"/>
      </w:pPr>
      <w:r>
        <w:t>VII.4.3.4. | Bei Autoklaven, bei denen Vorvakuum-Sterilisationszyklen durchgeführt werden können, muss während der gesamten Sterilisationszeit die Temperatur am Kammerablauf aufgezeichnet werden. Gegebenenfalls können auch Beladungsfühler verwendet werden, jedoch muss das Steuerungssystem mit der Validierung der Beladung in Beziehung bleiben. Wenn Dampfsysteme vorhanden sind, muss die Temperatur während der gesamten Dauer der Sterilisation an geeigneten Kondensatabflussstellen aufgezeichnet werden. Die Validierung poröser Zyklen muss eine Berechnung der Äquilibrierungszeit, der Expositionszeit, der Korrelation zwischen Druck und Temperatur und des Mindest-/Höchsttemperaturbereichs während der Exposition beinhalten. Die Validierung von Flüssigkeitszyklen muss Temperatur, Zeit und/oder F 0 -Wert umfassen. Für kritische Prozessparameter müssen feste Grenzwerte gelten (einschließlich angemessener Toleranzen) und sie müssen im Rahmen der Sterilisationsvalidierung und der Akzeptanzkriterien für den Routinezyklus bestätigt werden.</w:t>
      </w:r>
    </w:p>
    <w:p>
      <w:pPr>
        <w:pStyle w:val="ListBullet"/>
      </w:pPr>
      <w:r>
        <w:t>VII.4.3.5. | Dichtheitsprüfungen des Sterilisators müssen regelmäßig (normalerweise wöchentlich) durchgeführt werden, wenn eine Vakuumphase Teil des Zyklus ist und wenn das System – nach der Sterilisation – auf einen niedrigeren Druck als den Umgebungsdruck des Sterilisators gebracht wird.</w:t>
      </w:r>
    </w:p>
    <w:p>
      <w:pPr>
        <w:pStyle w:val="ListBullet"/>
      </w:pPr>
      <w:r>
        <w:t>VII.4.3.6. | Umfasst der Sterilisationsprozess eine Luftspülung (z. B. poröse Autoklav-Beladung, Gefriertrocknungskammern), muss vor und während der Sterilisation eine ausreichende Luftabfuhr gewährleistet sein. Bei Autoklaven muss dies einen Luftabfuhr-Prüfzyklus (in der Regel täglich) oder den Einsatz eines Luftdetektors umfassen. Die zu sterilisierende Beladung muss so ausgelegt sein, dass eine wirksame Luftabfuhr und eine freie Entleerung möglich sind, um die Bildung von Kondensat zu verhindern.</w:t>
      </w:r>
    </w:p>
    <w:p>
      <w:pPr>
        <w:pStyle w:val="ListBullet"/>
      </w:pPr>
      <w:r>
        <w:t>VII.4.3.7. | Verformung und Beschädigung nicht starrer endsterilisierter Behältnisse, wie z. B. Behältnisse, die mittels Blow-Fill-Seal- oder Form-Fill-Seal-Technologie hergestellt werden, müssen durch eine geeignete Zyklusgestaltung und -steuerung verhindert werden (z. B. durch Einstellung korrekter Druck-, Heiz- und Kühlgeschwindigkeiten und Beladungsmuster).</w:t>
      </w:r>
    </w:p>
    <w:p>
      <w:pPr>
        <w:pStyle w:val="ListBullet"/>
      </w:pPr>
      <w:r>
        <w:t>VII.4.3.8. | Werden bereits vorhandene Dampfsysteme zur Sterilisation verwendet (z. B. für feste Rohrleitungen, Gefäße und Gefriertrocknungskammern), muss das System so ausgelegt und validiert sein, dass alle Teile des Systems der vorgeschriebenen Behandlung unterzogen werden. Die Parameter Temperatur, Druck und Zeit des Systems müssen im Routinebetrieb an geeigneten Stellen überwacht werden, um sicherzustellen, dass alle Bereiche wirksam und reproduzierbar sterilisiert werden. Bei der Erst- und Routinevalidierung muss nachgewiesen werden, dass diese Stellen für die sich am langsamsten erwärmenden Stellen repräsentativ sind und mit ihnen korrelieren. Sobald ein System an Ort und Stelle durch Dampf sterilisiert wurde, muss es bis zur Verwendung voll funktionstüchtig bleiben und, sofern dies für die entsprechenden Maßnahmen erforderlich ist, unter Druck gehalten oder andernfalls mit einem sterilisierenden Belüftungsfilter versehen werden.</w:t>
      </w:r>
    </w:p>
    <w:p>
      <w:pPr>
        <w:pStyle w:val="ListBullet"/>
      </w:pPr>
      <w:r>
        <w:t>VII.4.3.9. | Bei Flüssigkeitsbeladungszyklen, bei denen überhitztes Wasser als Wärmeübertragungsmedium verwendet wird, muss das erhitzte Wasser durchgängig alle erforderlichen Kontaktstellen erreichen. Die Erstqualifizierungsstudien müssen eine Temperaturkartierung der gesamten Beladung umfassen. Die Ausrüstung muss routinemäßig kontrolliert werden, um sicherzustellen, dass Düsen (bei Einleitung von Wasser) nicht verstopft sind und Auslässe frei von Verschmutzungen bleiben.</w:t>
      </w:r>
    </w:p>
    <w:p>
      <w:pPr>
        <w:pStyle w:val="ListBullet"/>
      </w:pPr>
      <w:r>
        <w:t>VII.4.3.10. | Die Validierung der Sterilisation der Flüssigkeitsbeladungen in einem mit überhitztem Wasser arbeitenden Autoklav muss eine Temperaturkartierung der gesamten Beladung sowie Untersuchungen zur Wärmedurchdringung und Reproduzierbarkeit umfassen. Alle Teile der Beladung müssen gleichmäßig erhitzt werden und sie müssen die Solltemperatur für die angegebene Zeit erreichen. Fühler für die Routine-Temperaturüberwachung müssen mit den Worst-Case-Positionen korrelieren, die während des Qualifizierungsprozesses ermittelt wurden.</w:t>
      </w:r>
    </w:p>
    <w:p>
      <w:pPr>
        <w:pStyle w:val="Heading1"/>
      </w:pPr>
      <w:r>
        <w:t>ANHANG I STERILE PRODUKTE UND ASEPTISCHE HERSTELLUNG (Fortsetzung)</w:t>
      </w:r>
    </w:p>
    <w:p>
      <w:pPr>
        <w:pStyle w:val="Heading2"/>
      </w:pPr>
      <w:r>
        <w:t>VII.4.4. Sterilisation mit trockener Hitze</w:t>
      </w:r>
    </w:p>
    <w:p>
      <w:r>
        <w:rPr>
          <w:b/>
        </w:rPr>
        <w:t>Tabelle (zeilenweise wiedergegeben):</w:t>
      </w:r>
    </w:p>
    <w:p>
      <w:pPr>
        <w:pStyle w:val="ListBullet"/>
      </w:pPr>
      <w:r>
        <w:t>VII.4.4.1. | Bei der Sterilisation mit trockener Hitze werden Produkte oder Gegenstände mittels hoher Luft- bzw. Gastemperaturen sterilisiert. Sie kommt insbesondere bei der thermischen Beseitigung schwer zu eliminierender, thermisch robuster Kontaminanten wie Endotoxinen/Pyrogenen zum Einsatz. Die Kombination von Zeit und Temperatur, der ein Produkt, Bestandteile oder Ausrüstung ausgesetzt werden, muss eine angemessene und reproduzierbare Letalität und/oder Endotoxin-/Pyrogen-Inaktivierung/-Entfernung bewirken, wenn sie routinemäßig innerhalb der festgelegten Grenzwerte angewandt wird. Das Verfahren kann in einem Ofen oder mit einem kontinuierlichen Tunnelverfahren durchgeführt werden, z. B. zur Sterilisation und Entpyrogenisierung von Glasbehältnissen.</w:t>
      </w:r>
    </w:p>
    <w:p>
      <w:pPr>
        <w:pStyle w:val="ListBullet"/>
      </w:pPr>
      <w:r>
        <w:t>VII.4.4.2. | Sterilisations-/Entpyrogenisierungstunnel mit trockener Hitze müssen so konfiguriert sein, dass der Luftstrom die Unversehrtheit und Leistungsfähigkeit der Sterilisationszone der Stufe A schützt, indem geeignete Druckgefälle und Luftströme innerhalb des Tunnels aufrechterhalten werden. Die Luftdruckdifferenzprofile müssen bewertet werden. Die Auswirkungen einer Änderung des Luftstroms müssen bewertet werden, um sicherzustellen, dass das Erhitzungsprofil aufrechterhalten wird. Die gesamte in den Tunnel eingeleitete Luft muss mindestens einen HEPA-Filter passieren, und es müssen regelmäßige Prüfungen (mindestens zweimal jährlich) durchgeführt werden, um die Funktionstüchtigkeit des Luftfilters nachzuweisen. Darüber hinaus müssen Tunnelteile, die mit sterilisierten Bestandteilen in Berührung kommen, angemessen sterilisiert oder desinfiziert werden. Kritische Prozessparameter, die bei der Validierung und/oder Routineverarbeitung zu berücksichtigen sind, sind unter anderem: — Bandgeschwindigkeit oder -verweilzeit in der Sterilisationszone; — Temperatur – Mindest- und Höchsttemperatur; — Wärmedurchdringung des Materials/des Gegenstands; — Wärmeverteilung/-homogenität; — Luftströme, ermittelt durch Luftdruckdifferenzprofile, die mit den Untersuchungen zur Wärmeverteilung und -durchdringung korrelieren.</w:t>
      </w:r>
    </w:p>
    <w:p>
      <w:pPr>
        <w:pStyle w:val="ListBullet"/>
      </w:pPr>
      <w:r>
        <w:t>VII.4.4.3. | Wird als Teil des Entpyrogenisierungsprozesses für sämtliche Bestandteile oder produktberührende Ausrüstung/Materialien ein thermisches Verfahren verwendet, so müssen Validierungsstudien durchgeführt werden, um nachzuweisen, dass das Verfahren einen geeigneten F h -Wert ergibt und zu einer Verringerung der Endotoxinkonzentration um mindestens 3 log 10 führt. In diesem Fall besteht keine zusätzliche Anforderung zum Nachweis der Sterilisation.</w:t>
      </w:r>
    </w:p>
    <w:p>
      <w:pPr>
        <w:pStyle w:val="ListBullet"/>
      </w:pPr>
      <w:r>
        <w:t>VII.4.4.4. | Bei der Validierung müssen mit Endotoxin dotierte Behältnisse verwendet werden und es muss ein vollständiger Abgleich durchgeführt werden. Die Behältnisse müssen für die üblicherweise verarbeiteten Materialien repräsentativ sein (hinsichtlich der Zusammensetzung der Verpackungsmaterialien, der Porosität, der Abmessungen, des Nennvolumens). Die Endotoxin-Quantifizierung und -Rückgewinnungseffizienz müssen ebenfalls nachgewiesen werden.</w:t>
      </w:r>
    </w:p>
    <w:p>
      <w:pPr>
        <w:pStyle w:val="ListBullet"/>
      </w:pPr>
      <w:r>
        <w:t>VII.4.4.5. | Trockenhitze-Öfen werden in der Regel eingesetzt, um Primärverpackungsbestandteile, Ausgangsstoffe oder Wirkstoffe zu sterilisieren oder zu entpyrogenisieren, können aber auch für andere Prozesse verwendet werden. In ihnen muss während des gesamten Sterilisations- und Nachsterilisationsprozesses ein positiver Druck gegenüber Reinraumbereichen einer niedrigeren Reinheitsklasse herrschen, es sei denn, die Unversehrtheit der Verpackung ist gewährleistet. Die gesamte Luft, die in den Ofen gelangt, muss durch einen HEPA-Filter geleitet werden. Zu den kritischen Prozessparametern, die bei der Qualifizierung und/oder Routineverarbeitung zu berücksichtigen sind, gehören unter anderem: — Temperatur; — Expositionsdauer/-zeit; — Kammerdruck (zur Aufrechterhaltung des Überdrucks); — Luftgeschwindigkeit; — Luftqualität im Ofen; — Wärmedurchdringung des Materials/des Gegenstands (Stellen mit langsamer Erwärmung); — Wärmeverteilung/-homogenität; — Beladungsmuster und Anordnung der zu sterilisierenden/entpyrogenisierenden Gegenstände, einschließlich Mindest- und Höchstbeladung.</w:t>
      </w:r>
    </w:p>
    <w:p>
      <w:pPr>
        <w:pStyle w:val="Heading1"/>
      </w:pPr>
      <w:r>
        <w:t>ANHANG I STERILE PRODUKTE UND ASEPTISCHE HERSTELLUNG (Fortsetzung)</w:t>
      </w:r>
    </w:p>
    <w:p>
      <w:pPr>
        <w:pStyle w:val="Heading2"/>
      </w:pPr>
      <w:r>
        <w:t>VII.4.5. Strahlensterilisation</w:t>
      </w:r>
    </w:p>
    <w:p>
      <w:r>
        <w:rPr>
          <w:b/>
        </w:rPr>
        <w:t>Tabelle (zeilenweise wiedergegeben):</w:t>
      </w:r>
    </w:p>
    <w:p>
      <w:pPr>
        <w:pStyle w:val="ListBullet"/>
      </w:pPr>
      <w:r>
        <w:t>VII.4.5.1. | Die Strahlensterilisation wird hauptsächlich zur Sterilisation wärmeempfindlicher Materialien und Produkte verwendet. Ultraviolette Bestrahlung ist kein zulässiges Sterilisationsverfahren. Die besonderen Anforderungen an die Sterilisation mit ionisierenden Strahlen sind in Anhang VII festgelegt.</w:t>
      </w:r>
    </w:p>
    <w:p>
      <w:pPr>
        <w:pStyle w:val="ListBullet"/>
      </w:pPr>
      <w:r>
        <w:t>VII.4.5.2. | Bei den Validierungsverfahren muss sichergestellt sein, dass Dichteschwankungen des Produkts und der Packungen berücksichtigt werden.</w:t>
      </w:r>
    </w:p>
    <w:p>
      <w:pPr>
        <w:pStyle w:val="Heading1"/>
      </w:pPr>
      <w:r>
        <w:t>ANHANG I STERILE PRODUKTE UND ASEPTISCHE HERSTELLUNG (Fortsetzung)</w:t>
      </w:r>
    </w:p>
    <w:p>
      <w:pPr>
        <w:pStyle w:val="Heading2"/>
      </w:pPr>
      <w:r>
        <w:t>VII.4.6. Ethylenoxid-Sterilisation</w:t>
      </w:r>
    </w:p>
    <w:p>
      <w:r>
        <w:rPr>
          <w:b/>
        </w:rPr>
        <w:t>Tabelle (zeilenweise wiedergegeben):</w:t>
      </w:r>
    </w:p>
    <w:p>
      <w:pPr>
        <w:pStyle w:val="ListBullet"/>
      </w:pPr>
      <w:r>
        <w:t>VII.4.6.1. | Diese Methode darf nur angewandt werden, wenn keine andere Methode praktikabel ist. Bei der Prozessvalidierung muss nachgewiesen werden, dass keine schädlichen Auswirkungen auf das Produkt bestehen und dass die Bedingungen und die für die Entgasung zur Verfügung stehende Zeit ausreichen, um restliches Ethylenoxidgas und Reaktionsprodukte auf die festgelegten zulässigen Grenzwerte für das betreffende Produkt oder Material zu reduzieren.</w:t>
      </w:r>
    </w:p>
    <w:p>
      <w:pPr>
        <w:pStyle w:val="ListBullet"/>
      </w:pPr>
      <w:r>
        <w:t>VII.4.6.2. | Ein direkter Kontakt zwischen dem Gas und mikrobiellen Zellen ist unerlässlich. Daher müssen Vorkehrungen getroffen werden, um das Vorhandensein von Organismen zu vermeiden, die in Material wie Kristallen oder getrocknetem Protein eingeschlossen sein können. Auch die Art, Porosität und Menge des Verpackungsmaterials kann den Prozess erheblich beeinflussen.</w:t>
      </w:r>
    </w:p>
    <w:p>
      <w:pPr>
        <w:pStyle w:val="ListBullet"/>
      </w:pPr>
      <w:r>
        <w:t>VII.4.6.3. | Bevor sie dem Gas ausgesetzt werden, müssen die Materialien in ein Gleichgewicht mit der für den Prozess erforderlichen Feuchtigkeit und Temperatur gebracht werden. Wird Dampf zur Konditionierung der Beladung für die Sterilisation verwendet, so muss er von geeigneter Qualität sein. Die für diesen Vorgang erforderliche Zeit muss gegen die Notwendigkeit abgewogen werden, die Zeitspanne vor der Sterilisierung möglichst kurz zu halten.</w:t>
      </w:r>
    </w:p>
    <w:p>
      <w:pPr>
        <w:pStyle w:val="ListBullet"/>
      </w:pPr>
      <w:r>
        <w:t>VII.4.6.4. | Jeder Sterilisationszyklus muss mit geeigneten biologischen Indikatoren überwacht werden; hierfür muss eine angemessene Anzahl von Testeinheiten verwendet werden, die an definierten Stellen, die sich bei der Validierung als die ungünstigsten Stellen erwiesen haben, über die gesamte Beladung verteilt sind.</w:t>
      </w:r>
    </w:p>
    <w:p>
      <w:pPr>
        <w:pStyle w:val="ListBullet"/>
      </w:pPr>
      <w:r>
        <w:t>VII.4.6.5. | Zu den kritischen Prozessparametern, die bei der Validierung des Sterilisationsprozesses und der Routineüberwachung zu berücksichtigen sind, gehören unter anderem: — Ethylenoxid-Konzentration; — Druck; — Menge des verwendeten Ethylenoxidgases; — relative Luftfeuchtigkeit; — Temperatur; — Expositionszeit.</w:t>
      </w:r>
    </w:p>
    <w:p>
      <w:pPr>
        <w:pStyle w:val="ListBullet"/>
      </w:pPr>
      <w:r>
        <w:t>VII.4.6.6. | Nach der Sterilisation muss die Beladung so belüftet werden, dass Ethylenoxidgas und/oder seine Reaktionsprodukte vom verpackten Produkt auf vorher festgelegte Mengen desorbieren können. Die Belüftung kann in einer Sterilisationskammer und/oder in einem separaten Belüftungsraum/einer separaten Belüftungskammer erfolgen. Die Belüftungsphase muss im Rahmen der Validierung des gesamten Ethylenoxid-Sterilisationsprozesses validiert werden.</w:t>
      </w:r>
    </w:p>
    <w:p>
      <w:pPr>
        <w:pStyle w:val="Heading1"/>
      </w:pPr>
      <w:r>
        <w:t>ANHANG I STERILE PRODUKTE UND ASEPTISCHE HERSTELLUNG (Fortsetzung)</w:t>
      </w:r>
    </w:p>
    <w:p>
      <w:pPr>
        <w:pStyle w:val="Heading2"/>
      </w:pPr>
      <w:r>
        <w:t>VII.4.7. Filtersterilisation von Produkten, die nicht in ihrem Endbehältnis sterilisiert werden können</w:t>
      </w:r>
    </w:p>
    <w:p>
      <w:r>
        <w:rPr>
          <w:b/>
        </w:rPr>
        <w:t>Tabelle (zeilenweise wiedergegeben):</w:t>
      </w:r>
    </w:p>
    <w:p>
      <w:pPr>
        <w:pStyle w:val="ListBullet"/>
      </w:pPr>
      <w:r>
        <w:t>VII.4.7.1 | Lösungen oder Flüssigkeiten, die nicht in ihrem Endbehältnis sterilisiert werden können, müssen durch Filtration mittels eines sterilen Sterilfilters (mit einer Porengröße von höchstens 0,22 μm, die in geeigneter Weise validiert wurde, sodass ein steriles Filtrat erhalten wird) sterilisiert und anschließend aseptisch in ein zuvor sterilisiertes Behältnis abgefüllt werden. Bei der Auswahl des verwendeten Filters muss sichergestellt werden, dass er mit dem Produkt kompatibel ist und der Genehmigung für das Inverkehrbringen entspricht.</w:t>
      </w:r>
    </w:p>
    <w:p>
      <w:pPr>
        <w:pStyle w:val="ListBullet"/>
      </w:pPr>
      <w:r>
        <w:t>VII.4.7.2. | Geeignete Vorfilter zur Reduzierung der mikrobiologischen Grundbelastung und/oder Sterilfilter können an mehreren Stellen des Herstellungsprozesses eingesetzt werden, um eine niedrige und kontrollierte mikrobiologische Grundbelastung der Flüssigkeit vor dem endgültigen Sterilfilter sicherzustellen. Aufgrund der potenziellen zusätzlichen Risiken eines Sterilfiltrationsverfahrens im Vergleich zu anderen Sterilisationsverfahren muss eine zusätzliche Filtration durch einen sterilen Sterilfilter, möglichst nahe an der Abfüllstelle, als Teil einer Gesamtstrategie zur Kontaminationskontrolle in Betracht gezogen werden.</w:t>
      </w:r>
    </w:p>
    <w:p>
      <w:pPr>
        <w:pStyle w:val="ListBullet"/>
      </w:pPr>
      <w:r>
        <w:t>VII.4.7.3. | Die Auswahl der Bestandteile für das Filtersystem und ihre Verbindung und Anordnung innerhalb des Filtersystems, einschließlich Vorfiltern, muss auf der Grundlage der kritischen Qualitätsattribute des Produkts erfolgen und begründet und dokumentiert werden. Das Filtersystem muss die Entstehung von Fasern und Partikeln auf ein Mindestmaß beschränken, keine unzulässigen Mengen an Verunreinigungen verursachen oder dazu beitragen und keine Eigenschaften aufweisen, die die Qualität oder Wirksamkeit des Produkts anderweitig beeinträchtigen. Ebenso müssen die Filtereigenschaften mit der Flüssigkeit kompatibel sein und nicht durch das zu filternde Produkt beeinträchtigt werden. Die Adsorption von Produktbestandteilen und die Extraktion/Auswaschung von Filterbestandteilen müssen bewertet werden.</w:t>
      </w:r>
    </w:p>
    <w:p>
      <w:pPr>
        <w:pStyle w:val="ListBullet"/>
      </w:pPr>
      <w:r>
        <w:t>VII.4.7.4. | Das Filtersystem muss so ausgelegt sein, dass es — einen Betrieb innerhalb validierter Prozessparameter ermöglicht; — die Sterilität des Filtrats aufrechterhält; — die Anzahl der erforderlichen aseptischen Verbindungen zwischen dem Endsterilfilter und der Endabfüllung des Produkts minimiert; — erforderlichenfalls die Durchführung von Reinigungsverfahren ermöglicht; — erforderlichenfalls die Durchführung von Sterilisationsverfahren, einschließlich der Sterilisation an Ort und Stelle, ermöglicht; — erforderlichenfalls sowohl vor als auch nach der Filterung eine Unversehrtheitsprüfung des 0,22-μm-Endsterilfilters an Ort und Stelle ermöglicht, vorzugsweise als geschlossenes System. Vorzugsweise müssen Methoden zur Prüfung der Unversehrtheit an Ort und Stelle angewendet werden, um negative Auswirkungen auf die Qualität des Produkts zu vermeiden.</w:t>
      </w:r>
    </w:p>
    <w:p>
      <w:pPr>
        <w:pStyle w:val="ListBullet"/>
      </w:pPr>
      <w:r>
        <w:t>VII.4.7.5. | Die Sterilfiltration von Flüssigkeiten muss gemäß den einschlägigen Anforderungen des Arzneibuchs validiert werden. Die Validierung kann nach verschiedenen Stärken oder Variationen eines Produkts gruppiert erfolgen, muss aber unter den ungünstigsten Bedingungen durchgeführt werden. Die Gruppierung muss begründet und dokumentiert werden.</w:t>
      </w:r>
    </w:p>
    <w:p>
      <w:pPr>
        <w:pStyle w:val="ListBullet"/>
      </w:pPr>
      <w:r>
        <w:t>VII.4.7.6. | Bei der Filtervalidierung muss nach Möglichkeit das zu filternde Produkt für die Prüfung der Bakterienrückhaltung des Sterilfilters verwendet werden. Eignet sich das zu filternde Produkt nicht für die Prüfung der Bakterienrückhaltung, so muss die Wahl eines geeigneten Ersatzprodukts für die Prüfung begründet werden. Die Wahl des für die Prüfung der Bakterienrückhaltung verwendeten Testorganismus muss ebenfalls begründet werden.</w:t>
      </w:r>
    </w:p>
    <w:p>
      <w:pPr>
        <w:pStyle w:val="ListBullet"/>
      </w:pPr>
      <w:r>
        <w:t>VII.4.7.7. | Zu den Filterparametern, die bei der Validierung zu berücksichtigen und festzulegen sind, gehören unter anderem: a) die für die Prüfung der Unversehrtheit des Filters verwendete Netzflüssigkeit: — Sie muss nach Maßgabe der Empfehlung des Filterherstellers oder der zu filtrierenden Flüssigkeit gewählt werden. Es muss eine geeignete Spezifikation für die Unversehrtheitsprüfung festgelegt werden. — Wird das System an Ort und Stelle mit einer anderen Flüssigkeit als dem Produkt gespült oder auf Unversehrtheit geprüft, so müssen geeignete Maßnahmen getroffen werden, um nachteilige Auswirkungen auf die Produktqualität zu vermeiden. b) Die Bedingungen während des Filtrationsverfahrens, wie z. B.: — Vorfiltrationszeit und Wirkung auf die mikrobiologische Grundbelastung; — Filterkonditionierung, erforderlichenfalls mit Flüssigkeit; — maximale Filterzeit/Gesamtzeit, die der Filter mit der Flüssigkeit in Kontakt ist; — Höchstbetriebsdruck; — Durchflussrate; — maximales Filtrationsvolumen; — Temperatur; — Zeit, die benötigt wird, um ein bekanntes Volumen an Bulklösung zu filtern, und Druckdifferenz, die am Filter anzuwenden ist.</w:t>
      </w:r>
    </w:p>
    <w:p>
      <w:pPr>
        <w:pStyle w:val="ListBullet"/>
      </w:pPr>
      <w:r>
        <w:t>VII.4.7.8. | Es müssen routinemäßige Prozesskontrollen durchgeführt werden, um sicherzustellen, dass die validierten Filterparameter eingehalten werden. Die Ergebnisse kritischer Prozessparameter müssen in das Chargenprotokoll aufgenommen werden, z. B. — aber nicht beschränkt auf — die erforderliche Mindestdauer, um ein bekanntes Volumen an Bulklösung zu filtern, und die Druckdifferenz am Filter. Jede wesentliche Abweichung von kritischen Parametern während der Herstellung muss dokumentiert und untersucht werden.</w:t>
      </w:r>
    </w:p>
    <w:p>
      <w:pPr>
        <w:pStyle w:val="ListBullet"/>
      </w:pPr>
      <w:r>
        <w:t>VII.4.7.9. | Die Funktionstüchtigkeit der sterilisierten Filtergruppe muss vor der Verwendung durch eine Unversehrtheitsprüfung (Pre-use Post Sterilisation Integrity Test, PUPSIT) dahin gehend überprüft werden, ob bei der Filtervorbereitung vor der Verwendung Schäden entstanden sind oder die Unversehrtheit beeinträchtigt wurde. Es wird jedoch eingeräumt, dass PUPSIT nach der Sterilisation aufgrund von Verfahrenszwängen (z. B. Filtration sehr kleiner Lösungsmengen) nicht immer möglich ist. In diesen Fällen kann ein alternativer Ansatz gewählt werden, sofern eine gründliche Risikobewertung durchgeführt wurde und die Konformität durch geeignete Kontrollen erreicht wird, um das Risiko eines nicht voll funktionstüchtigen Filtrierungssystems zu mindern. Zu den bei einer solchen Risikobewertung zu berücksichtigenden Punkten gehören unter anderem: — gründliche Kenntnis und Beherrschung des Filtersterilisationsprozesses, um sicherzustellen, dass die Gefahr einer Beschädigung des Filters so gering wie möglich gehalten wird; — gründliche Kenntnis und Kontrolle der Lieferkette, einschließlich Vertragssterilisationsanlagen, festgelegter Transportbedingungen und Verpackung des sterilisierten Filters (um eine Beschädigung des Filters während des Transports und der Lagerung zu verhindern); — gründliche Prozesskenntnisse, etwa in Bezug auf die spezifische Produktart, einschließlich der Partikelbelastung, und darauf, ob das Risiko einer Auswirkung auf die Filterunversehrtheitswerte besteht (z. B. die Möglichkeit, dass Werte der Unversehrtheitsprüfung verändert werden und somit die Erkennung eines nicht voll funktionstüchtigen Filters während einer Unversehrtheitsprüfung nach der Verwendung verhindert wird), und die Einführung von Vorfiltrations- oder Verarbeitungsschritten vor dem Endsterilfilter, mit denen eine Partikelbelastung vor der Sterilfiltration beseitigt würde. Darüber hinaus muss ein Sterilfilter, der zur Sterilisierung einer Flüssigkeit verwendet wird, nach der Verwendung einer zerstörungsfreien Unversehrtheitsprüfung unterzogen werden, bevor der Filter aus seinem Gehäuse entfernt wird. Die Unversehrtheitsprüfung muss validiert werden, und die Prüfergebnisse müssen mit der während der Validierung ermittelten Bakterienrückhaltungsfähigkeit des Filters korrelieren. Beispiele für angewandte Prüfungen sind Blaspunkt-, Diffusionsstrom-, Wassereindring- oder Druckhalteprüfung.</w:t>
      </w:r>
    </w:p>
    <w:p>
      <w:pPr>
        <w:pStyle w:val="ListBullet"/>
      </w:pPr>
      <w:r>
        <w:t>VII.4.7.10. | Die Unversehrtheit kritischer Sterilgas- und Luftabzugsfilter (von denen unmittelbar die Sterilität des Produkts abhängt) muss nach der Verwendung überprüft werden, wobei der Filter in der Filterbaugruppe bzw. dem Filtergehäuse angebracht bleiben muss.</w:t>
      </w:r>
    </w:p>
    <w:p>
      <w:pPr>
        <w:pStyle w:val="ListBullet"/>
      </w:pPr>
      <w:r>
        <w:t>VII.4.7.11. | Die Unversehrtheit nicht kritischer Luft- oder Gasabzugsfilter muss in angemessenen Zeitabständen bestätigt und aufgezeichnet werden. Wenn Gasfilter dauerhaft eingebaut bleiben, muss die Unversehrtheitsprüfung bei der Installation und vor dem Austausch durchgeführt werden. Die maximale Verwendungsdauer muss auf der Grundlage des Risikos festgelegt und überwacht werden (z. B. unter Berücksichtigung der Höchstzahl der Verwendungen und gegebenenfalls der zulässigen Wärmebehandlungs-/Sterilisationszyklen).</w:t>
      </w:r>
    </w:p>
    <w:p>
      <w:pPr>
        <w:pStyle w:val="ListBullet"/>
      </w:pPr>
      <w:r>
        <w:t>VII.4.7.12. | Bei der Gasfiltration muss eine unbeabsichtigte Befeuchtung oder Benetzung des Filters oder der Filteranlage vermieden werden.</w:t>
      </w:r>
    </w:p>
    <w:p>
      <w:pPr>
        <w:pStyle w:val="ListBullet"/>
      </w:pPr>
      <w:r>
        <w:t>VII.4.7.13. | Wurde das sterilisierende Filtrationsverfahren als System validiert, das aus mehreren Filtern besteht, um die Sterilität einer bestimmten Flüssigkeit zu erreichen, gilt das Filtersystem als eine einzige Sterilisationseinheit, und alle Filter innerhalb des Systems müssen nach der Verwendung die Unversehrtheitsprüfung zufriedenstellend bestehen.</w:t>
      </w:r>
    </w:p>
    <w:p>
      <w:pPr>
        <w:pStyle w:val="ListBullet"/>
      </w:pPr>
      <w:r>
        <w:t>VII.4.7.14. | In einem redundanten Filtrationssystem (bei dem ein zweiter redundanter Sterilfilter als Backup vorhanden ist, das geprüfte Sterilisationsverfahren jedoch nur einen Filter erfordert) muss nach der Verwendung eine Unversehrtheitsprüfung des primären Sterilfilters durchgeführt werden; wenn dessen Unversehrtheit bestätigt wird, ist keine Unversehrtheitsprüfung des redundanten (Backup-)Filters nach der Verwendung erforderlich. Wird dagegen die Unversehrtheitsprüfung nach der Verwendung des Primärfilters nicht bestanden, müssen eine Unversehrtheitsprüfung des sekundären (redundanten) Filters sowie eine Untersuchung und Risikobewertung durchgeführt werden, um den Grund für die nicht bestandene Primärfilterprüfung zu ermitteln.</w:t>
      </w:r>
    </w:p>
    <w:p>
      <w:pPr>
        <w:pStyle w:val="ListBullet"/>
      </w:pPr>
      <w:r>
        <w:t>VII.4.7.15. | Aus dem Bulkprodukt und unmittelbar vor der endgültigen Sterilfiltration müssen Biobelastungsproben entnommen werden. Bei Verwendung redundanter Filter müssen die Proben vor dem ersten Filter entnommen werden. Die Probenahmeverfahren müssen so gestaltet sein, dass keine Kontamination entsteht.</w:t>
      </w:r>
    </w:p>
    <w:p>
      <w:pPr>
        <w:pStyle w:val="ListBullet"/>
      </w:pPr>
      <w:r>
        <w:t>VII.4.7.16. | Flüssigsterilfilter müssen nach der Verarbeitung einer einzelnen Charge entsorgt werden, und derselbe Filter darf nicht länger als einen Arbeitstag ununterbrochen verwendet werden, es sei denn, eine solche Verwendung wurde validiert.</w:t>
      </w:r>
    </w:p>
    <w:p>
      <w:pPr>
        <w:pStyle w:val="ListBullet"/>
      </w:pPr>
      <w:r>
        <w:t>VII.4.7.17. | Wurde die Kampagnenherstellung eines Produkts im Rahmen der Kontaminationskontrollstrategie angemessen begründet und validiert, so muss der Hersteller a) die Risiken im Zusammenhang mit der Dauer der Filterverwendung für die Sterilfiltration einer gegebenen Flüssigkeit bewerten und dokumentieren; b) wirksame Validierungs- und Qualifizierungsstudien durchführen und dokumentieren, um nachzuweisen, dass die Dauer der Filterverwendung für ein bestimmtes Sterilfiltrationsverfahren und für eine bestimmte Flüssigkeit die Leistung des Endsterilfilters oder die Filtratqualität nicht beeinträchtigt; c) die maximale validierte Nutzungsdauer für den Filter dokumentieren und Kontrollen durchführen, um sicherzustellen, dass Filter nicht über die validierte Höchstdauer hinaus verwendet werden. Über diese Kontrollen müssen Aufzeichnungen geführt werden; d) Kontrollen durchführen, um sicherzustellen, dass Filter, die mit Rückständen von Flüssigkeiten oder Reinigungsmitteln verunreinigt sind oder anderweitig als fehlerhaft anzusehen sind, nicht mehr verwendet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(5 von 12) Anhang I VII.2. Aseptische Zubereitung und Verarbeitung</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