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(6 von 12) Anhang I VII.5. Form-Fill-Seal, VII.6. Blow-Fill-Seal</w:t>
      </w:r>
    </w:p>
    <w:p>
      <w:r>
        <w:t>Quelle: Amtsblatt der EU, CELEX 32025R2091, https://eur-lex.europa.eu/legal-content/DE/TXT/?uri=CELEX:32025R2091</w:t>
      </w:r>
    </w:p>
    <w:p>
      <w:pPr>
        <w:pStyle w:val="Heading1"/>
      </w:pPr>
      <w:r>
        <w:t>ANHANG I STERILE PRODUKTE UND ASEPTISCHE HERSTELLUNG (Fortsetzung)</w:t>
      </w:r>
    </w:p>
    <w:p>
      <w:pPr>
        <w:pStyle w:val="Heading2"/>
      </w:pPr>
      <w:r>
        <w:t>VII.5. Form-Fill-Seal</w:t>
      </w:r>
    </w:p>
    <w:p>
      <w:r>
        <w:rPr>
          <w:b/>
        </w:rPr>
        <w:t>Tabelle (zeilenweise wiedergegeben):</w:t>
      </w:r>
    </w:p>
    <w:p>
      <w:pPr>
        <w:pStyle w:val="ListBullet"/>
      </w:pPr>
      <w:r>
        <w:t>VII.5.1. | Form-Fill-Seal-Maschinen, die für endsterilisierte Produkte verwendet werden, müssen den Umgebungsanforderungen in Abschnitt VII.1.3 dieses Anhangs entsprechen, während Form-Fill-Seal-Maschinen, die in der aseptischen Herstellung verwendet werden, den Umgebungsanforderungen in Tabelle 4 dieses Anhangs entsprechen müssen.</w:t>
      </w:r>
    </w:p>
    <w:p>
      <w:pPr>
        <w:pStyle w:val="ListBullet"/>
      </w:pPr>
      <w:r>
        <w:t>VII.5.2. | Eine Kontamination der beim Form-Fill-Seal-Prozess verwendeten Verpackungsfolien muss durch geeignete Kontrollen der Bestandteile, der Ware und der Handhabung so gering wie möglich gehalten werden. Da es sich bei Verpackungsfolien um kritische Produkte handelt, müssen Verfahren eingeführt werden, die sicherstellen, dass die gelieferten Folien den festgelegten Spezifikationen entsprechen und von angemessener Qualität sind, gegebenenfalls in Bezug auf Aspekte wie Materialstärke und -festigkeit, mikrobielle und Partikelkontamination und Unversehrtheit der aufgedruckten Informationen und des Verpackungsdesigns. Verfahrensweisen bezüglich der Häufigkeit der Probenahme, der mikrobiologischen Grundbelastung und gegebenenfalls des Endotoxin-/Pyrogengehalts der Verpackungsfolien und der zugehörigen Bestandteile müssen im Rahmen einer Kontaminationskontrollstrategie festgelegt werden.</w:t>
      </w:r>
    </w:p>
    <w:p>
      <w:pPr>
        <w:pStyle w:val="ListBullet"/>
      </w:pPr>
      <w:r>
        <w:t>VII.5.3. | Der Betrieb der Anlage, einschließlich des Aufbaus, der Befüllung, des Verschweißens und des Schneidens, muss bewertet werden, damit kritische Prozessparameter ermittelt, validiert, kontrolliert und angemessen überwacht werden können.</w:t>
      </w:r>
    </w:p>
    <w:p>
      <w:pPr>
        <w:pStyle w:val="ListBullet"/>
      </w:pPr>
      <w:r>
        <w:t>VII.5.4. | Alle produktberührenden Gase (z. B. solche, die zum Blähen des Behältnisses oder zur Überlagerung mit Schutzgas verwendet werden) müssen möglichst nahe am Verwendungsort in geeigneter Weise gefiltert werden. Die Qualität der verwendeten Gase und die Wirksamkeit der Gasfiltersysteme müssen ebenfalls regelmäßig gemäß Abschnitt V.4 dieses Anhangs überprüft werden.</w:t>
      </w:r>
    </w:p>
    <w:p>
      <w:pPr>
        <w:pStyle w:val="ListBullet"/>
      </w:pPr>
      <w:r>
        <w:t>VII.5.5. | Die Kontrollen, die bei der Qualifizierung von Form-Fill-Seal-Prozessen anzugeben sind, welche Teil der Kontaminationskontrollstrategie sein müssen, umfassen unter anderem: — Festlegung der Grenzen der kritischen Zone; — Umgebungskontrolle und -überwachung sowohl der Maschine als auch des Umfelds, in dem sie steht; — Anforderungen bezüglich der Arbeitskleidung des Personals; — Prüfung auf Unversehrtheit der Abfülllinien und Filtersysteme (soweit zutreffend); — Dauer der Charge oder Befüllungskampagne; — Kontrolle der Verpackungsfolien, einschließlich etwaiger Anforderungen an die Dekontaminierung oder Sterilisation von Folien; — an Ort und Stelle stattfindende Reinigung und Sterilisation der Anlage, sofern erforderlich; — Maschinenbetrieb, Einstellungen und Alarmsteuerung (soweit zutreffend).</w:t>
      </w:r>
    </w:p>
    <w:p>
      <w:pPr>
        <w:pStyle w:val="ListBullet"/>
      </w:pPr>
      <w:r>
        <w:t>VII.5.6. | Kritische Prozessparameter für Form-Fill-Seal-Anlagen müssen während der Qualifizierung der Anlage festgelegt werden und umfassen unter anderem: — Einstellungen für einheitliches Dimensionieren und Zuschneiden der Verpackung gemäß validierten Parametern; — Einstellung, Aufrechterhaltung und Überwachung der validierten Formungstemperaturen (einschließlich Vorwärmung und Abkühlung), -zeiten und -drucke, soweit erforderlich; — Einstellung, Aufrechterhaltung und Überwachung der validierten Versiegelungstemperaturen, der Gleichmäßigkeit der Versiegelungstemperatur über die gesamte Versiegelung sowie der Versiegelungszeiten und -drucke, soweit erforderlich; — Umgebungs- und Produkttemperatur; — chargenspezifische Prüfung der Festigkeit und Homogenität der Verpackung; — Einstellungen für korrekte Füllmengen, Geschwindigkeiten und Gleichmäßigkeit; — Einstellungen für eventuelle zusätzliche Aufdrucke (Chargencodierung) oder Prägung, um sicherzustellen, dass die Unversehrtheit der Einheit nicht beeinträchtigt wird; — Methoden und Parameter für die Unversehrtheitsprüfung von gefüllten Behältnissen.</w:t>
      </w:r>
    </w:p>
    <w:p>
      <w:pPr>
        <w:pStyle w:val="ListBullet"/>
      </w:pPr>
      <w:r>
        <w:t>VII.5.7. | Während der Produktion müssen geeignete Verfahren für die Überprüfung, Überwachung und Aufzeichnung der kritischen Form-Fill-Seal-Prozessparameter und des Betriebs der Anlage durchgeführt werden.</w:t>
      </w:r>
    </w:p>
    <w:p>
      <w:pPr>
        <w:pStyle w:val="ListBullet"/>
      </w:pPr>
      <w:r>
        <w:t>VII.5.8. | In den Betriebsverfahren muss beschrieben werden, wie Probleme beim Formen und Versiegeln erkannt und behoben werden. Die Zurückweisung von Produkten und Versiegelungsprobleme müssen aufgezeichnet und untersucht werden.</w:t>
      </w:r>
    </w:p>
    <w:p>
      <w:pPr>
        <w:pStyle w:val="ListBullet"/>
      </w:pPr>
      <w:r>
        <w:t>VII.5.9. | Auf der Grundlage der Risiken müssen geeignete Wartungsverfahren festgelegt werden, die auch Wartungs- und Inspektionspläne für Werkzeuge umfassen, die für die Wirksamkeit der Versiegelung der Einheit entscheidend sind. Festgestellte Probleme, die auf eine eventuelle mangelnde Produktqualität hindeuten, müssen dokumentiert und untersucht werden.</w:t>
      </w:r>
    </w:p>
    <w:p>
      <w:pPr>
        <w:pStyle w:val="Heading1"/>
      </w:pPr>
      <w:r>
        <w:t>ANHANG I STERILE PRODUKTE UND ASEPTISCHE HERSTELLUNG (Fortsetzung)</w:t>
      </w:r>
    </w:p>
    <w:p>
      <w:pPr>
        <w:pStyle w:val="Heading2"/>
      </w:pPr>
      <w:r>
        <w:t>VII.6. Blow-Fill-Seal</w:t>
      </w:r>
    </w:p>
    <w:p>
      <w:r>
        <w:rPr>
          <w:b/>
        </w:rPr>
        <w:t>Tabelle (zeilenweise wiedergegeben):</w:t>
      </w:r>
    </w:p>
    <w:p>
      <w:pPr>
        <w:pStyle w:val="ListBullet"/>
      </w:pPr>
      <w:r>
        <w:t>VII.6.1. | Blow-Fill-Seal-Anlagen, die zur Herstellung von endsterilisierten Produkten verwendet werden, müssen mindestens in einer Umgebung der Klasse D installiert werden. Die Bedingungen an der Befüllstelle müssen den Umgebungsanforderungen in Abschnitt VII.1.3 dieses Anhangs entsprechen.</w:t>
      </w:r>
    </w:p>
    <w:p>
      <w:pPr>
        <w:pStyle w:val="ListBullet"/>
      </w:pPr>
      <w:r>
        <w:t>VII.6.2. | Wenn Blow-Fill-Seal-Anlagen für die aseptische Verarbeitung verwendet werden, gelten folgende Anforderungen: a) Bei Shuttle-Anlagen, die für die aseptische Befüllung verwendet werden, ist der Vorformling zur Umgebung hin offen. Daher müssen die Bereiche, in denen die Extrusion des Vorformlings, das Blasformen und das Versiegeln stattfinden, in den kritischen Zonen den Bedingungen der Klasse A entsprechen. Darüber hinaus muss die Befüllumgebung so ausgelegt und in einem solchen Zustand gehalten werden, dass sie die Bedingungen der Klasse A bezüglich der Grenzwerte für lebensfähige Partikel und Gesamtpartikel sowohl im Ruhezustand als auch während des Betriebs erfüllt. b) Bei Rotationsgeräten, die für die aseptische Befüllung verwendet werden, wird der Vorformling in der Regel nach seiner Formung gegenüber der Umgebung geschlossen, weshalb die Befüllumgebung innerhalb des Vorformlings so ausgelegt und in einem solchen Zustand gehalten werden muss, dass sie die Bedingungen der Klasse A bezüglich der Grenzwerte für lebensfähige Partikel und Gesamtpartikel sowohl im Ruhezustand als auch während des Betriebs erfüllt. c) Die Anlage muss mindestens in einer Umgebung der Klasse C installiert werden, sofern Kleidung der Klasse A/B verwendet wird. Die mikrobiologische Überwachung (einschließlich der Festlegung von Grenzwerten und der Häufigkeit) von Bedienpersonal, das in einem Bereich der Klasse C Arbeitskleidung der Klasse A/B trägt, muss nach den Grundsätzen des Risikomanagements durchgeführt werden.</w:t>
      </w:r>
    </w:p>
    <w:p>
      <w:pPr>
        <w:pStyle w:val="ListBullet"/>
      </w:pPr>
      <w:r>
        <w:t>VII.6.3. | Aufgrund der Entstehung von Partikeln bei der Polymerextrusion und beim Schneiden während des Betriebs und der begrenzten Größe der kritischen Füllbereiche von Blow-Fill-Seal-Anlagen ist eine Überwachung der Gesamtpartikel für die Anlage im Betrieb nicht erforderlich. Es müssen jedoch Daten für den Nachweis verfügbar sein, dass durch die Auslegung der Anlage sichergestellt wird, dass kritische Zonen der Füllprozessumgebung im Betrieb die Bedingungen der Klasse A erfüllen.</w:t>
      </w:r>
    </w:p>
    <w:p>
      <w:pPr>
        <w:pStyle w:val="ListBullet"/>
      </w:pPr>
      <w:r>
        <w:t>VII.6.4. | Eine Umgebungsüberwachung auf lebensfähige Partikel bei Blow-Fill-Seal-Prozessen muss risikobasiert und in Übereinstimmung mit Abschnitt VIII dieses Anhangs erfolgen. Während des Betriebs muss eine Überwachung auf lebensfähige Partikel über die gesamte Dauer der kritischen Verarbeitung, einschließlich der Montage der Geräte, durchgeführt werden, mit Ausnahme von Rotationsgeräten, bei denen eine Überwachung des kritischen Füllbereichs nicht möglich ist.</w:t>
      </w:r>
    </w:p>
    <w:p>
      <w:pPr>
        <w:pStyle w:val="ListBullet"/>
      </w:pPr>
      <w:r>
        <w:t>VII.6.5. | Beim Umgebungskontroll- und -überwachungsprogramm müssen die beweglichen Teile und komplexen Luftstrompfade, die sich beim Blow-Fill-Seal-Prozess bilden, sowie die Auswirkungen der beim Prozess entstehenden starken Erwärmung berücksichtigt werden (z. B. mittels Luftstrom-Visualisierungsstudien und/oder anderer gleichwertiger Studien). Bei Umgebungsüberwachungsprogrammen müssen außerdem Faktoren wie Luftfilterkonfiguration, Luftfilterunversehrtheit, Unversehrtheit der Kühlsysteme und Auslegung und Qualifizierung der Anlage berücksichtigt werden.</w:t>
      </w:r>
    </w:p>
    <w:p>
      <w:pPr>
        <w:pStyle w:val="ListBullet"/>
      </w:pPr>
      <w:r>
        <w:t>VII.6.6. | Luft und andere Gase, die während der Extrusion, der Formung oder der Versiegelung des geformten Behältnisses mit kritischen Oberflächen des Behältnisses in Berührung kommen, müssen in geeigneter Weise gefiltert werden. Die Qualität des verwendeten Gases und die Wirksamkeit der Gasfiltrationssysteme müssen in regelmäßigen Abständen gemäß Abschnitt V.4 dieses Anhangs überprüft werden.</w:t>
      </w:r>
    </w:p>
    <w:p>
      <w:pPr>
        <w:pStyle w:val="ListBullet"/>
      </w:pPr>
      <w:r>
        <w:t>VII.6.7. | Partikel- und mikrobielle Kontaminationen des Polymergranulats müssen durch geeignete Gestaltung, Kontrolle und Wartung der Systeme zur Lagerung, Probenahme und Verteilung des Polymergranulats verhindert werden.</w:t>
      </w:r>
    </w:p>
    <w:p>
      <w:pPr>
        <w:pStyle w:val="ListBullet"/>
      </w:pPr>
      <w:r>
        <w:t>VII.6.8. | Im Rahmen einer Validierung muss bestätigt werden, dass das Extrudersystem eine angemessene Sterilität für das geformte Behältnis gewährleisten kann. Die Häufigkeit der Probenahme, die mikrobiologische Grundbelastung und gegebenenfalls der Endotoxin-/Pyrogengehalt des Rohpolymers müssen festgelegt und kontrolliert werden.</w:t>
      </w:r>
    </w:p>
    <w:p>
      <w:pPr>
        <w:pStyle w:val="ListBullet"/>
      </w:pPr>
      <w:r>
        <w:t>VII.6.9. | Eingriffe, die eine Unterbrechung des Befüllens und/oder der Extrusion, des Formens und des Verschließens sowie gegebenenfalls eine erneute Sterilisation der Befüllmaschine erfordern, müssen im Abfüllverfahren klar definiert und beschrieben und gegebenenfalls in die Simulation des aseptischen Prozesses aufgenommen werden.</w:t>
      </w:r>
    </w:p>
    <w:p>
      <w:pPr>
        <w:pStyle w:val="ListBullet"/>
      </w:pPr>
      <w:r>
        <w:t>VII.6.10. | Die bei der Qualifizierung von Blow-Fill-Seal-Anlagen bestimmten Kontrollen müssen mit der Strategie des Standorts zur Kontaminationskontrolle im Einklang stehen. Zu den zu berücksichtigenden Aspekten gehören unter anderem: — Festlegung der Grenzen der kritischen Zone; — Umgebungskontrolle und -überwachung sowohl der Maschine als auch des Umfelds, in dem sie steht; — Anforderungen bezüglich der Arbeitskleidung des Personals; — Prüfung auf Unversehrtheit der Abfülllinien und Filtersysteme (soweit zutreffend); — Dauer der Charge oder Befüllungskampagne; — Kontrolle des Polymergranulats, einschließlich Verteilungssystemen und kritischer Extrusionstemperaturen; — an Ort und Stelle stattfindende Reinigung und Sterilisation der Anlage, sofern erforderlich; — Maschinenbetrieb, Einstellungen und Alarmsteuerung (soweit zutreffend).</w:t>
      </w:r>
    </w:p>
    <w:p>
      <w:pPr>
        <w:pStyle w:val="ListBullet"/>
      </w:pPr>
      <w:r>
        <w:t>VII.6.11. | Kritische Prozessparameter für Blow-Fill-Seal-Anlagen müssen während der Qualifizierung der Ausrüstung bestimmt werden und umfassen unter anderem: — an Ort und Stelle stattfindende Reinigung und Sterilisation von Produktpipelines und Füllnadeln (Dorne); — Einstellung, Aufrechterhaltung und Überwachung der Extrusionsparameter, einschließlich der Temperatur, der Geschwindigkeit und der Einstellungen der Extruderdüse für die Stärke des Vorformlings; — Einstellung, Aufrechterhaltung und Überwachung der Formentemperaturen, einschließlich der Abkühlgeschwindigkeit, sofern dies für die Produktstabilität erforderlich ist; — Aufbereitung und Sterilisation von Hilfsbestandteilen, die dem geformten Produkt hinzugefügt werden, z. B. Flaschenverschlüsse; — Umgebungskontrolle, Reinigung, Sterilisation und Überwachung der kritischen Extrusions-, Transfer- und Befüllbereiche, soweit relevant; — chargenspezifische Prüfung der Wanddicke der Verpackung an kritischen Punkten des Behältnisses; — Einstellungen für korrekte Füllmengen, Geschwindigkeiten und Gleichmäßigkeit; — Einstellungen für eventuelle zusätzliche Aufdrucke (Chargencodierung) oder Prägung, um sicherzustellen, dass die Unversehrtheit und Qualität des Produkts nicht beeinträchtigt werden; — Methoden und Parameter für die Unversehrtheitsprüfung von 100 % aller gefüllten Behältnisse; — Einstellungen für Schneidegeräte oder Stanzen zum Entfernen von Kunststoffabfällen um gefüllte Produkte herum (Entgraten).</w:t>
      </w:r>
    </w:p>
    <w:p>
      <w:pPr>
        <w:pStyle w:val="ListBullet"/>
      </w:pPr>
      <w:r>
        <w:t>VII.6.12. | Während der Produktion müssen geeignete Verfahren für die Überprüfung, Überwachung und Aufzeichnung der kritischen Blow-Fill-Seal-Prozessparameter und des Betriebs der Anlage durchgeführt werden.</w:t>
      </w:r>
    </w:p>
    <w:p>
      <w:pPr>
        <w:pStyle w:val="ListBullet"/>
      </w:pPr>
      <w:r>
        <w:t>VII.6.13. | In den Betriebsverfahren muss beschrieben werden, wie Probleme beim Blasen, Formen und Versiegeln erkannt und behoben werden. Die Zurückweisung von Produkten und Versiegelungsprobleme müssen aufgezeichnet und untersucht werden.</w:t>
      </w:r>
    </w:p>
    <w:p>
      <w:pPr>
        <w:pStyle w:val="ListBullet"/>
      </w:pPr>
      <w:r>
        <w:t>VII.6.14. | Werden beim Blow-Fill-Seal-Verfahren Bestandteile zu geformten Behältnissen hinzugefügt (z. B. das Hinzufügen von Verschlüssen zu großvolumigen Infusionsflaschen), so müssen diese Bestandteile in geeigneter Weise dekontaminiert und dem Prozess in einem sauberen, kontrollierten Verfahren hinzugefügt werden. Dabei gilt Folgendes: a) Bei aseptischen Prozessen muss die Hinzufügung von Bestandteilen unter Bedingungen der Klasse A erfolgen, um die Sterilität kritischer Oberflächen zu gewährleisten; es müssen vorsterilisierte Bestandteile verwendet werden. b) Bei endsterilisierten Produkten muss im Rahmen der Validierung der Endsterilisationsverfahren die Sterilität aller kritischen Produktwege zwischen dem Bestandteil und dem geformten Behältnis gewährleistet sein, einschließlich der Bereiche, die während der Sterilisation nicht benetzt werden. c) Es müssen Prüfverfahren festgelegt und validiert werden, um die wirksame Versiegelung von Bestandteilen und geformten Behältnissen sicherzustellen.</w:t>
      </w:r>
    </w:p>
    <w:p>
      <w:pPr>
        <w:pStyle w:val="ListBullet"/>
      </w:pPr>
      <w:r>
        <w:t>VII.6.15. | Es müssen geeignete Wartungsverfahren nach Maßgabe des Risikos festgelegt werden, einschließlich Wartungs- und Inspektionsplänen für Teile, die für die Abdichtung, Unversehrtheit und Sterilität des Produkts kritisch sind.</w:t>
      </w:r>
    </w:p>
    <w:p>
      <w:pPr>
        <w:pStyle w:val="ListBullet"/>
      </w:pPr>
      <w:r>
        <w:t>VII.6.16. | Die Formen, die zur Formung von Behältnissen verwendet werden, gelten als kritische Ausrüstung. Daher erfordert jede Änderung von Formen eine Bewertung der Unversehrtheit des Behältnisses des Fertigprodukts; gegebenenfalls muss unter Berücksichtigung des Ergebnisses der Bewertung eine unterstützende Validierung vorgenommen werden. Festgestellte Probleme, die auf eine eventuelle mangelnde Produktqualität hindeuten, müssen dokumentiert und untersucht werden.</w:t>
      </w:r>
    </w:p>
    <w:p>
      <w:pPr>
        <w:pStyle w:val="Heading1"/>
      </w:pPr>
      <w:r>
        <w:t>ANHANG I STERILE PRODUKTE UND ASEPTISCHE HERSTELLUNG (Fortsetzung)</w:t>
      </w:r>
    </w:p>
    <w:p>
      <w:pPr>
        <w:pStyle w:val="Heading2"/>
      </w:pPr>
      <w:r>
        <w:t>VII.7. Gefriertrocknung</w:t>
      </w:r>
    </w:p>
    <w:p>
      <w:r>
        <w:rPr>
          <w:b/>
        </w:rPr>
        <w:t>Tabelle (zeilenweise wiedergegeben):</w:t>
      </w:r>
    </w:p>
    <w:p>
      <w:pPr>
        <w:pStyle w:val="ListBullet"/>
      </w:pPr>
      <w:r>
        <w:t>VII.7.1. | Die Gefriertrocknung ist ein kritischer Prozessschritt, und alle Maßnahmen, die die Sterilität des Produkts oder Materials beeinträchtigen können, müssen als Erweiterungen der aseptischen Verarbeitung angesehen werden. Insbesondere müssen die Gefriertrocknungsanlage und ihre Prozesse so gestaltet werden, dass die Produkt- oder Materialsterilität während der Gefriertrocknung erhalten bleibt, indem eine Kontamination durch Mikroben und Partikeln zwischen dem Einfüllen von Produkten zur Gefriertrocknung und dem Abschluss des Gefriertrocknungsprozesses verhindert wird. Die Kontrollmaßnahmen müssen Teil der Kontaminationskontrollstrategie sein.</w:t>
      </w:r>
    </w:p>
    <w:p>
      <w:pPr>
        <w:pStyle w:val="ListBullet"/>
      </w:pPr>
      <w:r>
        <w:t>VII.7.2. | Die Sterilisation des Gefriertrockners und der zugehörigen Ausrüstung (z. B. Schalen, Fläschchenhalteringe) muss validiert werden, und die Haltezeit zwischen dem Sterilisationszyklus und der Verwendung muss während der Simulation des aseptischen Prozesses angemessen geprüft werden. Der Gefriertrockner muss regelmäßig entsprechend der Systemauslegung sterilisiert werden. Darüber hinaus muss nach einer Wartung oder Reinigung eine erneute Sterilisation durchgeführt werden. Sterilisierte Gefriertrockner und ihre zugehörige Ausrüstung müssen nach der Sterilisation vor Kontamination geschützt werden.</w:t>
      </w:r>
    </w:p>
    <w:p>
      <w:pPr>
        <w:pStyle w:val="ListBullet"/>
      </w:pPr>
      <w:r>
        <w:t>VII.7.3. | Gefriertrockner und alle damit verbundenen Produkttransfer- und Belade-/Entladebereiche müssen so ausgelegt sein, dass möglichst wenige Eingriffe durch Bedienungspersonal erforderlich sind. Die Häufigkeit der Gefriertrocknersterilisation muss nach Maßgabe der Auslegung und der Risiken im Zusammenhang mit der Systemkontamination während der Verwendung bestimmt werden. Gefriertrockner, die ohne trennende Barrieretechnologie manuell be- oder entladen werden, müssen vor jeder Beladung sterilisiert werden. Bei Gefriertrocknern, die mit automatisierten Systemen beladen und entladen oder durch geschlossene Barrieresysteme geschützt sind, muss die Sterilisationshäufigkeit im Rahmen der Kontaminationskontrollstrategie begründet und dokumentiert werden.</w:t>
      </w:r>
    </w:p>
    <w:p>
      <w:pPr>
        <w:pStyle w:val="ListBullet"/>
      </w:pPr>
      <w:r>
        <w:t>VII.7.4. | Die Unversehrtheit des Gefriertrockners muss nach der Sterilisation und während der Gefriertrocknung aufrechterhalten werden. Der Filter, der zur Aufrechterhaltung der Unversehrtheit des Gefriertrockners verwendet wird, muss vor jeder Verwendung des Systems sterilisiert werden, und die Ergebnisse der Unversehrtheitsprüfung müssen Bestandteil der Chargenzertifizierung/-freigabe sein. Darüber hinaus muss die Häufigkeit der Vakuum-/Dichtheitsprüfung der Kammer dokumentiert werden, und der maximal zulässige Eintritt von Luft in den Gefriertrockner muss angegeben und zu Beginn jedes Zyklus überprüft werden.</w:t>
      </w:r>
    </w:p>
    <w:p>
      <w:pPr>
        <w:pStyle w:val="ListBullet"/>
      </w:pPr>
      <w:r>
        <w:t>VII.7.5. | Gefriertrocknungsschalen müssen regelmäßig auf Verformung oder Beschädigung überprüft werden.</w:t>
      </w:r>
    </w:p>
    <w:p>
      <w:pPr>
        <w:pStyle w:val="ListBullet"/>
      </w:pPr>
      <w:r>
        <w:t>VII.7.6. | Bei der Konzeption der Beladung (und der Entladung, wenn das gefriergetrocknete Material noch unverschlossen und freiliegend ist) müssen unter anderem folgende Punkte beachtet werden: — Das Beladungsmuster innerhalb des Gefriertrockners muss angegeben und dokumentiert werden. — Die Verbringung von teilweise verschlossenen Behältnissen zu einem Gefriertrockner muss jederzeit unter Bedingungen der Klasse A erfolgen und so gehandhabt werden, dass ein direktes Eingreifen des Bedienungspersonals möglichst nicht erforderlich ist. Es müssen Technologien wie Fördersysteme oder tragbare Transfersysteme (z. B. Reinlufttransportwagen, tragbare Arbeitsbereiche mit unidirektionalem Luftstrom) eingesetzt werden, um sicherzustellen, dass die Reinheit des Systems, das für den Transfer teilweise verschlossener Behältnisse verwendet wird, aufrechterhalten wird. Alternativ können, sofern dies durch eine Validierung belegt wird, Schalen, die im Bereich der Klasse A verschlossen und im Bereich der Klasse B nicht wieder geöffnet werden, verwendet werden, um teilweise verschlossene Fläschchen zu schützen (z. B. entsprechend verschlossene Boxen). — Die Luftströmungsmuster dürfen durch Transportvorrichtungen und die Belüftung der Beladezone nicht beeinträchtigt werden. — Unverschlossene Behältnisse (wie z. B. teilweise verschlossene Fläschchen) müssen unter Bedingungen der Klasse A aufbewahrt werden und normalerweise durch eine physische Barrieretechnik oder andere geeignete Maßnahmen vom Bedienungspersonal getrennt sein. — Ist das Einsetzen der Stopfen nicht vor dem Öffnen der Gefriertrocknerkammer abgeschlossen, so muss die anschließende Handhabung des aus dem Gefriertrockner entnommenen Produkts weiterhin unter Bedingungen der Klasse A erfolgen. — Die beim Be- und Entladen des Gefriertrockners verwendeten Mittel (z. B. Schalen, Beutel, Einlegevorrichtungen, Pinzetten) müssen steril sein.</w:t>
      </w:r>
    </w:p>
    <w:p>
      <w:pPr>
        <w:pStyle w:val="Heading1"/>
      </w:pPr>
      <w:r>
        <w:t>ANHANG I STERILE PRODUKTE UND ASEPTISCHE HERSTELLUNG (Fortsetzung)</w:t>
      </w:r>
    </w:p>
    <w:p>
      <w:pPr>
        <w:pStyle w:val="Heading2"/>
      </w:pPr>
      <w:r>
        <w:t>VII.8. Geschlossene Systeme</w:t>
      </w:r>
    </w:p>
    <w:p>
      <w:r>
        <w:rPr>
          <w:b/>
        </w:rPr>
        <w:t>Tabelle (zeilenweise wiedergegeben):</w:t>
      </w:r>
    </w:p>
    <w:p>
      <w:pPr>
        <w:pStyle w:val="ListBullet"/>
      </w:pPr>
      <w:r>
        <w:t>VII.8.1. | Die Verwendung geschlossener Systeme kann das Risiko einer mikrobiellen, Partikel- und chemischen Kontamination aus der angrenzenden Umgebung verringern. Geschlossene Systeme müssen so konzipiert sein, dass die Notwendigkeit manueller Eingriffe und die damit verbundenen Risiken reduziert werden.</w:t>
      </w:r>
    </w:p>
    <w:p>
      <w:pPr>
        <w:pStyle w:val="ListBullet"/>
      </w:pPr>
      <w:r>
        <w:t>VII.8.2. | Von entscheidender Bedeutung ist, dass die Sterilität aller produktberührenden Flächen geschlossener Systeme, die für die aseptische Verarbeitung verwendet werden, sichergestellt ist. Daher muss im Zuge der Auslegung und Auswahl eines geschlossenen Systems für die aseptische Verarbeitung die Aufrechterhaltung der Sterilität gewährleistet sein. Der Anschluss von sterilen Geräten (z. B. Schläuche/Rohrleitungen), die nach dem Endsterilfilter verwendet werden, muss aseptisch erfolgen (z. B. durch intrinsisch sterile Verbindungsvorrichtungen).</w:t>
      </w:r>
    </w:p>
    <w:p>
      <w:pPr>
        <w:pStyle w:val="ListBullet"/>
      </w:pPr>
      <w:r>
        <w:t>VII.8.3. | Es sind geeignete Maßnahmen zu ergreifen, um die Unversehrtheit der für aseptische Verbindungen verwendeten Bestandteile zu gewährleisten. Die Mittel, mit denen dies erreicht werden soll, müssen in der Kontaminationskontrollstrategie festgelegt und dargestellt werden. Insbesondere müssen geeignete Prüfungen auf Unversehrtheit des Systems in Betracht gezogen werden, wenn die Gefahr besteht, dass die Sterilität des Produkts beeinträchtigt wird. Die Bewertung des Lieferanten muss die Zusammenstellung der Daten über mögliche Fehlerarten enthalten, die zu einem Verlust der Sterilität des Systems führen können.</w:t>
      </w:r>
    </w:p>
    <w:p>
      <w:pPr>
        <w:pStyle w:val="ListBullet"/>
      </w:pPr>
      <w:r>
        <w:t>VII.8.4. | Die Hintergrundumgebung, in der sich geschlossene Systeme befinden, muss unter Berücksichtigung der Systemauslegung und der durchgeführten Prozesse bestimmt werden. Für die aseptische Verarbeitung und wenn das Risiko besteht, dass die Unversehrtheit des Systems beeinträchtigt werden könnte, muss das System in einem Bereich der Klasse A untergebracht werden. Wenn nachgewiesen werden kann, dass das System bei jeder Verwendung voll funktionstüchtig bleibt (z. B. durch Druckprüfung und/oder Überwachung), kann ein Bereich einer niedrigeren Klasse verwendet werden. Jede Verbringung zwischen klassifizierten Bereichen muss gemäß Abschnitt III.2 dieses Anhangs gründlich überprüft werden. Wenn das geschlossene System geöffnet wird (z. B. zur Wartung einer Bulk-Produktionslinie), muss dies in einem klassifizierten Bereich geschehen, der für die Materialien geeignet ist (z. B. Klasse C für Endsterilisationsverfahren oder Klasse A für aseptische Verarbeitung), oder es muss eine weitere Reinigung und Desinfektion (und Sterilisation im Falle aseptischer Prozesse) erfolgen.</w:t>
      </w:r>
    </w:p>
    <w:p>
      <w:pPr>
        <w:pStyle w:val="Heading1"/>
      </w:pPr>
      <w:r>
        <w:t>ANHANG I STERILE PRODUKTE UND ASEPTISCHE HERSTELLUNG (Fortsetzung)</w:t>
      </w:r>
    </w:p>
    <w:p>
      <w:pPr>
        <w:pStyle w:val="Heading2"/>
      </w:pPr>
      <w:r>
        <w:t>VII.9. Einwegsysteme</w:t>
      </w:r>
    </w:p>
    <w:p>
      <w:r>
        <w:rPr>
          <w:b/>
        </w:rPr>
        <w:t>Tabelle (zeilenweise wiedergegeben):</w:t>
      </w:r>
    </w:p>
    <w:p>
      <w:pPr>
        <w:pStyle w:val="ListBullet"/>
      </w:pPr>
      <w:r>
        <w:t>VII.9.1. | Bei der Herstellung steriler Produkte können als Alternative zu wiederverwendbarer Ausrüstung Einwegsysteme verwendet werden. Einwegsysteme können Einzelbestandteile sein oder aus mehreren Bestandteilen bestehen, z. B. Beutel, Filter, Rohrleitungen, Anschlussstücke, Ventile, Lagerflaschen und Sensoren. Einwegsysteme müssen so konzipiert sein, dass die Notwendigkeit manueller Eingriffe und deren Komplexität verringert werden.</w:t>
      </w:r>
    </w:p>
    <w:p>
      <w:pPr>
        <w:pStyle w:val="ListBullet"/>
      </w:pPr>
      <w:r>
        <w:t>VII.9.2. | Es gibt einige spezifische Risiken im Zusammenhang mit Einwegsystemen, die im Rahmen der Kontaminationskontrollstrategie bewertet werden müssen, unter anderem: — Wechselwirkungen zwischen dem Produkt und produktberührenden Oberflächen (z. B. Adsorption oder auslaugbare und extrahierbare Stoffe); — die Anfälligkeit des Systems im Vergleich zu festen, wiederverwendbaren Systemen; — die Zunahme der Anzahl und Komplexität der manuellen Vorgänge (einschließlich Inspektion und Handhabung des Systems) und der hergestellten Verbindungen; — die Komplexität des Zusammenbaus; — die Durchführung der Prüfungen auf Unversehrtheit vor und nach der Verwendung bei Sterilfiltern; — das Risiko von Löchern und Leckagen; — die Möglichkeit einer Beeinträchtigung des Systems beim Öffnen der äußeren Verpackung; — das Risiko einer Partikelkontamination.</w:t>
      </w:r>
    </w:p>
    <w:p>
      <w:pPr>
        <w:pStyle w:val="ListBullet"/>
      </w:pPr>
      <w:r>
        <w:t>VII.9.3. | Sterilisationsverfahren für Einwegsysteme müssen validiert werden und dürfen nachweislich keine nachteiligen Auswirkungen auf die Leistung des Systems haben.</w:t>
      </w:r>
    </w:p>
    <w:p>
      <w:pPr>
        <w:pStyle w:val="ListBullet"/>
      </w:pPr>
      <w:r>
        <w:t>VII.9.4. | Eine Bewertung der Anbieter von Einwegsystemen, einschließlich der Sterilisation, ist für die Auswahl und den Einsatz dieser Systeme von entscheidender Bedeutung. Daher muss bei sterilen Einwegsystemen die Überprüfung der Sterilitätssicherheit als Teil der Lieferantenqualifizierung durchgeführt werden, und der Nachweis der Sterilisation jeder Einheit muss bei Erhalt überprüft werden.</w:t>
      </w:r>
    </w:p>
    <w:p>
      <w:pPr>
        <w:pStyle w:val="ListBullet"/>
      </w:pPr>
      <w:r>
        <w:t>VII.9.5. | Die Adsorption und Reaktivität des Produkts an den produktberührenden Oberflächen muss unter Prozessbedingungen bewertet werden.</w:t>
      </w:r>
    </w:p>
    <w:p>
      <w:pPr>
        <w:pStyle w:val="ListBullet"/>
      </w:pPr>
      <w:r>
        <w:t>VII.9.6. | Die Profile der extrahierbaren und auslaugbaren Stoffe der Einwegsysteme und alle Auswirkungen auf die Qualität des Produkts — insbesondere, wenn das System aus Materialien auf Polymerbasis hergestellt ist — müssen bewertet werden. Für jeden Bestandteil muss eine Bewertung durchgeführt werden, um die Daten des Profils der extrahierbaren Stoffe zu evaluieren. Bei Bestandteilen, die als hochgradig durch auslaugbare Stoffe gefährdet anzusehen sind, einschließlich solcher, die verarbeitete Materialien absorbieren können, oder solcher, die eine längere Kontaktzeit mit dem Material haben, muss eine Bewertung von Studien über die Profile der auslaugbaren Stoffe, auch in Bezug auf Sicherheitsbedenken, in Betracht gezogen werden. Wenn simulierte Verarbeitungsbedingungen angewandt werden, müssen diese die tatsächlichen Verarbeitungsbedingungen genau widerspiegeln und wissenschaftlich begründet sein.</w:t>
      </w:r>
    </w:p>
    <w:p>
      <w:pPr>
        <w:pStyle w:val="ListBullet"/>
      </w:pPr>
      <w:r>
        <w:t>VII.9.7. | Einwegsysteme müssen so konzipiert sein, dass sie während der gesamten Verarbeitung unter den vorgesehenen Betriebsbedingungen unversehrt bleiben. Die strukturelle Unversehrtheit der Einwegbestandteile muss überprüft werden, wenn diese während der routinemäßigen Verarbeitung oder des Transports extremen Bedingungen (z. B. Gefrieren und Auftauen) ausgesetzt sein können, einschließlich einer Überprüfung, ob die inhärent sterilen Verbindungsvorrichtungen (sowohl heißversiegelt als auch mechanisch versiegelt) unter diesen Bedingungen voll funktionstüchtig bleiben.</w:t>
      </w:r>
    </w:p>
    <w:p>
      <w:pPr>
        <w:pStyle w:val="ListBullet"/>
      </w:pPr>
      <w:r>
        <w:t>VII.9.8. | Für Einwegsysteme müssen Akzeptanzkriterien festgelegt und angewandt werden, die den Risiken oder der Kritikalität der Produkte und ihrer Prozesse angemessen sind. Bei der Entgegennahme muss jedes Teil des Einwegsystems dahin gehend überprüft werden, ob es in Übereinstimmung mit der genehmigten Spezifikation hergestellt, bereitgestellt und geliefert wurde. Eine Sichtprüfung der Außenverpackung (z. B. Aussehen des Umkartons, der Produktbeutel) und des Etikettendrucks und eine Überprüfung der beigefügten Dokumente (z. B. Konformitätsbescheinigung und Nachweis der Sterilisation) müssen vor der Verwendung durchgeführt und dokumentiert werden.</w:t>
      </w:r>
    </w:p>
    <w:p>
      <w:pPr>
        <w:pStyle w:val="ListBullet"/>
      </w:pPr>
      <w:r>
        <w:t>VII.9.9. | Kritische manuelle Handhabungsvorgänge von Einwegsystemen, wie z. B. die Montage und das Anschließen, müssen angemessenen Kontrollen unterliegen und während der Simulation des aseptischen Prozesses überprüft werden.</w:t>
      </w:r>
    </w:p>
    <w:p>
      <w:pPr>
        <w:pStyle w:val="Heading1"/>
      </w:pPr>
      <w:r>
        <w:t>ANHANG I STERILE PRODUKTE UND ASEPTISCHE HERSTELLUNG (Fortsetzung)</w:t>
      </w:r>
    </w:p>
    <w:p>
      <w:pPr>
        <w:pStyle w:val="Heading2"/>
      </w:pPr>
      <w:r>
        <w:t>ABSCHNITT VIII</w:t>
      </w:r>
    </w:p>
    <w:p>
      <w:pPr>
        <w:pStyle w:val="Heading1"/>
      </w:pPr>
      <w:r>
        <w:t>ANHANG I STERILE PRODUKTE UND ASEPTISCHE HERSTELLUNG (Fortsetzung)</w:t>
      </w:r>
    </w:p>
    <w:p>
      <w:pPr>
        <w:pStyle w:val="Heading2"/>
      </w:pPr>
      <w:r>
        <w:t>UMGEBUNGS- UND PROZESSÜBERWACHUNG</w:t>
      </w:r>
    </w:p>
    <w:p>
      <w:pPr>
        <w:pStyle w:val="Heading1"/>
      </w:pPr>
      <w:r>
        <w:t>ANHANG I STERILE PRODUKTE UND ASEPTISCHE HERSTELLUNG (Fortsetzung)</w:t>
      </w:r>
    </w:p>
    <w:p>
      <w:pPr>
        <w:pStyle w:val="Heading2"/>
      </w:pPr>
      <w:r>
        <w:t>VIII.1. Allgemeine Anforderungen</w:t>
      </w:r>
    </w:p>
    <w:p>
      <w:r>
        <w:rPr>
          <w:b/>
        </w:rPr>
        <w:t>Tabelle (zeilenweise wiedergegeben):</w:t>
      </w:r>
    </w:p>
    <w:p>
      <w:pPr>
        <w:pStyle w:val="ListBullet"/>
      </w:pPr>
      <w:r>
        <w:t>VIII.1.1. | Jeder Standort muss über ein Umgebungs- und Prozessüberwachungsprogramm verfügen, um die Kontrollen zu überwachen, mit denen das Risiko einer mikrobiellen und Partikelkontamination minimiert werden soll. Das Programm, das Teil der allgemeinen Kontaminationskontrollstrategie ist, muss in der Regel die folgenden Elemente umfassen: — Umgebungsüberwachung – Gesamtpartikel; — Umgebungs- und Personalüberwachung – lebensfähige Partikel; — Temperatur, relative Luftfeuchtigkeit und andere spezifische Merkmale; — Simulation des aseptischen Prozesses (nur bei aseptisch hergestellten Produkten).</w:t>
      </w:r>
    </w:p>
    <w:p>
      <w:pPr>
        <w:pStyle w:val="ListBullet"/>
      </w:pPr>
      <w:r>
        <w:t>VIII.1.2. | Die Zuverlässigkeit der einzelnen Elemente des Überwachungssystems ist bei isolierter Betrachtung begrenzt. Daher kann das Ergebnis eines der oben beschriebenen Elemente für sich genommen nicht als Indikator für Asepsis angesehen werden. Die Ergebnisse aller Elemente des Programms tragen jedoch dazu bei, die Zuverlässigkeit der Konzeption, der Validierung und des Betriebs des überwachten Systems zu bestätigen.</w:t>
      </w:r>
    </w:p>
    <w:p>
      <w:pPr>
        <w:pStyle w:val="ListBullet"/>
      </w:pPr>
      <w:r>
        <w:t>VIII.1.3. | Die Informationen aus dem Programm müssen für die routinemäßige Zertifizierung/Freigabe von Chargen und für die regelmäßige Bewertung während der Prozessüberprüfung oder -untersuchung verwendet werden. Dies gilt sowohl für die Endsterilisierung als auch für aseptische Verfahren, wobei die Kritikalität der Auswirkungen je nach Produkt und Prozesstyp unterschiedlich sein kann.</w:t>
      </w:r>
    </w:p>
    <w:p>
      <w:pPr>
        <w:pStyle w:val="Heading1"/>
      </w:pPr>
      <w:r>
        <w:t>ANHANG I STERILE PRODUKTE UND ASEPTISCHE HERSTELLUNG (Fortsetzung)</w:t>
      </w:r>
    </w:p>
    <w:p>
      <w:pPr>
        <w:pStyle w:val="Heading2"/>
      </w:pPr>
      <w:r>
        <w:t>VIII.2. Umgebungs- und Prozessüberwachung</w:t>
      </w:r>
    </w:p>
    <w:p>
      <w:r>
        <w:rPr>
          <w:b/>
        </w:rPr>
        <w:t>Tabelle (zeilenweise wiedergegeben):</w:t>
      </w:r>
    </w:p>
    <w:p>
      <w:pPr>
        <w:pStyle w:val="ListBullet"/>
      </w:pPr>
      <w:r>
        <w:t>VIII.2.1. | Mit dem Umgebungsüberwachungsprogramm wird ein zweifacher Zweck verfolgt: — Sicherstellung, dass Reinräume und Reinluftanlagen dauerhaft eine Umgebung mit angemessener Luftreinheit in Übereinstimmung mit den Auslegungserfordernissen und gesetzlichen Anforderungen bieten; — wirksame Erkennung von Abweichungen von den Umgebungsgrenzwerten, was wiederum eine Untersuchung und eine Bewertung der Risiken für die Produktqualität auslösen solle. Es müssen Risikobewertungen durchgeführt werden, um ein umfassendes Umgebungsüberwachungsprogramm zu erstellen, das Probenahmestellen, Überwachungshäufigkeit, Überwachungsmethoden und Inkubationsbedingungen (z. B. Zeit, Temperatur(en), aerobe und/oder anaerobe Bedingungen) umfasst. Die Risikobewertung muss insbesondere die Bestimmung der kritischen Überwachungsstellen umfassen, d. h. der Stellen, an denen sich das Vorhandensein von Mikroorganismen während der Verarbeitung auf die Produktqualität auswirken kann (z. B. Bereiche der Klasse A, Bereiche der aseptischen Verarbeitung und die Bereiche der Klasse B, die direkt mit dem Bereich der Klasse A verbunden sind). Die Risikobewertungen müssen auf der Grundlage der spezifischen Merkmale der Prozessinputs und des Endprodukts, der Anlage, der Ausrüstung, der Kritikalität spezifischer Prozesse und Schritte, der betreffenden Vorgänge, der Routineüberwachungsdaten, der während der Qualifizierung gewonnenen Überwachungsdaten und der Kenntnis der typischen, aus der Umgebung isolierten mikrobiellen Flora durchgeführt werden. Für die Erstellung des Umgebungsüberwachungsprogramms sind daher detaillierte Kenntnisse über diese Aspekte erforderlich. Sonstige einschlägige Informationen wie Studien zur Luftstromvisualisierung müssen ebenfalls berücksichtigt werden. Die Risikobewertungen müssen regelmäßig überprüft werden, um die Wirksamkeit des Umgebungsüberwachungsprogramms des Standorts zu bestätigen.</w:t>
      </w:r>
    </w:p>
    <w:p>
      <w:pPr>
        <w:pStyle w:val="ListBullet"/>
      </w:pPr>
      <w:r>
        <w:t>VIII.2.2. | Eine routinemäßige Überwachung der Reinräume, der Reinluftanlagen und des Personals muss während des Betriebs in allen kritischen Phasen der Verarbeitung, einschließlich der Einrichtung der Anlagen, durchgeführt werden.</w:t>
      </w:r>
    </w:p>
    <w:p>
      <w:pPr>
        <w:pStyle w:val="ListBullet"/>
      </w:pPr>
      <w:r>
        <w:t>VIII.2.3. | Andere Merkmale wie Temperatur und relative Luftfeuchtigkeit müssen innerhalb von Bereichen kontrolliert werden, die mit den Anforderungen an Produkt, Verarbeitung und Personal übereinstimmen und die die Einhaltung der festgelegten Reinheitsstandards (z. B. Klasse A oder B) unterstützen.</w:t>
      </w:r>
    </w:p>
    <w:p>
      <w:pPr>
        <w:pStyle w:val="ListBullet"/>
      </w:pPr>
      <w:r>
        <w:t>VIII.2.4. | Durch die Überwachung der Klasse A muss belegt werden, dass die Bedingungen der aseptischen Verarbeitung bei kritischen Vorgängen aufrechterhalten werden. Die Überwachung muss an den Stellen durchgeführt werden, an denen das Kontaminationsrisiko für die Oberflächen der sterilen Ausrüstung, die Behältnisse, die Verschlüsse und das Produkt am höchsten ist. Die Überwachungsstellen sowie die Ausrichtung und Positionierung der Probenahmeeinrichtungen müssen so gewählt werden, dass zuverlässige Daten aus den kritischen Zonen erhalten werden.</w:t>
      </w:r>
    </w:p>
    <w:p>
      <w:pPr>
        <w:pStyle w:val="ListBullet"/>
      </w:pPr>
      <w:r>
        <w:t>VIII.2.5. | Die Probenahmemethoden dürfen kein Kontaminationsrisiko für die Herstellungsvorgänge darstellen.</w:t>
      </w:r>
    </w:p>
    <w:p>
      <w:pPr>
        <w:pStyle w:val="ListBullet"/>
      </w:pPr>
      <w:r>
        <w:t>VIII.2.6. | Für die Ergebnisse der Überwachung der lebensfähigen Partikel und der Gesamtpartikel müssen geeignete Alarmschwellen und Aktionsgrenzen festgelegt werden. Die Höchstwerte für die Aktionsgrenzen bezüglich der Gesamtpartikel sind in Tabelle 5 und die Höchstwerte für die Aktionsgrenzen bezüglich lebensfähiger Partikel in Tabelle 6 aufgeführt. Je nach Datentrends, der Art des Prozesses oder der Kontaminationskontrollstrategie können jedoch strengere Aktionsgrenzen erforderlich sein. Die Alarmschwellen für lebensfähige Partikel und Gesamtpartikel müssen auf der Grundlage der Ergebnisse von Qualifizierungstests für Reinräume festgelegt und regelmäßig anhand aktueller Trenddaten überprüft werden.</w:t>
      </w:r>
    </w:p>
    <w:p>
      <w:pPr>
        <w:pStyle w:val="ListBullet"/>
      </w:pPr>
      <w:r>
        <w:t>VIII.2.7. | Die Alarmschwellen für Klasse A (nur Gesamtpartikel), Klasse B, Klasse C und Klasse D müssen so festgelegt werden, dass ungünstige Trends (z. B. eine Serie von Ereignissen oder Einzelereignisse, die auf eine Verschlechterung der Umgebungsüberwachung hinweisen) erkannt und behoben werden.</w:t>
      </w:r>
    </w:p>
    <w:p>
      <w:pPr>
        <w:pStyle w:val="ListBullet"/>
      </w:pPr>
      <w:r>
        <w:t>VIII.2.8. | Im Rahmen der Überwachungsverfahren muss der Ansatz für die Ermittlung von Trends festgelegt werden. Trends können unter anderem Folgendes umfassen: — eine zunehmende Zahl von Überschreitungen der Aktionsgrenzen oder Alarmschwellen; — aufeinanderfolgende Überschreitungen der Alarmschwellen; — wiederkehrende, aber isolierte Überschreitungen von Aktionsgrenzen, die eine gemeinsame Ursache haben könnten (z. B. einzelne Überschreitungen, die immer nach einer geplanten vorbeugenden Wartung auftreten); — Veränderungen bei der Art der mikrobiellen Flora und der Anzahl und dem Vorherrschen bestimmter Organismen. Besonderes Augenmerk muss dabei Organismen gelten, die auf einen Kontrollverlust, eine Verschlechterung der Reinheit oder auf schwer zu bekämpfende Organismen wie sporenbildende Mikroorganismen und Schimmelpilze hindeuten.</w:t>
      </w:r>
    </w:p>
    <w:p>
      <w:pPr>
        <w:pStyle w:val="ListBullet"/>
      </w:pPr>
      <w:r>
        <w:t>VIII.2.9. | Die Überwachung von Reinräumen der Klassen C und D im Betrieb muss auf der Grundlage von Daten, die während der Qualifizierung gesammelt wurden, sowie von routinemäßig erhobenen Daten erfolgen, die eine effektive Trendanalyse erlauben. Die Anforderungen an die Alarmschwellen und Aktionsgrenzen hängen von der Art der durchgeführten Maßnahmen ab. Die Aktionsgrenzen können strenger sein als die in Tabelle 5 und Tabelle 6 aufgeführten Werte.</w:t>
      </w:r>
    </w:p>
    <w:p>
      <w:pPr>
        <w:pStyle w:val="ListBullet"/>
      </w:pPr>
      <w:r>
        <w:t>VIII.2.10. | Bei Überschreitung von Aktionsgrenzen sind eine Ursachenforschung, eine Bewertung der potenziellen Auswirkungen auf das Produkt (einschließlich der zwischen der Überwachung und der Berichterstattung hergestellten Chargen) und die Durchführung von Korrektur- und Präventivmaßnahmen (wie jeweils zutreffend) erforderlich. Werden Alarmschwellen überschritten, sind eine Bewertung und Folgemaßnahmen obligatorisch, unter anderem müssen eine Untersuchung und/oder von Korrekturmaßnahmen in Erwägung gezogen werden, um eine weitere Verschlechterung der Umgebung zu vermeiden. Dies muss in den Arbeitsanweisungen festgehalten werden.</w:t>
      </w:r>
    </w:p>
    <w:p>
      <w:pPr>
        <w:pStyle w:val="Heading1"/>
      </w:pPr>
      <w:r>
        <w:t>ANHANG I STERILE PRODUKTE UND ASEPTISCHE HERSTELLUNG (Fortsetzung)</w:t>
      </w:r>
    </w:p>
    <w:p>
      <w:pPr>
        <w:pStyle w:val="Heading2"/>
      </w:pPr>
      <w:r>
        <w:t>VIII.3. Umgebungsüberwachung – Gesamtpartikel</w:t>
      </w:r>
    </w:p>
    <w:p>
      <w:r>
        <w:rPr>
          <w:b/>
        </w:rPr>
        <w:t>Tabelle (zeilenweise wiedergegeben):</w:t>
      </w:r>
    </w:p>
    <w:p>
      <w:pPr>
        <w:pStyle w:val="ListBullet"/>
      </w:pPr>
      <w:r>
        <w:t>VIII.3.1. | Es muss ein Programm zur Überwachung der Gesamtpartikel eingerichtet werden, um Daten für die Bewertung potenzieller Kontaminationsrisiken zu erhalten und die Aufrechterhaltung einer für sterile/aseptische Tätigkeiten geeigneten Umgebung zu gewährleisten.</w:t>
      </w:r>
    </w:p>
    <w:p>
      <w:pPr>
        <w:pStyle w:val="ListBullet"/>
      </w:pPr>
      <w:r>
        <w:t>VIII.3.2. | Die Grenzwerte für die Überwachung der Partikelkonzentration in der Umgebungsluft für jeden klassifizierten Bereich sind in Tabelle 5 aufgeführt. Tabelle 5 Maximal zulässige Gesamtpartikelkonzentration für die Überwachung. Klasse Maximale Grenzwerte für Gesamtpartikel ≥0,5 μm/m3 Maximale Grenzwerte für Gesamtpartikel ≥5 μm/m3 Ruhezustand Betriebszustand Ruhezustand Betriebszustand A 3 520 3 520 29 29 B 3 520 352 000 29 2 930 C 352 000 3 520 000 2 930 29 300 D 3 520 000 nicht vordefiniert 29 300 nicht vordefiniert Anmerkung 1 : Die in der Tabelle angegebenen Partikelgrenzwerte für den „Ruhezustand“ müssen nach einer kurzen, während der Qualifizierung festgelegten „Reinigungsphase“ (Richtwert: weniger als 20 Minuten) im unbelegten Zustand nach Beendigung des Betriebs erreicht werden. Anmerkung 2 : Die gelegentliche Angabe von Makropartikelzahlen, insbesondere ≥ 5 μm, innerhalb der Klasse A kann als Fehlzählung aufgrund von elektronischem Rauschen, Streulicht, Koinzidenzverlusten usw. angesehen werden. Eine anhaltende oder regelmäßige Feststellung niedriger Werte kann dagegen auf ein mögliches Kontaminationsereignis hindeuten und muss daher untersucht werden. Solche Ereignisse können auf ein frühzeitiges Versagen des Filtersystems für die Raumluft oder auf einen Geräteausfall hindeuten, aber auch ein Hinweis auf mangelhafte Verfahren beim Einrichten der Maschine und beim Routinebetrieb sein.</w:t>
      </w:r>
    </w:p>
    <w:p>
      <w:pPr>
        <w:pStyle w:val="ListBullet"/>
      </w:pPr>
      <w:r>
        <w:t>VIII.3.3. | Für Klasse A muss die Partikelüberwachung während der gesamten Dauer der kritischen Verarbeitung, einschließlich der Montage der Ausrüstung, durchgeführt werden.</w:t>
      </w:r>
    </w:p>
    <w:p>
      <w:pPr>
        <w:pStyle w:val="ListBullet"/>
      </w:pPr>
      <w:r>
        <w:t>VIII.3.4. | Der Bereich der Klasse A muss kontinuierlich (für Partikel ≥ 0,5 und ≥ 5 μm) und mit einem geeigneten Probendurchsatz (mindestens 28 Liter (1ft 3) pro Minute) überwacht werden, sodass alle Eingriffe, vorübergehenden Ereignisse und jegliche Systemverschlechterung erfasst werden. Das System muss jedes einzelne Probenergebnis so häufig mit den Alarmschwellen und Aktionsgrenzen abgleichen, dass jede potenzielle Abweichung rechtzeitig erkannt und behoben werden kann. Bei Überschreitung der Alarmschwellen muss ein Alarm ausgelöst werden. Im Rahmen der Verfahren müssen die Maßnahmen festgelegt werden, die bei einem Alarm zu ergreifen sind; unter anderem muss eine zusätzliche mikrobiologische Überwachung erwogen werden.</w:t>
      </w:r>
    </w:p>
    <w:p>
      <w:pPr>
        <w:pStyle w:val="ListBullet"/>
      </w:pPr>
      <w:r>
        <w:t>VIII.3.5. | Es wird empfohlen, ein ähnliches System für den Bereich der Klasse B zu verwenden, wobei jedoch die Häufigkeit der Probenahme geringer sein kann. Der Bereich der Klasse B ist mit einer angemessenen Häufigkeit und einem geeigneten Stichprobenumfang zu überwachen, sodass sichergestellt ist, dass das Programm jeden Anstieg der Kontamination und eine Verschlechterung des Systemzustands erfasst. Bei Überschreitung der Alarmschwellen muss ein Alarm ausgelöst werden.</w:t>
      </w:r>
    </w:p>
    <w:p>
      <w:pPr>
        <w:pStyle w:val="ListBullet"/>
      </w:pPr>
      <w:r>
        <w:t>VIII.3.6. | Bei der Auswahl des Überwachungssystems müssen die Risiken berücksichtigt werden, die von den bei der Herstellung verwendeten Materialien ausgehen (z. B. lebende Organismen, pulverförmige Produkte oder radioaktive Arzneimittel) und die biologische, chemische oder Strahlungsgefahren mit sich bringen können.</w:t>
      </w:r>
    </w:p>
    <w:p>
      <w:pPr>
        <w:pStyle w:val="ListBullet"/>
      </w:pPr>
      <w:r>
        <w:t>VIII.3.7. | In Fällen, in denen prozessbedingt Verunreinigungen vorhanden sind, die den Partikelzähler beschädigen oder eine Gefahr darstellen können (z. B. lebende Organismen, pulverförmige Produkte oder Strahlungsgefahren), müssen eine angemessene Häufigkeit und Strategie angewandt werden, damit die Einstufung der Umgebung sowohl vor als auch nach der Risikoexposition gewährleistet werden kann. Eine verstärkte Überwachung auf lebensfähige Partikel muss in Betracht gezogen werden, um gegebenenfalls eine umfassende Überwachung des Prozesses zu gewährleisten. Darüber hinaus muss in angemessenen Abständen eine Überwachung während eines simulierten Betriebs durchgeführt werden. Der festgelegte Ansatz ist Teil der Kontaminationskontrollstrategie.</w:t>
      </w:r>
    </w:p>
    <w:p>
      <w:pPr>
        <w:pStyle w:val="ListBullet"/>
      </w:pPr>
      <w:r>
        <w:t>VIII.3.8. | Der Umfang der mit automatischen Systemen entnommenen Überwachungsproben hängt in der Regel von der Probenahmefrequenz des verwendeten Systems ab. Das Probenvolumen muss nicht mit demjenigen übereinstimmen, das für die formale Klassifizierung der Reinräume und der Reinluftanlagen verwendet wird. Das Volumen der Überwachungsproben muss jedoch begründet werden.</w:t>
      </w:r>
    </w:p>
    <w:p>
      <w:pPr>
        <w:pStyle w:val="Heading1"/>
      </w:pPr>
      <w:r>
        <w:t>ANHANG I STERILE PRODUKTE UND ASEPTISCHE HERSTELLUNG (Fortsetzung)</w:t>
      </w:r>
    </w:p>
    <w:p>
      <w:pPr>
        <w:pStyle w:val="Heading2"/>
      </w:pPr>
      <w:r>
        <w:t>VIII.4. Umgebung- und Personalüberwachung – lebensfähige Partikel</w:t>
      </w:r>
    </w:p>
    <w:p>
      <w:r>
        <w:rPr>
          <w:b/>
        </w:rPr>
        <w:t>Tabelle (zeilenweise wiedergegeben):</w:t>
      </w:r>
    </w:p>
    <w:p>
      <w:pPr>
        <w:pStyle w:val="ListBullet"/>
      </w:pPr>
      <w:r>
        <w:t>VIII.4.1. | Bei aseptischen Arbeitsgängen ist eine häufige mikrobiologische Überwachung mit einer Kombination von Methoden wie Sedimentationsplatten, volumetrischen Luftproben, Handschuh-, Kittel- und Oberflächenproben (z. B. Abstrichtupfer und Abklatschplatten) erforderlich. Insbesondere gilt: — Eine Überwachung auf lebensfähige Partikel muss in den Reinräumen durchgeführt werden, wenn keine normalen Herstellungsvorgänge stattfinden (z. B. nach der Desinfektion, vor Beginn der Herstellung, nach Fertigstellung der Charge und nach einer Abschaltphase), sowie in zugehörigen unbenutzten Räumen, um potenzielle Kontaminationsvorfälle zu erkennen, die die Kontrollen in den Reinräumen beeinträchtigen könnten. Im Falle eines Zwischenfalls können zusätzliche Proben genommen werden, um die Wirksamkeit einer Korrekturmaßnahme (z. B. Reinigung und Desinfektion) zu überprüfen. — Eine kontinuierliche Überwachung der Luft auf lebensfähige Partikel in Klasse A (z. B. Luftprobenahme oder Sedimentationsplatten) muss während der gesamten Dauer der kritischen Verarbeitung, einschließlich der Montage der Ausrüstung (aseptische Einrichtung) und der kritischen Verarbeitung, durchgeführt werden. Ein ähnlicher Ansatz muss für Reinräume der Klasse B auf der Grundlage des Risikos von Auswirkungen auf die aseptische Verarbeitung in Betracht gezogen werden. Die Überwachung muss so durchgeführt werden, dass alle Eingriffe, vorübergehenden Ereignisse und jede Systemverschlechterung erfasst werden und jedes Risiko, das durch Eingriffe im Zuge der Überwachung verursacht wird, vermieden wird. Die verwendete Probenahmemethode muss als Teil der Kontaminationskontrollstrategie begründet werden, und es muss nachgewiesen werden, dass sie keine nachteiligen Auswirkungen auf die Luftstrommuster der Klassen A und B hat. Reinraum- und Geräteoberflächen müssen nach Beendigung eines Betriebsvorgangs überwacht werden.</w:t>
      </w:r>
    </w:p>
    <w:p>
      <w:pPr>
        <w:pStyle w:val="ListBullet"/>
      </w:pPr>
      <w:r>
        <w:t>VIII.4.2. | Die Überwachung des Personals muss auf der Grundlage einer Risikobewertung erfolgen, bei der die Orte, die Art und die Häufigkeit der Überwachung auf der Grundlage der ausgeübten Tätigkeiten und der Nähe zu kritischen Zonen bewertet werden. Eine mikrobiologische Überwachung des Personals in den Bereichen der Klassen A und B ist unerlässlich. Bei manuellen Arbeitsgängen (z. B. aseptisches Mischen oder Abfüllen) muss ein größerer Fokus auf die mikrobiologische Überwachung der Kittel gelegt werden, und die durchgeführten Überwachungsmaßnahmen müssen im Rahmen der Kontaminationskontrollstrategie begründet werden.</w:t>
      </w:r>
    </w:p>
    <w:p>
      <w:pPr>
        <w:pStyle w:val="ListBullet"/>
      </w:pPr>
      <w:r>
        <w:t>VIII.4.3. | Im Rahmen der Überwachung müssen in regelmäßigen Abständen während des Prozesses Proben am Personal entnommen werden. Die Beprobung des Personals muss so durchgeführt werden, dass sie den Prozess nicht beeinträchtigt. Besonderes Augenmerk muss auf die Überwachung des Personals nach kritischen Eingriffen (mindestens die Handschuhe, aber auch andere Teile der Bekleidung müssen je nach Prozess überwacht werden) und bei jedem Verlassen des Reinraums der Klasse B (Handschuhe und Kittel) gerichtet werden.</w:t>
      </w:r>
    </w:p>
    <w:p>
      <w:pPr>
        <w:pStyle w:val="ListBullet"/>
      </w:pPr>
      <w:r>
        <w:t>VIII.4.4. | Bei der Überwachung von Handschuhen nach kritischen Eingriffen müssen die äußeren Handschuhe vor der Fortsetzung der Tätigkeit gewechselt werden. Ist eine Überwachung von Kitteln nach kritischen Eingriffen erforderlich, so muss der Kittel vor weiteren Tätigkeiten im Reinraum gewechselt werden.</w:t>
      </w:r>
    </w:p>
    <w:p>
      <w:pPr>
        <w:pStyle w:val="ListBullet"/>
      </w:pPr>
      <w:r>
        <w:t>VIII.4.5. | Wenn die Überwachung routinemäßig vom Fertigungspersonal durchgeführt wird, ist eine regelmäßige Überwachung durch die Qualitätsabteilung erforderlich.</w:t>
      </w:r>
    </w:p>
    <w:p>
      <w:pPr>
        <w:pStyle w:val="ListBullet"/>
      </w:pPr>
      <w:r>
        <w:t>VIII.4.6. | Die Einführung geeigneter alternativer Überwachungssysteme, wie z. B. Schnellmethoden, kann von den Herstellern in Betracht gezogen werden, um mikrobiologische Verunreinigungen schneller zu erkennen und die Risiken für das Produkt zu verringern. Diese schnellen und automatisierten mikrobiologischen Überwachungsmethoden können eingeführt werden, nachdem ihre Gleichwertigkeit oder Überlegenheit gegenüber den etablierten Methoden durch Validierung nachgewiesen wurde.</w:t>
      </w:r>
    </w:p>
    <w:p>
      <w:pPr>
        <w:pStyle w:val="ListBullet"/>
      </w:pPr>
      <w:r>
        <w:t>VIII.4.7. | Es müssen Verfahren für die Bewertung und Auslegung geeigneter Maßnahmen (falls erforderlich) im Lichte der Ergebnisse der Probenahme vorhanden sein. Es müssen unterstützende Daten für die Rückgewinnungseffizienz der gewählten Probenahmeverfahren zur Verfügung stehen. Die Aktionsgrenzen für die Kontamination durch lebensfähige Partikel sind in Tabelle 6 aufgeführt. Tabelle 6 Maximale Aktionsgrenzen für die Kontamination durch lebensfähige Partikel Klasse Luftprobe KBE /m 3 Sedimentationsplatten (Durchm. 90 mm) KBE / 4 Stunden Abklatschplatten (Durchm. 55 mm), KBE / Platte Handschuhabdruck, 5 Finger an beiden Händen, KBE / Handschuh A Kein Wachstum B 10 5 5 5 C 100 50 25 — D 200 100 50 — Anmerkung 1 : Die in der obigen Tabelle aufgeführten Überwachungsmethoden sind Beispiele; es können auch andere Methoden verwendet werden, sofern sie geeignet sind, Informationen über den gesamten kritischen Prozess zu liefern, bei dem das Produkt kontaminiert werden kann (z. B. Einrichtung der aseptischen Linie, aseptische Verarbeitung, Abfüllung und Beladung des Gefriertrockners). Anmerkung 2 : Die Grenzwerte werden im gesamten Dokument auf der Grundlage der KBE angewendet. Werden andere oder neue Technologien verwendet, bei denen die Ergebnisse in einer anderen Form als KBE dargestellt werden, muss der Hersteller die angewandten Grenzwerte wissenschaftlich begründen und sie nach Möglichkeit mit KBE abgleichen.</w:t>
      </w:r>
    </w:p>
    <w:p>
      <w:pPr>
        <w:pStyle w:val="ListBullet"/>
      </w:pPr>
      <w:r>
        <w:t>VIII.4.8. | Werden in den Bereichen der Klassen A und B Mikroorganismen entdeckt, müssen sie bis auf Artenebene identifiziert werden, und die potenziellen Auswirkungen dieser Mikroorganismen auf die Produktqualität (für jede betroffene Charge) und den allgemeinen Stand der Kontrolle müssen bewertet werden. Die Identifizierung von Mikroorganismen, die in Bereichen der Klassen C und D nachgewiesen werden, muss gegebenenfalls als Teil der Kontaminationskontrollstrategie (z. B. bei Überschreitung von Aktionsgrenzen oder Alarmschwellen) oder nach der Isolierung von Organismen, die auf einen Kontrollverlust oder eine Verschlechterung der Reinheit hindeuten könnten, oder nach der Isolierung von möglicherweise schwer zu kontrollierenden Organismen wie sporenbildenden Mikroorganismen und Schimmelpilzen in ausreichender Häufigkeit geprüft werden, um einen aktuellen Überblick über die typische Flora in diesen Bereichen zu erhalten.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(6 von 12) Anhang I VII.5. Form-Fill-Seal, VII.6. Blow-Fill-Seal</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