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E3A8A"/>
        </w:rPr>
        <w:t>TRÒ CHƠI SINH HOẠT TUYỂN CHỌN - TẬP 2</w:t>
      </w:r>
    </w:p>
    <w:p>
      <w:pPr>
        <w:jc w:val="center"/>
      </w:pPr>
      <w:r>
        <w:rPr>
          <w:i/>
          <w:sz w:val="24"/>
          <w:color w:val="64748B"/>
        </w:rPr>
        <w:t>Tài liệu sinh hoạt Thiếu Nhi Thánh Thể &amp; Giáo Lý Viên</w:t>
      </w:r>
    </w:p>
    <w:p/>
    <w:p>
      <w:r>
        <w:rPr>
          <w:b/>
          <w:sz w:val="28"/>
          <w:color w:val="0F172A"/>
        </w:rPr>
        <w:t>Phần 1: Trò chơi vòng tròn khởi động</w:t>
      </w:r>
    </w:p>
    <w:p>
      <w:r>
        <w:rPr>
          <w:sz w:val="24"/>
        </w:rPr>
        <w:t>Tuyển tập các trò chơi sinh hoạt hoạt náo, tạo bầu khí phấn khởi, rèn luyện sự nhanh nhẹn, tinh thần đồng đội và gắn kết thiếu nhi.</w:t>
      </w:r>
    </w:p>
    <w:p/>
    <w:p>
      <w:r>
        <w:rPr>
          <w:b/>
          <w:sz w:val="28"/>
          <w:color w:val="0F172A"/>
        </w:rPr>
        <w:t>Phần 2: Trò chơi vận động đồng đội</w:t>
      </w:r>
    </w:p>
    <w:p>
      <w:r>
        <w:rPr>
          <w:sz w:val="24"/>
        </w:rPr>
        <w:t>Các trò chơi thi đua giữa các đội, rèn luyện phản xạ, kỷ luật và tình thân ái huynh đệ.</w:t>
      </w:r>
    </w:p>
    <w:p/>
    <w:p>
      <w:r>
        <w:rPr>
          <w:b/>
          <w:sz w:val="28"/>
          <w:color w:val="0F172A"/>
        </w:rPr>
        <w:t>Phần 3: Trò chơi học tập giáo lý</w:t>
      </w:r>
    </w:p>
    <w:p>
      <w:r>
        <w:rPr>
          <w:sz w:val="24"/>
        </w:rPr>
        <w:t>Lồng ghép các câu hỏi Kinh Thánh, nhân vật Cựu Ước &amp; Tân Ước vào các trò chơi sinh động.</w:t>
      </w:r>
    </w:p>
    <w:p/>
  </w:body>
</w:document>
</file>