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2597" w14:textId="6E46668C" w:rsidR="00415A97" w:rsidRDefault="00415A97">
      <w:r>
        <w:t>CVVV</w:t>
      </w:r>
    </w:p>
    <w:sectPr w:rsidR="0041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97"/>
    <w:rsid w:val="004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F427"/>
  <w15:chartTrackingRefBased/>
  <w15:docId w15:val="{C2D39507-CD52-41E8-9803-E6FA83A4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Fielding, Philip</dc:creator>
  <cp:keywords/>
  <dc:description/>
  <cp:lastModifiedBy>Fielding, Philip</cp:lastModifiedBy>
  <cp:revision>1</cp:revision>
  <dcterms:created xsi:type="dcterms:W3CDTF">2022-01-08T15:29:00Z</dcterms:created>
  <dcterms:modified xsi:type="dcterms:W3CDTF">2022-01-08T15:30:00Z</dcterms:modified>
</cp:coreProperties>
</file>