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551b820cc9254764" /><Relationship Type="http://schemas.openxmlformats.org/package/2006/relationships/metadata/core-properties" Target="package/services/metadata/core-properties/b5ed9cc4f7274876b0dbf7ff5ffdc026.psmdcp" Id="Rf14f6cbad0074427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14C50714" w:rsidRDefault="00000000" w14:paraId="00000001" wp14:textId="0F79FE4F">
      <w:pPr>
        <w:shd w:val="clear" w:color="auto" w:fill="FFFFFF" w:themeFill="background1"/>
        <w:spacing w:after="280" w:line="360" w:lineRule="auto"/>
        <w:rPr>
          <w:b w:val="1"/>
          <w:bCs w:val="1"/>
          <w:color w:val="2b2d31"/>
          <w:sz w:val="21"/>
          <w:szCs w:val="21"/>
        </w:rPr>
      </w:pPr>
      <w:r w:rsidRPr="14C50714" w:rsidR="14C50714">
        <w:rPr>
          <w:b w:val="1"/>
          <w:bCs w:val="1"/>
          <w:color w:val="2B2D31"/>
          <w:sz w:val="21"/>
          <w:szCs w:val="21"/>
        </w:rPr>
        <w:t xml:space="preserve">WEEK 7 Data Management </w:t>
      </w:r>
    </w:p>
    <w:p xmlns:wp14="http://schemas.microsoft.com/office/word/2010/wordml" w:rsidP="14C50714" w:rsidRDefault="00000000" w14:paraId="00000002" wp14:textId="77777777">
      <w:pPr>
        <w:shd w:val="clear" w:color="auto" w:fill="FFFFFF" w:themeFill="background1"/>
        <w:spacing w:after="280" w:line="360" w:lineRule="auto"/>
        <w:rPr>
          <w:color w:val="2b2d31"/>
          <w:sz w:val="21"/>
          <w:szCs w:val="21"/>
          <w:lang w:val="en-US"/>
        </w:rPr>
      </w:pPr>
      <w:r w:rsidRPr="14C50714" w:rsidR="14C50714">
        <w:rPr>
          <w:color w:val="2B2D31"/>
          <w:sz w:val="21"/>
          <w:szCs w:val="21"/>
          <w:lang w:val="en-US"/>
        </w:rPr>
        <w:t xml:space="preserve">Data management in the app is handled through a modern, real-time cloud architecture using </w:t>
      </w:r>
      <w:r w:rsidRPr="14C50714" w:rsidR="14C50714">
        <w:rPr>
          <w:b w:val="1"/>
          <w:bCs w:val="1"/>
          <w:color w:val="2B2D31"/>
          <w:sz w:val="21"/>
          <w:szCs w:val="21"/>
          <w:lang w:val="en-US"/>
        </w:rPr>
        <w:t>Firebase Cloud Firestore</w:t>
      </w:r>
      <w:r w:rsidRPr="14C50714" w:rsidR="14C50714">
        <w:rPr>
          <w:color w:val="2B2D31"/>
          <w:sz w:val="21"/>
          <w:szCs w:val="21"/>
          <w:lang w:val="en-US"/>
        </w:rPr>
        <w:t xml:space="preserve"> and </w:t>
      </w:r>
      <w:r w:rsidRPr="14C50714" w:rsidR="14C50714">
        <w:rPr>
          <w:b w:val="1"/>
          <w:bCs w:val="1"/>
          <w:color w:val="2B2D31"/>
          <w:sz w:val="21"/>
          <w:szCs w:val="21"/>
          <w:lang w:val="en-US"/>
        </w:rPr>
        <w:t>Kotlin Flows</w:t>
      </w:r>
      <w:r w:rsidRPr="14C50714" w:rsidR="14C50714">
        <w:rPr>
          <w:color w:val="2B2D31"/>
          <w:sz w:val="21"/>
          <w:szCs w:val="21"/>
          <w:lang w:val="en-US"/>
        </w:rPr>
        <w:t>.</w:t>
      </w:r>
    </w:p>
    <w:p xmlns:wp14="http://schemas.microsoft.com/office/word/2010/wordml" w:rsidP="14C50714" w:rsidRDefault="00000000" w14:paraId="00000003" wp14:textId="77777777">
      <w:pPr>
        <w:numPr>
          <w:ilvl w:val="0"/>
          <w:numId w:val="1"/>
        </w:numPr>
        <w:shd w:val="clear" w:color="auto" w:fill="FFFFFF" w:themeFill="background1"/>
        <w:spacing w:before="220" w:after="220" w:line="360" w:lineRule="auto"/>
        <w:ind w:left="720" w:hanging="360"/>
        <w:rPr/>
      </w:pPr>
      <w:r w:rsidRPr="14C50714" w:rsidR="14C50714">
        <w:rPr>
          <w:b w:val="1"/>
          <w:bCs w:val="1"/>
          <w:color w:val="2b2d31"/>
          <w:sz w:val="21"/>
          <w:szCs w:val="21"/>
          <w:lang w:val="en-US"/>
        </w:rPr>
        <w:t xml:space="preserve">Cloud Database (Firestore):</w:t>
      </w:r>
      <w:r w:rsidRPr="14C50714" w:rsidR="14C50714">
        <w:rPr>
          <w:color w:val="2b2d31"/>
          <w:sz w:val="21"/>
          <w:szCs w:val="21"/>
          <w:lang w:val="en-US"/>
        </w:rPr>
        <w:t xml:space="preserve"> Instead of a local offline database, the app stores all data in Firebase Firestore collections (</w:t>
      </w:r>
      <w:r w:rsidRPr="14C50714" w:rsidR="14C50714">
        <w:rPr>
          <w:color w:val="2b2d31"/>
          <w:sz w:val="21"/>
          <w:szCs w:val="21"/>
          <w:shd w:val="clear" w:fill="fcfcfc"/>
          <w:lang w:val="en-US"/>
        </w:rPr>
        <w:t xml:space="preserve">users</w:t>
      </w:r>
      <w:r w:rsidRPr="14C50714" w:rsidR="14C50714">
        <w:rPr>
          <w:color w:val="2b2d31"/>
          <w:sz w:val="21"/>
          <w:szCs w:val="21"/>
          <w:lang w:val="en-US"/>
        </w:rPr>
        <w:t xml:space="preserve">, </w:t>
      </w:r>
      <w:r w:rsidRPr="14C50714" w:rsidR="14C50714">
        <w:rPr>
          <w:color w:val="2b2d31"/>
          <w:sz w:val="21"/>
          <w:szCs w:val="21"/>
          <w:shd w:val="clear" w:fill="fcfcfc"/>
          <w:lang w:val="en-US"/>
        </w:rPr>
        <w:t xml:space="preserve">menu_items</w:t>
      </w:r>
      <w:r w:rsidRPr="14C50714" w:rsidR="14C50714">
        <w:rPr>
          <w:color w:val="2b2d31"/>
          <w:sz w:val="21"/>
          <w:szCs w:val="21"/>
          <w:lang w:val="en-US"/>
        </w:rPr>
        <w:t xml:space="preserve">, and </w:t>
      </w:r>
      <w:r w:rsidRPr="14C50714" w:rsidR="14C50714">
        <w:rPr>
          <w:color w:val="2b2d31"/>
          <w:sz w:val="21"/>
          <w:szCs w:val="21"/>
          <w:shd w:val="clear" w:fill="fcfcfc"/>
          <w:lang w:val="en-US"/>
        </w:rPr>
        <w:t xml:space="preserve">reservations</w:t>
      </w:r>
      <w:r w:rsidRPr="14C50714" w:rsidR="14C50714">
        <w:rPr>
          <w:color w:val="2b2d31"/>
          <w:sz w:val="21"/>
          <w:szCs w:val="21"/>
          <w:lang w:val="en-US"/>
        </w:rPr>
        <w:t xml:space="preserve">). This acts as the single source of truth.</w:t>
      </w:r>
    </w:p>
    <w:p xmlns:wp14="http://schemas.microsoft.com/office/word/2010/wordml" w:rsidRDefault="00000000" w14:paraId="00000004" wp14:textId="77777777">
      <w:pPr>
        <w:shd w:val="clear" w:fill="ffffff"/>
        <w:spacing w:before="220" w:after="220" w:line="360" w:lineRule="auto"/>
        <w:ind w:left="720" w:firstLine="0"/>
        <w:rPr>
          <w:color w:val="2b2d31"/>
          <w:sz w:val="21"/>
          <w:szCs w:val="21"/>
        </w:rPr>
      </w:pPr>
      <w:r>
        <w:rPr>
          <w:color w:val="2b2d31"/>
          <w:sz w:val="21"/>
          <w:szCs w:val="21"/>
        </w:rPr>
        <w:drawing>
          <wp:inline xmlns:wp14="http://schemas.microsoft.com/office/word/2010/wordprocessingDrawing" distT="114300" distB="114300" distL="114300" distR="114300" wp14:anchorId="0388C079" wp14:editId="7777777">
            <wp:extent cx="2476500" cy="2276475"/>
            <wp:effectExtent l="0" t="0" r="0" b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05" wp14:textId="77777777">
      <w:pPr>
        <w:shd w:val="clear" w:fill="ffffff"/>
        <w:spacing w:before="220" w:after="220" w:line="360" w:lineRule="auto"/>
        <w:ind w:left="720" w:firstLine="0"/>
        <w:rPr>
          <w:color w:val="2b2d31"/>
          <w:sz w:val="21"/>
          <w:szCs w:val="21"/>
        </w:rPr>
      </w:pPr>
      <w:r>
        <w:rPr>
          <w:color w:val="2b2d31"/>
          <w:sz w:val="21"/>
          <w:szCs w:val="21"/>
        </w:rPr>
        <w:drawing>
          <wp:inline xmlns:wp14="http://schemas.microsoft.com/office/word/2010/wordprocessingDrawing" distT="114300" distB="114300" distL="114300" distR="114300" wp14:anchorId="1EC299B3" wp14:editId="7777777">
            <wp:extent cx="5943600" cy="3556000"/>
            <wp:effectExtent l="0" t="0" r="0" b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P="14C50714" w:rsidRDefault="00000000" w14:paraId="00000006" wp14:textId="77777777">
      <w:pPr>
        <w:numPr>
          <w:ilvl w:val="0"/>
          <w:numId w:val="1"/>
        </w:numPr>
        <w:shd w:val="clear" w:color="auto" w:fill="FFFFFF" w:themeFill="background1"/>
        <w:spacing w:before="220" w:after="0" w:afterAutospacing="off" w:line="360" w:lineRule="auto"/>
        <w:ind w:left="720" w:hanging="360"/>
        <w:rPr/>
      </w:pPr>
      <w:r w:rsidRPr="14C50714" w:rsidR="14C50714">
        <w:rPr>
          <w:b w:val="1"/>
          <w:bCs w:val="1"/>
          <w:color w:val="2B2D31"/>
          <w:sz w:val="21"/>
          <w:szCs w:val="21"/>
          <w:lang w:val="en-US"/>
        </w:rPr>
        <w:t>Data Models:</w:t>
      </w:r>
      <w:r w:rsidRPr="14C50714" w:rsidR="14C50714">
        <w:rPr>
          <w:color w:val="2B2D31"/>
          <w:sz w:val="21"/>
          <w:szCs w:val="21"/>
          <w:lang w:val="en-US"/>
        </w:rPr>
        <w:t xml:space="preserve"> Data is structured into clean data classes that easily map to Firestore documents.</w:t>
      </w:r>
    </w:p>
    <w:p xmlns:wp14="http://schemas.microsoft.com/office/word/2010/wordml" w:rsidP="14C50714" w:rsidRDefault="00000000" w14:paraId="00000007" wp14:textId="77777777">
      <w:pPr>
        <w:numPr>
          <w:ilvl w:val="0"/>
          <w:numId w:val="1"/>
        </w:numPr>
        <w:shd w:val="clear" w:color="auto" w:fill="FFFFFF" w:themeFill="background1"/>
        <w:spacing w:before="0" w:beforeAutospacing="off" w:after="220" w:line="360" w:lineRule="auto"/>
        <w:ind w:left="720" w:hanging="360"/>
        <w:rPr/>
      </w:pPr>
      <w:r w:rsidRPr="14C50714" w:rsidR="14C50714">
        <w:rPr>
          <w:b w:val="1"/>
          <w:bCs w:val="1"/>
          <w:color w:val="2b2d31"/>
          <w:sz w:val="21"/>
          <w:szCs w:val="21"/>
          <w:lang w:val="en-US"/>
        </w:rPr>
        <w:t xml:space="preserve">Repository Layer (</w:t>
      </w:r>
      <w:r w:rsidRPr="14C50714" w:rsidR="14C50714">
        <w:rPr>
          <w:b w:val="1"/>
          <w:bCs w:val="1"/>
          <w:color w:val="2b2d31"/>
          <w:sz w:val="21"/>
          <w:szCs w:val="21"/>
          <w:shd w:val="clear" w:fill="fcfcfc"/>
          <w:lang w:val="en-US"/>
        </w:rPr>
        <w:t xml:space="preserve">AppRepository</w:t>
      </w:r>
      <w:r w:rsidRPr="14C50714" w:rsidR="14C50714">
        <w:rPr>
          <w:b w:val="1"/>
          <w:bCs w:val="1"/>
          <w:color w:val="2b2d31"/>
          <w:sz w:val="21"/>
          <w:szCs w:val="21"/>
          <w:lang w:val="en-US"/>
        </w:rPr>
        <w:t xml:space="preserve">):</w:t>
      </w:r>
      <w:r w:rsidRPr="14C50714" w:rsidR="14C50714">
        <w:rPr>
          <w:color w:val="2b2d31"/>
          <w:sz w:val="21"/>
          <w:szCs w:val="21"/>
          <w:lang w:val="en-US"/>
        </w:rPr>
        <w:t xml:space="preserve"> This is the central hub for data operations. It connects to Firestore and sets up real-time snapshot listeners. Whenever data changes in the cloud (e.g., an admin updates a menu item, or a user makes a reservation), Firestore pushes the update to the repository instantly.</w:t>
      </w:r>
    </w:p>
    <w:p xmlns:wp14="http://schemas.microsoft.com/office/word/2010/wordml" w:rsidRDefault="00000000" w14:paraId="00000008" wp14:textId="77777777">
      <w:pPr>
        <w:shd w:val="clear" w:fill="ffffff"/>
        <w:spacing w:before="220" w:after="220" w:line="360" w:lineRule="auto"/>
        <w:ind w:left="720" w:firstLine="0"/>
        <w:rPr>
          <w:color w:val="2b2d31"/>
          <w:sz w:val="21"/>
          <w:szCs w:val="21"/>
        </w:rPr>
      </w:pPr>
      <w:r>
        <w:rPr>
          <w:color w:val="2b2d31"/>
          <w:sz w:val="21"/>
          <w:szCs w:val="21"/>
        </w:rPr>
        <w:drawing>
          <wp:inline xmlns:wp14="http://schemas.microsoft.com/office/word/2010/wordprocessingDrawing" distT="114300" distB="114300" distL="114300" distR="114300" wp14:anchorId="69564B45" wp14:editId="7777777">
            <wp:extent cx="5943600" cy="3111500"/>
            <wp:effectExtent l="0" t="0" r="0" b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P="14C50714" w:rsidRDefault="00000000" w14:paraId="00000009" wp14:textId="77777777">
      <w:pPr>
        <w:numPr>
          <w:ilvl w:val="0"/>
          <w:numId w:val="1"/>
        </w:numPr>
        <w:shd w:val="clear" w:color="auto" w:fill="FFFFFF" w:themeFill="background1"/>
        <w:spacing w:before="220" w:after="0" w:afterAutospacing="off" w:line="360" w:lineRule="auto"/>
        <w:ind w:left="720" w:hanging="360"/>
        <w:rPr/>
      </w:pPr>
      <w:r w:rsidRPr="14C50714" w:rsidR="14C50714">
        <w:rPr>
          <w:b w:val="1"/>
          <w:bCs w:val="1"/>
          <w:color w:val="2b2d31"/>
          <w:sz w:val="21"/>
          <w:szCs w:val="21"/>
          <w:lang w:val="en-US"/>
        </w:rPr>
        <w:t xml:space="preserve">State Management (</w:t>
      </w:r>
      <w:r w:rsidRPr="14C50714" w:rsidR="14C50714">
        <w:rPr>
          <w:b w:val="1"/>
          <w:bCs w:val="1"/>
          <w:color w:val="2b2d31"/>
          <w:sz w:val="21"/>
          <w:szCs w:val="21"/>
          <w:shd w:val="clear" w:fill="fcfcfc"/>
          <w:lang w:val="en-US"/>
        </w:rPr>
        <w:t xml:space="preserve">MainViewModel</w:t>
      </w:r>
      <w:r w:rsidRPr="14C50714" w:rsidR="14C50714">
        <w:rPr>
          <w:b w:val="1"/>
          <w:bCs w:val="1"/>
          <w:color w:val="2b2d31"/>
          <w:sz w:val="21"/>
          <w:szCs w:val="21"/>
          <w:lang w:val="en-US"/>
        </w:rPr>
        <w:t xml:space="preserve">):</w:t>
      </w:r>
      <w:r w:rsidRPr="14C50714" w:rsidR="14C50714">
        <w:rPr>
          <w:color w:val="2b2d31"/>
          <w:sz w:val="21"/>
          <w:szCs w:val="21"/>
          <w:lang w:val="en-US"/>
        </w:rPr>
        <w:t xml:space="preserve"> The repository exposes the data streams using Kotlin </w:t>
      </w:r>
      <w:r w:rsidRPr="14C50714" w:rsidR="14C50714">
        <w:rPr>
          <w:color w:val="2b2d31"/>
          <w:sz w:val="21"/>
          <w:szCs w:val="21"/>
          <w:shd w:val="clear" w:fill="fcfcfc"/>
          <w:lang w:val="en-US"/>
        </w:rPr>
        <w:t xml:space="preserve">StateFlow</w:t>
      </w:r>
      <w:r w:rsidRPr="14C50714" w:rsidR="14C50714">
        <w:rPr>
          <w:color w:val="2b2d31"/>
          <w:sz w:val="21"/>
          <w:szCs w:val="21"/>
          <w:lang w:val="en-US"/>
        </w:rPr>
        <w:t xml:space="preserve">. The </w:t>
      </w:r>
      <w:r w:rsidRPr="14C50714" w:rsidR="14C50714">
        <w:rPr>
          <w:color w:val="2b2d31"/>
          <w:sz w:val="21"/>
          <w:szCs w:val="21"/>
          <w:shd w:val="clear" w:fill="fcfcfc"/>
          <w:lang w:val="en-US"/>
        </w:rPr>
        <w:t xml:space="preserve">MainViewModel</w:t>
      </w:r>
      <w:r w:rsidRPr="14C50714" w:rsidR="14C50714">
        <w:rPr>
          <w:color w:val="2b2d31"/>
          <w:sz w:val="21"/>
          <w:szCs w:val="21"/>
          <w:lang w:val="en-US"/>
        </w:rPr>
        <w:t xml:space="preserve"> subscribes to these streams and holds the current UI state.</w:t>
      </w:r>
    </w:p>
    <w:p xmlns:wp14="http://schemas.microsoft.com/office/word/2010/wordml" w:rsidP="14C50714" w:rsidRDefault="00000000" w14:paraId="0000000A" wp14:textId="77777777">
      <w:pPr>
        <w:numPr>
          <w:ilvl w:val="0"/>
          <w:numId w:val="1"/>
        </w:numPr>
        <w:shd w:val="clear" w:color="auto" w:fill="FFFFFF" w:themeFill="background1"/>
        <w:spacing w:before="0" w:beforeAutospacing="off" w:after="220" w:line="360" w:lineRule="auto"/>
        <w:ind w:left="720" w:hanging="360"/>
        <w:rPr/>
      </w:pPr>
      <w:r w:rsidRPr="14C50714" w:rsidR="14C50714">
        <w:rPr>
          <w:b w:val="1"/>
          <w:bCs w:val="1"/>
          <w:color w:val="2b2d31"/>
          <w:sz w:val="21"/>
          <w:szCs w:val="21"/>
          <w:lang w:val="en-US"/>
        </w:rPr>
        <w:t xml:space="preserve">UI Layer:</w:t>
      </w:r>
      <w:r w:rsidRPr="14C50714" w:rsidR="14C50714">
        <w:rPr>
          <w:color w:val="2b2d31"/>
          <w:sz w:val="21"/>
          <w:szCs w:val="21"/>
          <w:lang w:val="en-US"/>
        </w:rPr>
        <w:t xml:space="preserve"> The Jetpack Compose screens observe the </w:t>
      </w:r>
      <w:r w:rsidRPr="14C50714" w:rsidR="14C50714">
        <w:rPr>
          <w:color w:val="2b2d31"/>
          <w:sz w:val="21"/>
          <w:szCs w:val="21"/>
          <w:shd w:val="clear" w:fill="fcfcfc"/>
          <w:lang w:val="en-US"/>
        </w:rPr>
        <w:t xml:space="preserve">MainViewModel</w:t>
      </w:r>
      <w:r w:rsidRPr="14C50714" w:rsidR="14C50714">
        <w:rPr>
          <w:color w:val="2b2d31"/>
          <w:sz w:val="21"/>
          <w:szCs w:val="21"/>
          <w:lang w:val="en-US"/>
        </w:rPr>
        <w:t xml:space="preserve">. Because the entire chain is reactive, any change in the cloud database automatically triggers a UI update for the user seamlessly.</w:t>
      </w:r>
    </w:p>
    <w:p xmlns:wp14="http://schemas.microsoft.com/office/word/2010/wordml" w:rsidRDefault="00000000" w14:paraId="0000000B" wp14:textId="77777777">
      <w:pPr>
        <w:rPr/>
      </w:pPr>
      <w:r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47ca2f19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CF9073A"/>
  <w15:docId w15:val="{58CA3EB0-061F-4775-B796-352F3E962FE2}"/>
  <w:rsids>
    <w:rsidRoot w:val="14C50714"/>
    <w:rsid w:val="14C50714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image" Target="media/image2.png" Id="rId6" /><Relationship Type="http://schemas.openxmlformats.org/officeDocument/2006/relationships/image" Target="media/image3.png" Id="rId7" /><Relationship Type="http://schemas.openxmlformats.org/officeDocument/2006/relationships/image" Target="media/image1.png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