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23C62B40" w:rsidR="00504A4F" w:rsidRPr="002835E5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№2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4796C4BE" w:rsidR="00504A4F" w:rsidRDefault="002835E5" w:rsidP="00A37EAB">
            <w:pPr>
              <w:rPr>
                <w:sz w:val="21"/>
                <w:szCs w:val="21"/>
              </w:rPr>
            </w:pPr>
            <w:r w:rsidRPr="002835E5">
              <w:rPr>
                <w:noProof/>
              </w:rPr>
              <w:drawing>
                <wp:inline distT="0" distB="0" distL="0" distR="0" wp14:anchorId="4299DA6B" wp14:editId="69143734">
                  <wp:extent cx="4951095" cy="1435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0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77777777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314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7E069AB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2018</w:t>
      </w:r>
    </w:p>
    <w:p w14:paraId="60E6A3EB" w14:textId="77777777" w:rsidR="002835E5" w:rsidRDefault="002835E5" w:rsidP="002835E5">
      <w:pPr>
        <w:spacing w:before="240" w:after="240" w:line="240" w:lineRule="atLeast"/>
        <w:jc w:val="both"/>
      </w:pPr>
      <w:r w:rsidRPr="00A4592E">
        <w:rPr>
          <w:b/>
        </w:rPr>
        <w:lastRenderedPageBreak/>
        <w:t>Цель работы: 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7A1081E6" w14:textId="19F82D18" w:rsidR="002835E5" w:rsidRPr="002835E5" w:rsidRDefault="002835E5" w:rsidP="002835E5">
      <w:pPr>
        <w:spacing w:before="240" w:after="240" w:line="240" w:lineRule="atLeast"/>
      </w:pPr>
      <w:r>
        <w:rPr>
          <w:b/>
        </w:rPr>
        <w:t>Индивидуальное п</w:t>
      </w:r>
      <w:r w:rsidRPr="00A4592E">
        <w:rPr>
          <w:b/>
        </w:rPr>
        <w:t>рактическое задание:</w:t>
      </w:r>
    </w:p>
    <w:p w14:paraId="66543E2A" w14:textId="77777777" w:rsidR="002835E5" w:rsidRPr="00A4592E" w:rsidRDefault="002835E5" w:rsidP="002835E5">
      <w:pPr>
        <w:numPr>
          <w:ilvl w:val="0"/>
          <w:numId w:val="2"/>
        </w:numPr>
        <w:spacing w:line="240" w:lineRule="atLeast"/>
      </w:pPr>
      <w:r w:rsidRPr="00A4592E">
        <w:t>Проанализировать предметную область</w:t>
      </w:r>
      <w:r>
        <w:t xml:space="preserve"> согласно варианту задания</w:t>
      </w:r>
      <w:r w:rsidRPr="00A4592E">
        <w:t>.</w:t>
      </w:r>
    </w:p>
    <w:p w14:paraId="48E1BF2D" w14:textId="77777777" w:rsidR="002835E5" w:rsidRDefault="002835E5" w:rsidP="002835E5">
      <w:pPr>
        <w:numPr>
          <w:ilvl w:val="0"/>
          <w:numId w:val="2"/>
        </w:numPr>
        <w:spacing w:line="240" w:lineRule="atLeast"/>
      </w:pPr>
      <w:r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7DE97FCB" w14:textId="0EE8A44C" w:rsidR="002835E5" w:rsidRPr="002835E5" w:rsidRDefault="002835E5" w:rsidP="002835E5">
      <w:pPr>
        <w:numPr>
          <w:ilvl w:val="0"/>
          <w:numId w:val="2"/>
        </w:numPr>
        <w:spacing w:line="240" w:lineRule="atLeast"/>
        <w:rPr>
          <w:rStyle w:val="ad"/>
          <w:b w:val="0"/>
          <w:bCs w:val="0"/>
        </w:rPr>
      </w:pPr>
      <w:r>
        <w:t xml:space="preserve">Реализовать разработанную ИЛМ с использованием </w:t>
      </w:r>
      <w:r w:rsidRPr="00B418CB">
        <w:rPr>
          <w:rStyle w:val="ad"/>
          <w:color w:val="000000"/>
          <w:lang w:val="en-US"/>
        </w:rPr>
        <w:t>CA</w:t>
      </w:r>
      <w:r w:rsidRPr="00B418CB">
        <w:rPr>
          <w:rStyle w:val="ad"/>
          <w:color w:val="000000"/>
        </w:rPr>
        <w:t xml:space="preserve"> </w:t>
      </w:r>
      <w:proofErr w:type="spellStart"/>
      <w:r w:rsidRPr="00B418CB">
        <w:rPr>
          <w:rStyle w:val="ad"/>
          <w:color w:val="000000"/>
          <w:lang w:val="en-US"/>
        </w:rPr>
        <w:t>ERwin</w:t>
      </w:r>
      <w:proofErr w:type="spellEnd"/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Data</w:t>
      </w:r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Modeler</w:t>
      </w:r>
      <w:r>
        <w:rPr>
          <w:rStyle w:val="ad"/>
          <w:color w:val="000000"/>
        </w:rPr>
        <w:t>.</w:t>
      </w:r>
    </w:p>
    <w:p w14:paraId="0DF3C311" w14:textId="5B8F1347" w:rsidR="002835E5" w:rsidRDefault="002835E5" w:rsidP="002835E5">
      <w:pPr>
        <w:spacing w:line="240" w:lineRule="atLeast"/>
        <w:rPr>
          <w:rStyle w:val="ad"/>
          <w:color w:val="000000"/>
        </w:rPr>
      </w:pPr>
    </w:p>
    <w:p w14:paraId="33C791E5" w14:textId="63F512C3" w:rsidR="002835E5" w:rsidRPr="002835E5" w:rsidRDefault="002835E5" w:rsidP="002835E5">
      <w:pPr>
        <w:spacing w:line="240" w:lineRule="atLeast"/>
        <w:ind w:left="1211"/>
        <w:jc w:val="both"/>
      </w:pPr>
    </w:p>
    <w:p w14:paraId="0A34C2C1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14:paraId="2520214F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ФИО читателя, номер паспорта, дату рождения, адрес, номер телефона, образование, наличие ученой степени.</w:t>
      </w:r>
    </w:p>
    <w:p w14:paraId="5CAA9A35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 xml:space="preserve">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 w:rsidRPr="00A4592E">
        <w:t>переклассификации</w:t>
      </w:r>
      <w:proofErr w:type="spellEnd"/>
      <w:r w:rsidRPr="00A4592E">
        <w:t>, а номер читательского билета в результате перерегистрации.</w:t>
      </w:r>
    </w:p>
    <w:p w14:paraId="17EABA2C" w14:textId="77777777" w:rsidR="002835E5" w:rsidRPr="00A4592E" w:rsidRDefault="002835E5" w:rsidP="002835E5">
      <w:pPr>
        <w:pStyle w:val="ac"/>
        <w:spacing w:line="240" w:lineRule="atLeast"/>
        <w:ind w:firstLine="709"/>
        <w:jc w:val="both"/>
      </w:pPr>
      <w:r w:rsidRPr="00A4592E">
        <w:t>Библиотекарю могут потребоваться следующие сведения о текущем состоянии библиотеки:</w:t>
      </w:r>
    </w:p>
    <w:p w14:paraId="22F4F870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Какие книги закреплены за определенным читателем?</w:t>
      </w:r>
    </w:p>
    <w:p w14:paraId="2AEB9AFC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Кто из читателей взял книгу более месяца тому назад?</w:t>
      </w:r>
    </w:p>
    <w:p w14:paraId="2BA5752A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 кем из читателей закреплены книги, количество экземпляров которых в библиотеке не превышает 2?</w:t>
      </w:r>
    </w:p>
    <w:p w14:paraId="058C87E8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в библиотеке читателей младше 20 лет?</w:t>
      </w:r>
    </w:p>
    <w:p w14:paraId="7B4672DE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читателей в процентном отношении имеют начальное образование, среднее, высшее, ученую степень?</w:t>
      </w:r>
    </w:p>
    <w:p w14:paraId="58B1B990" w14:textId="77777777" w:rsidR="002835E5" w:rsidRPr="00A4592E" w:rsidRDefault="002835E5" w:rsidP="002835E5">
      <w:pPr>
        <w:pStyle w:val="ac"/>
        <w:spacing w:before="240" w:beforeAutospacing="0" w:after="240" w:afterAutospacing="0" w:line="240" w:lineRule="atLeast"/>
        <w:ind w:left="993" w:hanging="284"/>
        <w:jc w:val="both"/>
      </w:pPr>
      <w:r w:rsidRPr="00A4592E">
        <w:t>Библиотекарь может выполнять следующие операции:</w:t>
      </w:r>
    </w:p>
    <w:p w14:paraId="3528C086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Записать в библиотеку нового читателя.</w:t>
      </w:r>
    </w:p>
    <w:p w14:paraId="776EAE24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Исключить из списка читателей людей, записавшихся в библиотеку более года назад и не прошедших перерегистрацию.</w:t>
      </w:r>
    </w:p>
    <w:p w14:paraId="6C1B96A2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Списать старую или потерянную книгу.</w:t>
      </w:r>
    </w:p>
    <w:p w14:paraId="796EB2EB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Принять книгу в фонд библиотеки.</w:t>
      </w:r>
    </w:p>
    <w:p w14:paraId="1D3830C4" w14:textId="104F0B32" w:rsidR="002835E5" w:rsidRDefault="002835E5" w:rsidP="002835E5">
      <w:pPr>
        <w:pStyle w:val="ac"/>
        <w:spacing w:line="240" w:lineRule="atLeast"/>
        <w:ind w:firstLine="709"/>
        <w:jc w:val="both"/>
      </w:pPr>
      <w:r w:rsidRPr="00A4592E"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14:paraId="4C6D7FBA" w14:textId="74A31CDF" w:rsidR="00102A52" w:rsidRDefault="002835E5" w:rsidP="002835E5">
      <w:pPr>
        <w:pStyle w:val="ac"/>
        <w:spacing w:line="240" w:lineRule="atLeast"/>
        <w:ind w:firstLine="709"/>
        <w:jc w:val="both"/>
      </w:pPr>
      <w:r>
        <w:lastRenderedPageBreak/>
        <w:t xml:space="preserve">База данных </w:t>
      </w:r>
      <w:r w:rsidRPr="002835E5">
        <w:t>“</w:t>
      </w:r>
      <w:r>
        <w:t>Библиотека</w:t>
      </w:r>
      <w:r w:rsidRPr="002835E5">
        <w:t xml:space="preserve">”. Сущности: </w:t>
      </w:r>
      <w:r>
        <w:t>книги, выдача книги, читатель, книги в читательских залах, читательский зал, запись в библиотеку.</w:t>
      </w:r>
      <w:r w:rsidR="00102A52">
        <w:rPr>
          <w:noProof/>
        </w:rPr>
        <w:drawing>
          <wp:inline distT="0" distB="0" distL="0" distR="0" wp14:anchorId="40C989D6" wp14:editId="6DC533E1">
            <wp:extent cx="6359529" cy="3139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91" cy="31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E956" w14:textId="77777777" w:rsidR="00395F5D" w:rsidRDefault="00395F5D" w:rsidP="002835E5">
      <w:pPr>
        <w:pStyle w:val="ac"/>
        <w:spacing w:line="240" w:lineRule="atLeast"/>
        <w:ind w:firstLine="709"/>
        <w:jc w:val="both"/>
      </w:pPr>
    </w:p>
    <w:p w14:paraId="2DEE7B47" w14:textId="128EAFB8" w:rsidR="00593F7F" w:rsidRPr="00593F7F" w:rsidRDefault="00BD67D3" w:rsidP="002835E5">
      <w:pPr>
        <w:pStyle w:val="ac"/>
        <w:spacing w:line="240" w:lineRule="atLeast"/>
        <w:ind w:firstLine="709"/>
        <w:jc w:val="both"/>
      </w:pPr>
      <w:r>
        <w:rPr>
          <w:noProof/>
        </w:rPr>
        <w:drawing>
          <wp:inline distT="0" distB="0" distL="0" distR="0" wp14:anchorId="0A79025C" wp14:editId="2DE2F4C7">
            <wp:extent cx="5663321" cy="4649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48" cy="46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024"/>
        <w:gridCol w:w="1379"/>
        <w:gridCol w:w="117"/>
        <w:gridCol w:w="167"/>
        <w:gridCol w:w="1321"/>
        <w:gridCol w:w="1097"/>
        <w:gridCol w:w="1097"/>
        <w:gridCol w:w="1160"/>
        <w:gridCol w:w="1669"/>
      </w:tblGrid>
      <w:tr w:rsidR="002835E5" w:rsidRPr="00A4592E" w14:paraId="210481B8" w14:textId="77777777" w:rsidTr="00E11C2E">
        <w:tc>
          <w:tcPr>
            <w:tcW w:w="2024" w:type="dxa"/>
            <w:vMerge w:val="restart"/>
            <w:vAlign w:val="center"/>
          </w:tcPr>
          <w:p w14:paraId="434180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lastRenderedPageBreak/>
              <w:t>Наименова-ние</w:t>
            </w:r>
            <w:proofErr w:type="spellEnd"/>
            <w:proofErr w:type="gramEnd"/>
            <w:r w:rsidRPr="00A4592E">
              <w:rPr>
                <w:b/>
              </w:rPr>
              <w:t xml:space="preserve">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42DEA15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14:paraId="71E0C8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14:paraId="576DF3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Внеш-ний</w:t>
            </w:r>
            <w:proofErr w:type="spellEnd"/>
            <w:proofErr w:type="gramEnd"/>
            <w:r w:rsidRPr="00A4592E">
              <w:rPr>
                <w:b/>
              </w:rPr>
              <w:t xml:space="preserve"> ключ</w:t>
            </w:r>
          </w:p>
        </w:tc>
        <w:tc>
          <w:tcPr>
            <w:tcW w:w="1160" w:type="dxa"/>
            <w:vMerge w:val="restart"/>
            <w:vAlign w:val="center"/>
          </w:tcPr>
          <w:p w14:paraId="3035530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r w:rsidRPr="00A4592E">
              <w:rPr>
                <w:b/>
              </w:rPr>
              <w:t>Обяза-тель-ность</w:t>
            </w:r>
            <w:proofErr w:type="spellEnd"/>
          </w:p>
        </w:tc>
        <w:tc>
          <w:tcPr>
            <w:tcW w:w="1669" w:type="dxa"/>
            <w:vMerge w:val="restart"/>
            <w:vAlign w:val="center"/>
          </w:tcPr>
          <w:p w14:paraId="08BEF68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Ограниче-ния</w:t>
            </w:r>
            <w:proofErr w:type="spellEnd"/>
            <w:proofErr w:type="gramEnd"/>
            <w:r w:rsidRPr="00A4592E">
              <w:rPr>
                <w:b/>
              </w:rPr>
              <w:t xml:space="preserve"> целостности</w:t>
            </w:r>
          </w:p>
        </w:tc>
      </w:tr>
      <w:tr w:rsidR="002835E5" w:rsidRPr="00A4592E" w14:paraId="02FFF30D" w14:textId="77777777" w:rsidTr="00E11C2E">
        <w:tc>
          <w:tcPr>
            <w:tcW w:w="2024" w:type="dxa"/>
            <w:vMerge/>
            <w:vAlign w:val="center"/>
          </w:tcPr>
          <w:p w14:paraId="44F1402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379" w:type="dxa"/>
            <w:vMerge/>
            <w:vAlign w:val="center"/>
          </w:tcPr>
          <w:p w14:paraId="763780A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05" w:type="dxa"/>
            <w:gridSpan w:val="3"/>
            <w:vAlign w:val="center"/>
          </w:tcPr>
          <w:p w14:paraId="4A5012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Собствен-ный</w:t>
            </w:r>
            <w:proofErr w:type="spellEnd"/>
            <w:proofErr w:type="gramEnd"/>
            <w:r w:rsidRPr="00A4592E">
              <w:rPr>
                <w:b/>
              </w:rPr>
              <w:t xml:space="preserve"> атрибут</w:t>
            </w:r>
          </w:p>
        </w:tc>
        <w:tc>
          <w:tcPr>
            <w:tcW w:w="1097" w:type="dxa"/>
            <w:vAlign w:val="center"/>
          </w:tcPr>
          <w:p w14:paraId="7CD59A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Внеш-ний</w:t>
            </w:r>
            <w:proofErr w:type="spellEnd"/>
            <w:proofErr w:type="gramEnd"/>
            <w:r w:rsidRPr="00A4592E">
              <w:rPr>
                <w:b/>
              </w:rPr>
              <w:t xml:space="preserve"> ключ</w:t>
            </w:r>
          </w:p>
        </w:tc>
        <w:tc>
          <w:tcPr>
            <w:tcW w:w="1097" w:type="dxa"/>
            <w:vMerge/>
            <w:vAlign w:val="center"/>
          </w:tcPr>
          <w:p w14:paraId="2991C77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160" w:type="dxa"/>
            <w:vMerge/>
            <w:vAlign w:val="center"/>
          </w:tcPr>
          <w:p w14:paraId="589D52D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69" w:type="dxa"/>
            <w:vMerge/>
            <w:vAlign w:val="center"/>
          </w:tcPr>
          <w:p w14:paraId="267F76D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</w:tr>
      <w:tr w:rsidR="002835E5" w:rsidRPr="00A4592E" w14:paraId="39D4F5CC" w14:textId="77777777" w:rsidTr="00E11C2E">
        <w:trPr>
          <w:trHeight w:val="325"/>
        </w:trPr>
        <w:tc>
          <w:tcPr>
            <w:tcW w:w="10031" w:type="dxa"/>
            <w:gridSpan w:val="9"/>
            <w:vAlign w:val="center"/>
          </w:tcPr>
          <w:p w14:paraId="301BE961" w14:textId="77777777" w:rsidR="002835E5" w:rsidRPr="00321CA3" w:rsidRDefault="002835E5" w:rsidP="009A7CF4">
            <w:pPr>
              <w:pStyle w:val="af2"/>
              <w:spacing w:line="240" w:lineRule="atLeast"/>
              <w:ind w:left="0"/>
            </w:pPr>
            <w:r>
              <w:t>Книги</w:t>
            </w:r>
          </w:p>
        </w:tc>
      </w:tr>
      <w:tr w:rsidR="002835E5" w:rsidRPr="00A4592E" w14:paraId="120B11BA" w14:textId="77777777" w:rsidTr="00E11C2E">
        <w:tc>
          <w:tcPr>
            <w:tcW w:w="2024" w:type="dxa"/>
            <w:vAlign w:val="center"/>
          </w:tcPr>
          <w:p w14:paraId="39E66F7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3" w:type="dxa"/>
            <w:gridSpan w:val="3"/>
            <w:vAlign w:val="center"/>
          </w:tcPr>
          <w:p w14:paraId="5850338D" w14:textId="77777777" w:rsidR="002835E5" w:rsidRPr="0058399F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17D68E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1D36DB3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C85A0A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D7028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2D9A13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Уникален, необходимо обеспечить </w:t>
            </w:r>
            <w:proofErr w:type="spellStart"/>
            <w:proofErr w:type="gramStart"/>
            <w:r w:rsidRPr="00A4592E">
              <w:t>автомати-ческую</w:t>
            </w:r>
            <w:proofErr w:type="spellEnd"/>
            <w:proofErr w:type="gramEnd"/>
            <w:r w:rsidRPr="00A4592E">
              <w:t xml:space="preserve"> генерацию значения</w:t>
            </w:r>
          </w:p>
        </w:tc>
      </w:tr>
      <w:tr w:rsidR="002835E5" w:rsidRPr="00A4592E" w14:paraId="7910F7C5" w14:textId="77777777" w:rsidTr="00E11C2E">
        <w:tc>
          <w:tcPr>
            <w:tcW w:w="2024" w:type="dxa"/>
            <w:vAlign w:val="center"/>
          </w:tcPr>
          <w:p w14:paraId="4DB3D66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663" w:type="dxa"/>
            <w:gridSpan w:val="3"/>
            <w:vAlign w:val="center"/>
          </w:tcPr>
          <w:p w14:paraId="0733F7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6FAA75B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972B84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113A09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905320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75DEB1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738043F" w14:textId="77777777" w:rsidTr="00E11C2E">
        <w:tc>
          <w:tcPr>
            <w:tcW w:w="2024" w:type="dxa"/>
            <w:vAlign w:val="center"/>
          </w:tcPr>
          <w:p w14:paraId="1AFE2AAB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Автор</w:t>
            </w:r>
          </w:p>
        </w:tc>
        <w:tc>
          <w:tcPr>
            <w:tcW w:w="1663" w:type="dxa"/>
            <w:gridSpan w:val="3"/>
            <w:vAlign w:val="center"/>
          </w:tcPr>
          <w:p w14:paraId="23B79D6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561DD2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2CFBA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5BE44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F5D7D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30B6FD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AC2F94B" w14:textId="77777777" w:rsidTr="00E11C2E">
        <w:tc>
          <w:tcPr>
            <w:tcW w:w="2024" w:type="dxa"/>
            <w:vAlign w:val="center"/>
          </w:tcPr>
          <w:p w14:paraId="3B07E9F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Год издания</w:t>
            </w:r>
          </w:p>
        </w:tc>
        <w:tc>
          <w:tcPr>
            <w:tcW w:w="1663" w:type="dxa"/>
            <w:gridSpan w:val="3"/>
            <w:vAlign w:val="center"/>
          </w:tcPr>
          <w:p w14:paraId="39A74C9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623349D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4A40A3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29467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E80EC37" w14:textId="77777777" w:rsidR="002835E5" w:rsidRPr="00BD67D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72F2E1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Значение атрибута &gt; 19</w:t>
            </w:r>
            <w:r>
              <w:t>00</w:t>
            </w:r>
          </w:p>
        </w:tc>
      </w:tr>
      <w:tr w:rsidR="002835E5" w:rsidRPr="00A4592E" w14:paraId="23294A24" w14:textId="77777777" w:rsidTr="00E11C2E">
        <w:tc>
          <w:tcPr>
            <w:tcW w:w="2024" w:type="dxa"/>
            <w:vAlign w:val="center"/>
          </w:tcPr>
          <w:p w14:paraId="54E298D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Раздел</w:t>
            </w:r>
          </w:p>
        </w:tc>
        <w:tc>
          <w:tcPr>
            <w:tcW w:w="1663" w:type="dxa"/>
            <w:gridSpan w:val="3"/>
            <w:vAlign w:val="center"/>
          </w:tcPr>
          <w:p w14:paraId="140DA3AE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321" w:type="dxa"/>
            <w:vAlign w:val="center"/>
          </w:tcPr>
          <w:p w14:paraId="6A4D19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ADA6A8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8348B6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2D43B7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2FA30A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>ие должно выбираться из списка</w:t>
            </w:r>
          </w:p>
        </w:tc>
      </w:tr>
      <w:tr w:rsidR="002835E5" w:rsidRPr="00A4592E" w14:paraId="1734AEF6" w14:textId="77777777" w:rsidTr="00E11C2E">
        <w:tc>
          <w:tcPr>
            <w:tcW w:w="2024" w:type="dxa"/>
            <w:vAlign w:val="center"/>
          </w:tcPr>
          <w:p w14:paraId="031E75C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Шифр</w:t>
            </w:r>
          </w:p>
        </w:tc>
        <w:tc>
          <w:tcPr>
            <w:tcW w:w="1663" w:type="dxa"/>
            <w:gridSpan w:val="3"/>
            <w:vAlign w:val="center"/>
          </w:tcPr>
          <w:p w14:paraId="4299524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321" w:type="dxa"/>
            <w:vAlign w:val="center"/>
          </w:tcPr>
          <w:p w14:paraId="0EF702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53657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0C18A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1BDD18E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C11855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5B985C8" w14:textId="77777777" w:rsidTr="00E11C2E">
        <w:tc>
          <w:tcPr>
            <w:tcW w:w="2024" w:type="dxa"/>
            <w:vAlign w:val="center"/>
          </w:tcPr>
          <w:p w14:paraId="5B28E17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списания</w:t>
            </w:r>
          </w:p>
        </w:tc>
        <w:tc>
          <w:tcPr>
            <w:tcW w:w="1663" w:type="dxa"/>
            <w:gridSpan w:val="3"/>
            <w:vAlign w:val="center"/>
          </w:tcPr>
          <w:p w14:paraId="4A5F002A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21" w:type="dxa"/>
            <w:vAlign w:val="center"/>
          </w:tcPr>
          <w:p w14:paraId="399630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D1CD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D76BC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7B4E6C1C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14:paraId="0A965E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42502C9" w14:textId="77777777" w:rsidTr="00E11C2E">
        <w:tc>
          <w:tcPr>
            <w:tcW w:w="10031" w:type="dxa"/>
            <w:gridSpan w:val="9"/>
            <w:vAlign w:val="center"/>
          </w:tcPr>
          <w:p w14:paraId="794E191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Читатель</w:t>
            </w:r>
          </w:p>
        </w:tc>
      </w:tr>
      <w:tr w:rsidR="002835E5" w:rsidRPr="00A4592E" w14:paraId="0DC5B888" w14:textId="77777777" w:rsidTr="00E11C2E">
        <w:tc>
          <w:tcPr>
            <w:tcW w:w="2024" w:type="dxa"/>
            <w:vAlign w:val="center"/>
          </w:tcPr>
          <w:p w14:paraId="5AE8AFDC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2BAF78C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B8DB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FDC11C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58A3318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7B0A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EED398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Значение </w:t>
            </w:r>
            <w:proofErr w:type="spellStart"/>
            <w:r w:rsidRPr="00A4592E">
              <w:t>каскадирует-ся</w:t>
            </w:r>
            <w:proofErr w:type="spellEnd"/>
            <w:r w:rsidRPr="00A4592E">
              <w:t xml:space="preserve"> по первичному ключу сущности  …</w:t>
            </w:r>
          </w:p>
        </w:tc>
      </w:tr>
      <w:tr w:rsidR="002835E5" w:rsidRPr="00A4592E" w14:paraId="61EACAD2" w14:textId="77777777" w:rsidTr="00E11C2E">
        <w:tc>
          <w:tcPr>
            <w:tcW w:w="2024" w:type="dxa"/>
            <w:vAlign w:val="center"/>
          </w:tcPr>
          <w:p w14:paraId="7544F8DE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Номер билета</w:t>
            </w:r>
          </w:p>
        </w:tc>
        <w:tc>
          <w:tcPr>
            <w:tcW w:w="1496" w:type="dxa"/>
            <w:gridSpan w:val="2"/>
            <w:vAlign w:val="center"/>
          </w:tcPr>
          <w:p w14:paraId="720C571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5E7592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F944C4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73E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48615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6F5E1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DA8C1E" w14:textId="77777777" w:rsidTr="00E11C2E">
        <w:tc>
          <w:tcPr>
            <w:tcW w:w="2024" w:type="dxa"/>
            <w:vAlign w:val="center"/>
          </w:tcPr>
          <w:p w14:paraId="0773D16E" w14:textId="77777777" w:rsidR="002835E5" w:rsidRPr="001D045B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0136151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488" w:type="dxa"/>
            <w:gridSpan w:val="2"/>
            <w:vAlign w:val="center"/>
          </w:tcPr>
          <w:p w14:paraId="12D413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CEB078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F8CA1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11960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58ADA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5F296485" w14:textId="77777777" w:rsidTr="00E11C2E">
        <w:tc>
          <w:tcPr>
            <w:tcW w:w="2024" w:type="dxa"/>
            <w:vAlign w:val="center"/>
          </w:tcPr>
          <w:p w14:paraId="4D3E2B5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Номер паспорта</w:t>
            </w:r>
          </w:p>
        </w:tc>
        <w:tc>
          <w:tcPr>
            <w:tcW w:w="1496" w:type="dxa"/>
            <w:gridSpan w:val="2"/>
            <w:vAlign w:val="center"/>
          </w:tcPr>
          <w:p w14:paraId="6512B8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A3CC9F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91BC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8EC3EE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A34E8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ACEEB6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21BCCB1" w14:textId="77777777" w:rsidTr="00E11C2E">
        <w:tc>
          <w:tcPr>
            <w:tcW w:w="2024" w:type="dxa"/>
            <w:vAlign w:val="center"/>
          </w:tcPr>
          <w:p w14:paraId="520232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рождения</w:t>
            </w:r>
          </w:p>
        </w:tc>
        <w:tc>
          <w:tcPr>
            <w:tcW w:w="1496" w:type="dxa"/>
            <w:gridSpan w:val="2"/>
            <w:vAlign w:val="center"/>
          </w:tcPr>
          <w:p w14:paraId="395A758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  <w:vAlign w:val="center"/>
          </w:tcPr>
          <w:p w14:paraId="5E5BDD9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550B5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3CEEB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09D8B1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6ECB65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209EB74" w14:textId="77777777" w:rsidTr="00E11C2E">
        <w:tc>
          <w:tcPr>
            <w:tcW w:w="2024" w:type="dxa"/>
            <w:vAlign w:val="center"/>
          </w:tcPr>
          <w:p w14:paraId="5F889F21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Адрес</w:t>
            </w:r>
          </w:p>
        </w:tc>
        <w:tc>
          <w:tcPr>
            <w:tcW w:w="1496" w:type="dxa"/>
            <w:gridSpan w:val="2"/>
            <w:vAlign w:val="center"/>
          </w:tcPr>
          <w:p w14:paraId="174DA65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8F3C41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AB616F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9D05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0E55F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A92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0035D3F" w14:textId="77777777" w:rsidTr="00E11C2E">
        <w:tc>
          <w:tcPr>
            <w:tcW w:w="2024" w:type="dxa"/>
            <w:vAlign w:val="center"/>
          </w:tcPr>
          <w:p w14:paraId="219A6AA7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1496" w:type="dxa"/>
            <w:gridSpan w:val="2"/>
            <w:vAlign w:val="center"/>
          </w:tcPr>
          <w:p w14:paraId="3BFA544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D7FBF7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E147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589319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B4130DF" w14:textId="04C617D9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  <w:vAlign w:val="center"/>
          </w:tcPr>
          <w:p w14:paraId="7EFCB6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FEBCA48" w14:textId="77777777" w:rsidTr="00E11C2E">
        <w:tc>
          <w:tcPr>
            <w:tcW w:w="2024" w:type="dxa"/>
            <w:vAlign w:val="center"/>
          </w:tcPr>
          <w:p w14:paraId="5C1D132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Образование</w:t>
            </w:r>
          </w:p>
        </w:tc>
        <w:tc>
          <w:tcPr>
            <w:tcW w:w="1496" w:type="dxa"/>
            <w:gridSpan w:val="2"/>
            <w:vAlign w:val="center"/>
          </w:tcPr>
          <w:p w14:paraId="6273994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7CC0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A136C9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3A849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DFDB8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9AD14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>ие должно выбираться из списка</w:t>
            </w:r>
          </w:p>
        </w:tc>
      </w:tr>
      <w:tr w:rsidR="002835E5" w:rsidRPr="00A4592E" w14:paraId="311E34EF" w14:textId="77777777" w:rsidTr="00E11C2E">
        <w:tc>
          <w:tcPr>
            <w:tcW w:w="2024" w:type="dxa"/>
            <w:vAlign w:val="center"/>
          </w:tcPr>
          <w:p w14:paraId="03BBEE06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Ученая степень</w:t>
            </w:r>
          </w:p>
        </w:tc>
        <w:tc>
          <w:tcPr>
            <w:tcW w:w="1496" w:type="dxa"/>
            <w:gridSpan w:val="2"/>
            <w:vAlign w:val="center"/>
          </w:tcPr>
          <w:p w14:paraId="5BA702B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BOOLEAN</w:t>
            </w:r>
          </w:p>
        </w:tc>
        <w:tc>
          <w:tcPr>
            <w:tcW w:w="1488" w:type="dxa"/>
            <w:gridSpan w:val="2"/>
            <w:vAlign w:val="center"/>
          </w:tcPr>
          <w:p w14:paraId="311F281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35150B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19196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953240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5999CB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Логическое (Есть/Нет)</w:t>
            </w:r>
          </w:p>
        </w:tc>
      </w:tr>
      <w:tr w:rsidR="002835E5" w:rsidRPr="00A4592E" w14:paraId="59F2120E" w14:textId="77777777" w:rsidTr="00E11C2E">
        <w:tc>
          <w:tcPr>
            <w:tcW w:w="10031" w:type="dxa"/>
            <w:gridSpan w:val="9"/>
            <w:vAlign w:val="center"/>
          </w:tcPr>
          <w:p w14:paraId="6EE1727D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Читальный зал</w:t>
            </w:r>
          </w:p>
        </w:tc>
      </w:tr>
      <w:tr w:rsidR="002835E5" w:rsidRPr="00A4592E" w14:paraId="2BAFCC25" w14:textId="77777777" w:rsidTr="00E11C2E">
        <w:tc>
          <w:tcPr>
            <w:tcW w:w="2024" w:type="dxa"/>
            <w:vAlign w:val="center"/>
          </w:tcPr>
          <w:p w14:paraId="36AB8B9D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6E17C86B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2170AE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AE43C0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20E06B6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C844B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5A6339D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Значение </w:t>
            </w:r>
            <w:proofErr w:type="spellStart"/>
            <w:r w:rsidRPr="00A4592E">
              <w:t>каскадирует-ся</w:t>
            </w:r>
            <w:proofErr w:type="spellEnd"/>
            <w:r w:rsidRPr="00A4592E">
              <w:t xml:space="preserve"> по первичному ключу сущности  …</w:t>
            </w:r>
          </w:p>
        </w:tc>
      </w:tr>
      <w:tr w:rsidR="002835E5" w:rsidRPr="00A4592E" w14:paraId="288344CB" w14:textId="77777777" w:rsidTr="00E11C2E">
        <w:tc>
          <w:tcPr>
            <w:tcW w:w="2024" w:type="dxa"/>
            <w:vAlign w:val="center"/>
          </w:tcPr>
          <w:p w14:paraId="123780C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lastRenderedPageBreak/>
              <w:t>Номер</w:t>
            </w:r>
          </w:p>
        </w:tc>
        <w:tc>
          <w:tcPr>
            <w:tcW w:w="1496" w:type="dxa"/>
            <w:gridSpan w:val="2"/>
            <w:vAlign w:val="center"/>
          </w:tcPr>
          <w:p w14:paraId="765359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6A651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584D0B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348AE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66363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DFEF1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4F31F7A" w14:textId="77777777" w:rsidTr="00E11C2E">
        <w:tc>
          <w:tcPr>
            <w:tcW w:w="2024" w:type="dxa"/>
          </w:tcPr>
          <w:p w14:paraId="4EF2E74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496" w:type="dxa"/>
            <w:gridSpan w:val="2"/>
          </w:tcPr>
          <w:p w14:paraId="57A060B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</w:tcPr>
          <w:p w14:paraId="3EAB545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CEDA0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390262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367B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2F7E223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C6205AE" w14:textId="77777777" w:rsidTr="00E11C2E">
        <w:tc>
          <w:tcPr>
            <w:tcW w:w="2024" w:type="dxa"/>
          </w:tcPr>
          <w:p w14:paraId="4E0B451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Вместимость</w:t>
            </w:r>
          </w:p>
        </w:tc>
        <w:tc>
          <w:tcPr>
            <w:tcW w:w="1496" w:type="dxa"/>
            <w:gridSpan w:val="2"/>
          </w:tcPr>
          <w:p w14:paraId="21665E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6F5435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A3269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6A0D523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8DC0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0BCF72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2C841D5" w14:textId="77777777" w:rsidTr="00E11C2E">
        <w:tc>
          <w:tcPr>
            <w:tcW w:w="10031" w:type="dxa"/>
            <w:gridSpan w:val="9"/>
            <w:vAlign w:val="center"/>
          </w:tcPr>
          <w:p w14:paraId="0780C9B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Выдача книг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книга-читатель)</w:t>
            </w:r>
          </w:p>
        </w:tc>
      </w:tr>
      <w:tr w:rsidR="002835E5" w:rsidRPr="00A4592E" w14:paraId="7C5475B8" w14:textId="77777777" w:rsidTr="00E11C2E">
        <w:tc>
          <w:tcPr>
            <w:tcW w:w="2024" w:type="dxa"/>
            <w:vAlign w:val="center"/>
          </w:tcPr>
          <w:p w14:paraId="079270FC" w14:textId="7D8D3945" w:rsidR="002835E5" w:rsidRPr="0021155B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 xml:space="preserve">Код </w:t>
            </w:r>
            <w:r w:rsidR="0021155B">
              <w:t>э</w:t>
            </w:r>
          </w:p>
        </w:tc>
        <w:tc>
          <w:tcPr>
            <w:tcW w:w="1496" w:type="dxa"/>
            <w:gridSpan w:val="2"/>
            <w:vAlign w:val="center"/>
          </w:tcPr>
          <w:p w14:paraId="180516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63E7F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6A69EA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120C21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10C37F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6FBFE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34685F5C" w14:textId="77777777" w:rsidTr="00E11C2E">
        <w:tc>
          <w:tcPr>
            <w:tcW w:w="2024" w:type="dxa"/>
          </w:tcPr>
          <w:p w14:paraId="4F3509B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40C233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754FF14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6E72DB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DD2B7D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57E3FA4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6004D4E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5B6EB6E" w14:textId="77777777" w:rsidTr="00E11C2E">
        <w:tc>
          <w:tcPr>
            <w:tcW w:w="2024" w:type="dxa"/>
            <w:vAlign w:val="center"/>
          </w:tcPr>
          <w:p w14:paraId="231F24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выдачи</w:t>
            </w:r>
          </w:p>
        </w:tc>
        <w:tc>
          <w:tcPr>
            <w:tcW w:w="1496" w:type="dxa"/>
            <w:gridSpan w:val="2"/>
            <w:vAlign w:val="center"/>
          </w:tcPr>
          <w:p w14:paraId="7CBB2DA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33D279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C8D8D4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72D1E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8ECAD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3ACA80A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4372E3C" w14:textId="77777777" w:rsidTr="00E11C2E">
        <w:tc>
          <w:tcPr>
            <w:tcW w:w="10031" w:type="dxa"/>
            <w:gridSpan w:val="9"/>
            <w:vAlign w:val="center"/>
          </w:tcPr>
          <w:p w14:paraId="55727D21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Запись в библиотеку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читатель-читальный зал)</w:t>
            </w:r>
          </w:p>
        </w:tc>
      </w:tr>
      <w:tr w:rsidR="002835E5" w:rsidRPr="00A4592E" w14:paraId="3B812273" w14:textId="77777777" w:rsidTr="00E11C2E">
        <w:tc>
          <w:tcPr>
            <w:tcW w:w="2024" w:type="dxa"/>
            <w:vAlign w:val="center"/>
          </w:tcPr>
          <w:p w14:paraId="73F586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2D2524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0751F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E0932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67AF76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2671B3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30254E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59C3C4B" w14:textId="77777777" w:rsidTr="00E11C2E">
        <w:tc>
          <w:tcPr>
            <w:tcW w:w="2024" w:type="dxa"/>
          </w:tcPr>
          <w:p w14:paraId="6413768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59B646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40AEE3D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068AC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AA866A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49765DA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5CF45C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015F91A" w14:textId="77777777" w:rsidTr="00E11C2E">
        <w:tc>
          <w:tcPr>
            <w:tcW w:w="2024" w:type="dxa"/>
            <w:vAlign w:val="center"/>
          </w:tcPr>
          <w:p w14:paraId="75C1DC3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записи</w:t>
            </w:r>
          </w:p>
        </w:tc>
        <w:tc>
          <w:tcPr>
            <w:tcW w:w="1496" w:type="dxa"/>
            <w:gridSpan w:val="2"/>
            <w:vAlign w:val="center"/>
          </w:tcPr>
          <w:p w14:paraId="29292090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29D3095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01AC81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E7BFB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356BED6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87EB5E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030328A" w14:textId="77777777" w:rsidTr="00E11C2E">
        <w:tc>
          <w:tcPr>
            <w:tcW w:w="2024" w:type="dxa"/>
            <w:vAlign w:val="center"/>
          </w:tcPr>
          <w:p w14:paraId="660210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перерегистрации</w:t>
            </w:r>
          </w:p>
        </w:tc>
        <w:tc>
          <w:tcPr>
            <w:tcW w:w="1496" w:type="dxa"/>
            <w:gridSpan w:val="2"/>
            <w:vAlign w:val="center"/>
          </w:tcPr>
          <w:p w14:paraId="7833248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5D0D2D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5D986FD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C07056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74676E79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3F06164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6791D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2BFC19" w14:textId="77777777" w:rsidTr="00E11C2E">
        <w:tc>
          <w:tcPr>
            <w:tcW w:w="2024" w:type="dxa"/>
            <w:vAlign w:val="center"/>
          </w:tcPr>
          <w:p w14:paraId="340FBB1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выписки</w:t>
            </w:r>
          </w:p>
        </w:tc>
        <w:tc>
          <w:tcPr>
            <w:tcW w:w="1496" w:type="dxa"/>
            <w:gridSpan w:val="2"/>
            <w:vAlign w:val="center"/>
          </w:tcPr>
          <w:p w14:paraId="5A8A1F5A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7FE195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1F763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E066D2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79636DA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68C3202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20B6A6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C7C9005" w14:textId="77777777" w:rsidTr="00E11C2E">
        <w:tc>
          <w:tcPr>
            <w:tcW w:w="10031" w:type="dxa"/>
            <w:gridSpan w:val="9"/>
            <w:vAlign w:val="center"/>
          </w:tcPr>
          <w:p w14:paraId="24730B1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Книги в читальных залах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книга-читальный зал)</w:t>
            </w:r>
          </w:p>
        </w:tc>
      </w:tr>
      <w:tr w:rsidR="002835E5" w:rsidRPr="00A4592E" w14:paraId="4B13322D" w14:textId="77777777" w:rsidTr="00E11C2E">
        <w:tc>
          <w:tcPr>
            <w:tcW w:w="2024" w:type="dxa"/>
            <w:vAlign w:val="center"/>
          </w:tcPr>
          <w:p w14:paraId="01AE11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0DF13E4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AEE29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DAA5FC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C28E6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3817FA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AFA9AD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56208B3" w14:textId="77777777" w:rsidTr="00E11C2E">
        <w:tc>
          <w:tcPr>
            <w:tcW w:w="2024" w:type="dxa"/>
          </w:tcPr>
          <w:p w14:paraId="3A78B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книги</w:t>
            </w:r>
          </w:p>
        </w:tc>
        <w:tc>
          <w:tcPr>
            <w:tcW w:w="1496" w:type="dxa"/>
            <w:gridSpan w:val="2"/>
          </w:tcPr>
          <w:p w14:paraId="44EF8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3404AC6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257F7F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73CF955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7DA02A2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47EF3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C6A21E0" w14:textId="77777777" w:rsidTr="00E11C2E">
        <w:tc>
          <w:tcPr>
            <w:tcW w:w="2024" w:type="dxa"/>
            <w:vAlign w:val="center"/>
          </w:tcPr>
          <w:p w14:paraId="6CF476D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Кол-во</w:t>
            </w:r>
          </w:p>
        </w:tc>
        <w:tc>
          <w:tcPr>
            <w:tcW w:w="1496" w:type="dxa"/>
            <w:gridSpan w:val="2"/>
            <w:vAlign w:val="center"/>
          </w:tcPr>
          <w:p w14:paraId="797F2E2D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F1B771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BB4D29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2FF18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6F64BB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66C1B90" w14:textId="4F3EFA8B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74C95537" w14:textId="77777777" w:rsidTr="00E11C2E">
        <w:tc>
          <w:tcPr>
            <w:tcW w:w="10031" w:type="dxa"/>
            <w:gridSpan w:val="9"/>
            <w:vAlign w:val="center"/>
          </w:tcPr>
          <w:p w14:paraId="2F65F088" w14:textId="0EC8E19F" w:rsidR="00E11C2E" w:rsidRPr="00A4592E" w:rsidRDefault="00E11C2E" w:rsidP="00E11C2E">
            <w:pPr>
              <w:pStyle w:val="af2"/>
              <w:spacing w:line="240" w:lineRule="atLeast"/>
              <w:ind w:left="0"/>
            </w:pPr>
            <w:r>
              <w:t>Экземпляр книги</w:t>
            </w:r>
          </w:p>
        </w:tc>
      </w:tr>
      <w:tr w:rsidR="00E11C2E" w:rsidRPr="00A4592E" w14:paraId="26FA8A28" w14:textId="77777777" w:rsidTr="00E11C2E">
        <w:tc>
          <w:tcPr>
            <w:tcW w:w="2024" w:type="dxa"/>
            <w:vAlign w:val="center"/>
          </w:tcPr>
          <w:p w14:paraId="739D39D6" w14:textId="6F241811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ID_</w:t>
            </w:r>
            <w:r>
              <w:t>экземпляра</w:t>
            </w:r>
          </w:p>
        </w:tc>
        <w:tc>
          <w:tcPr>
            <w:tcW w:w="1496" w:type="dxa"/>
            <w:gridSpan w:val="2"/>
            <w:vAlign w:val="center"/>
          </w:tcPr>
          <w:p w14:paraId="71C0C418" w14:textId="79DEB15C" w:rsid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E11C2E"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B2FC894" w14:textId="20CD95F8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432E92FB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CC99061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BB4DA58" w14:textId="126B08F3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3429143F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325ACEC1" w14:textId="77777777" w:rsidTr="00E11C2E">
        <w:tc>
          <w:tcPr>
            <w:tcW w:w="2024" w:type="dxa"/>
            <w:vAlign w:val="center"/>
          </w:tcPr>
          <w:p w14:paraId="17E2FA7E" w14:textId="68F8CFFD" w:rsidR="00E11C2E" w:rsidRDefault="00E11C2E" w:rsidP="009A7CF4">
            <w:pPr>
              <w:pStyle w:val="af2"/>
              <w:spacing w:line="240" w:lineRule="atLeast"/>
              <w:ind w:left="0"/>
              <w:jc w:val="center"/>
            </w:pPr>
            <w:proofErr w:type="spellStart"/>
            <w:r w:rsidRPr="00E11C2E">
              <w:t>ID_книги</w:t>
            </w:r>
            <w:proofErr w:type="spellEnd"/>
          </w:p>
        </w:tc>
        <w:tc>
          <w:tcPr>
            <w:tcW w:w="1496" w:type="dxa"/>
            <w:gridSpan w:val="2"/>
            <w:vAlign w:val="center"/>
          </w:tcPr>
          <w:p w14:paraId="79B080DF" w14:textId="18D76532" w:rsid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 w:rsidRPr="00E11C2E"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34CE7B2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86154BB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8FC6534" w14:textId="52ABB863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0" w:type="dxa"/>
            <w:vAlign w:val="center"/>
          </w:tcPr>
          <w:p w14:paraId="55C32925" w14:textId="172570F4" w:rsidR="00E11C2E" w:rsidRPr="00E11C2E" w:rsidRDefault="00E11C2E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3B0E658E" w14:textId="77777777" w:rsidR="00E11C2E" w:rsidRPr="00A4592E" w:rsidRDefault="00E11C2E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E11C2E" w:rsidRPr="00A4592E" w14:paraId="14D75D5D" w14:textId="77777777" w:rsidTr="00F8678A">
        <w:tc>
          <w:tcPr>
            <w:tcW w:w="2024" w:type="dxa"/>
            <w:vAlign w:val="center"/>
          </w:tcPr>
          <w:p w14:paraId="2817E3B1" w14:textId="3219D691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</w:pPr>
            <w:r>
              <w:t>Статус</w:t>
            </w:r>
          </w:p>
        </w:tc>
        <w:tc>
          <w:tcPr>
            <w:tcW w:w="1496" w:type="dxa"/>
            <w:gridSpan w:val="2"/>
          </w:tcPr>
          <w:p w14:paraId="3786B785" w14:textId="4D084E2B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463B4853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B527E47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6C359BC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1F566986" w14:textId="09FF0312" w:rsidR="00E11C2E" w:rsidRPr="00E11C2E" w:rsidRDefault="00E11C2E" w:rsidP="00E11C2E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511B068E" w14:textId="77777777" w:rsidR="00E11C2E" w:rsidRPr="00A4592E" w:rsidRDefault="00E11C2E" w:rsidP="00E11C2E">
            <w:pPr>
              <w:pStyle w:val="af2"/>
              <w:spacing w:line="240" w:lineRule="atLeast"/>
              <w:ind w:left="0"/>
              <w:jc w:val="center"/>
            </w:pPr>
          </w:p>
        </w:tc>
      </w:tr>
    </w:tbl>
    <w:p w14:paraId="0EA281EB" w14:textId="716CB2D2" w:rsidR="002835E5" w:rsidRDefault="002835E5" w:rsidP="002835E5"/>
    <w:p w14:paraId="72150A83" w14:textId="2C8A4400" w:rsidR="005E4273" w:rsidRDefault="005E4273" w:rsidP="002835E5">
      <w:r>
        <w:t>Запросы</w:t>
      </w:r>
      <w:r w:rsidRPr="005E4273">
        <w:t>:</w:t>
      </w:r>
    </w:p>
    <w:p w14:paraId="60538D22" w14:textId="5671692D" w:rsidR="005E4273" w:rsidRDefault="005E4273" w:rsidP="002835E5">
      <w:r w:rsidRPr="005E4273">
        <w:t xml:space="preserve">1) </w:t>
      </w:r>
      <w:r w:rsidRPr="005E4273">
        <w:t>Какие книги закреплены за определенным читателем?</w:t>
      </w:r>
    </w:p>
    <w:p w14:paraId="57DCBAA3" w14:textId="13F2EF04" w:rsidR="0000164C" w:rsidRPr="008A6209" w:rsidRDefault="008A6209" w:rsidP="002835E5">
      <w:r w:rsidRPr="008A6209">
        <w:t xml:space="preserve">В таблице </w:t>
      </w:r>
      <w:r w:rsidRPr="008A6209">
        <w:rPr>
          <w:b/>
          <w:bCs/>
        </w:rPr>
        <w:t>Выдача экземпляра</w:t>
      </w:r>
      <w:r w:rsidRPr="008A6209">
        <w:t xml:space="preserve"> определяем записи </w:t>
      </w:r>
      <w:r w:rsidRPr="000B6FAB">
        <w:rPr>
          <w:u w:val="single"/>
        </w:rPr>
        <w:t>даты</w:t>
      </w:r>
      <w:r w:rsidRPr="000B6FAB">
        <w:rPr>
          <w:u w:val="single"/>
        </w:rPr>
        <w:t xml:space="preserve"> </w:t>
      </w:r>
      <w:r w:rsidRPr="000B6FAB">
        <w:rPr>
          <w:u w:val="single"/>
        </w:rPr>
        <w:t>выдачи</w:t>
      </w:r>
      <w:r>
        <w:t>,</w:t>
      </w:r>
      <w:r w:rsidRPr="008A6209">
        <w:t xml:space="preserve"> с условием NULL-</w:t>
      </w:r>
      <w:r w:rsidRPr="000B6FAB">
        <w:rPr>
          <w:u w:val="single"/>
        </w:rPr>
        <w:t>даты возврата</w:t>
      </w:r>
      <w:r>
        <w:t xml:space="preserve"> и конкретным </w:t>
      </w:r>
      <w:r w:rsidRPr="008A6209">
        <w:rPr>
          <w:u w:val="single"/>
          <w:lang w:val="en-US"/>
        </w:rPr>
        <w:t>ID</w:t>
      </w:r>
      <w:r w:rsidRPr="008A6209">
        <w:rPr>
          <w:u w:val="single"/>
        </w:rPr>
        <w:t>_читателя</w:t>
      </w:r>
      <w:r>
        <w:t xml:space="preserve">, получаем </w:t>
      </w:r>
      <w:r w:rsidRPr="008A6209">
        <w:rPr>
          <w:u w:val="single"/>
          <w:lang w:val="en-US"/>
        </w:rPr>
        <w:t>ID</w:t>
      </w:r>
      <w:r w:rsidRPr="008A6209">
        <w:rPr>
          <w:u w:val="single"/>
        </w:rPr>
        <w:t>_экземпляра</w:t>
      </w:r>
      <w:r>
        <w:t xml:space="preserve"> книги через таблицу </w:t>
      </w:r>
      <w:r w:rsidRPr="008A6209">
        <w:rPr>
          <w:b/>
          <w:bCs/>
        </w:rPr>
        <w:t>Экземпляр книги</w:t>
      </w:r>
      <w:r>
        <w:t xml:space="preserve"> получаем всю информацию в таблице </w:t>
      </w:r>
      <w:r w:rsidRPr="008A6209">
        <w:rPr>
          <w:b/>
          <w:bCs/>
        </w:rPr>
        <w:t>Книги</w:t>
      </w:r>
      <w:r>
        <w:t xml:space="preserve">, например </w:t>
      </w:r>
      <w:r w:rsidRPr="008A6209">
        <w:rPr>
          <w:u w:val="single"/>
        </w:rPr>
        <w:t>название</w:t>
      </w:r>
      <w:r>
        <w:t>.</w:t>
      </w:r>
    </w:p>
    <w:p w14:paraId="04B18EBD" w14:textId="40E705DC" w:rsidR="005E4273" w:rsidRDefault="005E4273" w:rsidP="002835E5">
      <w:r w:rsidRPr="005E4273">
        <w:t xml:space="preserve">2) </w:t>
      </w:r>
      <w:r w:rsidRPr="005E4273">
        <w:t>Кто из читателей взял книгу более месяца тому назад?</w:t>
      </w:r>
    </w:p>
    <w:p w14:paraId="79D8ADC6" w14:textId="69C8240C" w:rsidR="0000164C" w:rsidRPr="0000164C" w:rsidRDefault="0000164C" w:rsidP="002835E5">
      <w:r>
        <w:t xml:space="preserve">В таблице </w:t>
      </w:r>
      <w:r w:rsidRPr="008A6209">
        <w:rPr>
          <w:b/>
          <w:bCs/>
        </w:rPr>
        <w:t>Выдача экземпляра</w:t>
      </w:r>
      <w:r>
        <w:t xml:space="preserve"> определяем записи </w:t>
      </w:r>
      <w:r w:rsidRPr="008A6209">
        <w:rPr>
          <w:u w:val="single"/>
        </w:rPr>
        <w:t>даты выдачи</w:t>
      </w:r>
      <w:r>
        <w:t xml:space="preserve"> что, он</w:t>
      </w:r>
      <w:r w:rsidR="008A6209">
        <w:t>а</w:t>
      </w:r>
      <w:r>
        <w:t xml:space="preserve"> более месяца назад, с условием </w:t>
      </w:r>
      <w:r>
        <w:rPr>
          <w:lang w:val="en-US"/>
        </w:rPr>
        <w:t>NULL</w:t>
      </w:r>
      <w:r w:rsidRPr="0000164C">
        <w:t>-</w:t>
      </w:r>
      <w:r w:rsidRPr="008A6209">
        <w:rPr>
          <w:u w:val="single"/>
        </w:rPr>
        <w:t>даты возврата</w:t>
      </w:r>
      <w:r>
        <w:t xml:space="preserve">, получаем </w:t>
      </w:r>
      <w:r w:rsidRPr="008A6209">
        <w:rPr>
          <w:u w:val="single"/>
          <w:lang w:val="en-US"/>
        </w:rPr>
        <w:t>ID</w:t>
      </w:r>
      <w:r w:rsidRPr="008A6209">
        <w:rPr>
          <w:u w:val="single"/>
        </w:rPr>
        <w:t>_читателя</w:t>
      </w:r>
      <w:r>
        <w:t xml:space="preserve"> и его </w:t>
      </w:r>
      <w:r w:rsidRPr="008A6209">
        <w:rPr>
          <w:u w:val="single"/>
        </w:rPr>
        <w:t>ФИО</w:t>
      </w:r>
      <w:r>
        <w:t xml:space="preserve"> в таблице </w:t>
      </w:r>
      <w:r w:rsidRPr="008A6209">
        <w:rPr>
          <w:b/>
          <w:bCs/>
        </w:rPr>
        <w:t>Читатель</w:t>
      </w:r>
      <w:r>
        <w:t>.</w:t>
      </w:r>
    </w:p>
    <w:p w14:paraId="4CDD7B41" w14:textId="714ECC57" w:rsidR="005E4273" w:rsidRPr="005E4273" w:rsidRDefault="005E4273" w:rsidP="005E4273">
      <w:r w:rsidRPr="005E4273">
        <w:t xml:space="preserve">3) </w:t>
      </w:r>
      <w:r w:rsidRPr="005E4273">
        <w:t>За кем из читателей закреплены книги, количество экземпляров которых в</w:t>
      </w:r>
    </w:p>
    <w:p w14:paraId="47418E33" w14:textId="496A7995" w:rsidR="005E4273" w:rsidRDefault="005E4273" w:rsidP="005E4273">
      <w:pPr>
        <w:rPr>
          <w:lang w:val="en-US"/>
        </w:rPr>
      </w:pPr>
      <w:proofErr w:type="spellStart"/>
      <w:r w:rsidRPr="005E4273">
        <w:rPr>
          <w:lang w:val="en-US"/>
        </w:rPr>
        <w:t>библиотеке</w:t>
      </w:r>
      <w:proofErr w:type="spellEnd"/>
      <w:r w:rsidRPr="005E4273">
        <w:rPr>
          <w:lang w:val="en-US"/>
        </w:rPr>
        <w:t xml:space="preserve"> </w:t>
      </w:r>
      <w:bookmarkStart w:id="4" w:name="_GoBack"/>
      <w:bookmarkEnd w:id="4"/>
      <w:proofErr w:type="spellStart"/>
      <w:r w:rsidRPr="005E4273">
        <w:rPr>
          <w:lang w:val="en-US"/>
        </w:rPr>
        <w:t>не</w:t>
      </w:r>
      <w:proofErr w:type="spellEnd"/>
      <w:r w:rsidRPr="005E4273">
        <w:rPr>
          <w:lang w:val="en-US"/>
        </w:rPr>
        <w:t xml:space="preserve"> </w:t>
      </w:r>
      <w:proofErr w:type="spellStart"/>
      <w:r w:rsidRPr="005E4273">
        <w:rPr>
          <w:lang w:val="en-US"/>
        </w:rPr>
        <w:t>превышает</w:t>
      </w:r>
      <w:proofErr w:type="spellEnd"/>
      <w:r w:rsidRPr="005E4273">
        <w:rPr>
          <w:lang w:val="en-US"/>
        </w:rPr>
        <w:t xml:space="preserve"> 2?</w:t>
      </w:r>
    </w:p>
    <w:p w14:paraId="1824A8C4" w14:textId="77777777" w:rsidR="00C16CC5" w:rsidRDefault="00346A0B" w:rsidP="005E4273">
      <w:r>
        <w:t xml:space="preserve">По </w:t>
      </w:r>
      <w:r w:rsidRPr="008A6209">
        <w:rPr>
          <w:u w:val="single"/>
          <w:lang w:val="en-US"/>
        </w:rPr>
        <w:t>ID</w:t>
      </w:r>
      <w:r w:rsidR="00C16CC5" w:rsidRPr="008A6209">
        <w:rPr>
          <w:u w:val="single"/>
        </w:rPr>
        <w:t>_книги</w:t>
      </w:r>
      <w:r w:rsidRPr="00346A0B">
        <w:t xml:space="preserve"> </w:t>
      </w:r>
      <w:r>
        <w:t xml:space="preserve">в таблице экземпляры применяем </w:t>
      </w:r>
      <w:r>
        <w:rPr>
          <w:lang w:val="en-US"/>
        </w:rPr>
        <w:t>COUNT</w:t>
      </w:r>
      <w:r w:rsidRPr="00346A0B">
        <w:t xml:space="preserve"> </w:t>
      </w:r>
      <w:r>
        <w:t xml:space="preserve">с условием, что </w:t>
      </w:r>
      <w:r w:rsidRPr="008A6209">
        <w:rPr>
          <w:u w:val="single"/>
        </w:rPr>
        <w:t>статус</w:t>
      </w:r>
      <w:r>
        <w:t xml:space="preserve"> выдан и если </w:t>
      </w:r>
    </w:p>
    <w:p w14:paraId="14C71316" w14:textId="32DD674C" w:rsidR="00346A0B" w:rsidRPr="00346A0B" w:rsidRDefault="008A6209" w:rsidP="005E4273">
      <w:r>
        <w:t>к</w:t>
      </w:r>
      <w:r w:rsidR="00C16CC5">
        <w:t xml:space="preserve">оличество не превышает 2, то тогда обращаемся к таблице </w:t>
      </w:r>
      <w:r w:rsidR="00C16CC5" w:rsidRPr="008A6209">
        <w:rPr>
          <w:b/>
          <w:bCs/>
        </w:rPr>
        <w:t>выдача экземпляра</w:t>
      </w:r>
      <w:r w:rsidR="00C16CC5">
        <w:t xml:space="preserve">, получаем </w:t>
      </w:r>
      <w:r w:rsidR="00C16CC5" w:rsidRPr="008A6209">
        <w:rPr>
          <w:u w:val="single"/>
          <w:lang w:val="en-US"/>
        </w:rPr>
        <w:t>ID</w:t>
      </w:r>
      <w:r w:rsidR="00C16CC5" w:rsidRPr="008A6209">
        <w:rPr>
          <w:u w:val="single"/>
        </w:rPr>
        <w:t>_ читателя</w:t>
      </w:r>
      <w:r w:rsidR="0000164C">
        <w:t xml:space="preserve">, а затем </w:t>
      </w:r>
      <w:r w:rsidR="00C16CC5">
        <w:t xml:space="preserve">в таблице </w:t>
      </w:r>
      <w:r w:rsidR="00C16CC5" w:rsidRPr="008A6209">
        <w:rPr>
          <w:b/>
          <w:bCs/>
        </w:rPr>
        <w:t>Читатель</w:t>
      </w:r>
      <w:r w:rsidR="00C16CC5">
        <w:t xml:space="preserve"> получ</w:t>
      </w:r>
      <w:r w:rsidR="0000164C">
        <w:t>а</w:t>
      </w:r>
      <w:r w:rsidR="00C16CC5">
        <w:t xml:space="preserve">ем его </w:t>
      </w:r>
      <w:r w:rsidR="00C16CC5" w:rsidRPr="008A6209">
        <w:rPr>
          <w:u w:val="single"/>
        </w:rPr>
        <w:t>ФИО</w:t>
      </w:r>
    </w:p>
    <w:p w14:paraId="21DDFE72" w14:textId="1D9E62A4" w:rsidR="005E4273" w:rsidRDefault="005E4273" w:rsidP="005E4273">
      <w:r w:rsidRPr="005E4273">
        <w:t xml:space="preserve">4) </w:t>
      </w:r>
      <w:r w:rsidRPr="005E4273">
        <w:t>Сколько в библиотеке читателей младше 20 лет?</w:t>
      </w:r>
    </w:p>
    <w:p w14:paraId="54EB601E" w14:textId="5870E820" w:rsidR="005E4273" w:rsidRDefault="005E4273" w:rsidP="005E4273">
      <w:r>
        <w:rPr>
          <w:lang w:val="en-US"/>
        </w:rPr>
        <w:t>COUNT</w:t>
      </w:r>
      <w:r w:rsidRPr="005E4273">
        <w:t xml:space="preserve"> </w:t>
      </w:r>
      <w:r>
        <w:t xml:space="preserve">в таблице </w:t>
      </w:r>
      <w:r w:rsidRPr="008A6209">
        <w:rPr>
          <w:b/>
          <w:bCs/>
        </w:rPr>
        <w:t>читателей</w:t>
      </w:r>
      <w:r>
        <w:t xml:space="preserve"> с условием </w:t>
      </w:r>
      <w:r w:rsidRPr="008A6209">
        <w:rPr>
          <w:u w:val="single"/>
        </w:rPr>
        <w:t>даты рождения</w:t>
      </w:r>
      <w:r>
        <w:t>.</w:t>
      </w:r>
      <w:r>
        <w:br/>
      </w:r>
      <w:r w:rsidRPr="005E4273">
        <w:t xml:space="preserve">5) </w:t>
      </w:r>
      <w:r>
        <w:t>Сколько читателей в процентном отношении имеют начальное образование,</w:t>
      </w:r>
    </w:p>
    <w:p w14:paraId="29573D9A" w14:textId="7E85F09C" w:rsidR="005E4273" w:rsidRDefault="005E4273" w:rsidP="005E4273">
      <w:r>
        <w:t>среднее, высшее, ученую степень?</w:t>
      </w:r>
    </w:p>
    <w:p w14:paraId="736C7A78" w14:textId="18F2C136" w:rsidR="005E4273" w:rsidRPr="005E4273" w:rsidRDefault="005E4273" w:rsidP="005E4273">
      <w:r w:rsidRPr="005E4273">
        <w:t>COUNT</w:t>
      </w:r>
      <w:r>
        <w:t xml:space="preserve"> читателей с начальным </w:t>
      </w:r>
      <w:r w:rsidRPr="008A6209">
        <w:rPr>
          <w:u w:val="single"/>
        </w:rPr>
        <w:t>образованием</w:t>
      </w:r>
      <w:r>
        <w:t xml:space="preserve">, </w:t>
      </w:r>
      <w:r w:rsidRPr="005E4273">
        <w:t>COUNT читателей с</w:t>
      </w:r>
      <w:r>
        <w:t xml:space="preserve">о </w:t>
      </w:r>
      <w:r w:rsidRPr="008A6209">
        <w:rPr>
          <w:u w:val="single"/>
        </w:rPr>
        <w:t>средним</w:t>
      </w:r>
      <w:r>
        <w:t xml:space="preserve">, </w:t>
      </w:r>
      <w:r w:rsidRPr="005E4273">
        <w:t>COUNT читателей с</w:t>
      </w:r>
      <w:r>
        <w:t xml:space="preserve"> </w:t>
      </w:r>
      <w:r w:rsidRPr="008A6209">
        <w:rPr>
          <w:u w:val="single"/>
        </w:rPr>
        <w:t>высшем</w:t>
      </w:r>
      <w:r>
        <w:t xml:space="preserve"> </w:t>
      </w:r>
      <w:r w:rsidR="00346A0B">
        <w:t xml:space="preserve">и </w:t>
      </w:r>
      <w:r w:rsidR="00346A0B" w:rsidRPr="00346A0B">
        <w:t>COUNT читателей с</w:t>
      </w:r>
      <w:r w:rsidR="00346A0B">
        <w:t xml:space="preserve"> </w:t>
      </w:r>
      <w:r w:rsidR="00346A0B" w:rsidRPr="008A6209">
        <w:rPr>
          <w:u w:val="single"/>
        </w:rPr>
        <w:t>ученой степенью</w:t>
      </w:r>
      <w:r w:rsidR="00346A0B">
        <w:t xml:space="preserve"> и вычислить соответствующий процент от </w:t>
      </w:r>
      <w:r w:rsidR="00346A0B" w:rsidRPr="00346A0B">
        <w:t xml:space="preserve">COUNT читателей </w:t>
      </w:r>
      <w:r w:rsidR="00346A0B">
        <w:t>всего</w:t>
      </w:r>
      <w:r w:rsidR="008A6209">
        <w:t xml:space="preserve"> в таблице </w:t>
      </w:r>
      <w:r w:rsidR="008A6209" w:rsidRPr="008A6209">
        <w:rPr>
          <w:b/>
          <w:bCs/>
        </w:rPr>
        <w:t>Читатели</w:t>
      </w:r>
      <w:r w:rsidR="00346A0B">
        <w:t>.</w:t>
      </w:r>
    </w:p>
    <w:p w14:paraId="3D1EE758" w14:textId="466ACD00" w:rsidR="002835E5" w:rsidRPr="00B5131D" w:rsidRDefault="005F245C" w:rsidP="002835E5">
      <w:pPr>
        <w:pStyle w:val="ac"/>
        <w:spacing w:line="240" w:lineRule="atLeast"/>
        <w:ind w:firstLine="709"/>
        <w:jc w:val="both"/>
      </w:pPr>
      <w:r>
        <w:t>Вывод</w:t>
      </w:r>
      <w:r w:rsidR="00395F5D" w:rsidRPr="00B5131D">
        <w:t xml:space="preserve">: </w:t>
      </w:r>
      <w:r w:rsidR="00395F5D">
        <w:t>была</w:t>
      </w:r>
      <w:r w:rsidR="00B5131D">
        <w:t xml:space="preserve"> построена инфологическая модель БД.</w:t>
      </w:r>
    </w:p>
    <w:sectPr w:rsidR="002835E5" w:rsidRPr="00B5131D" w:rsidSect="00195C49">
      <w:headerReference w:type="default" r:id="rId11"/>
      <w:footerReference w:type="even" r:id="rId12"/>
      <w:footerReference w:type="default" r:id="rId13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90DA" w14:textId="77777777" w:rsidR="00E548D6" w:rsidRDefault="00E548D6" w:rsidP="00504A4F">
      <w:r>
        <w:separator/>
      </w:r>
    </w:p>
  </w:endnote>
  <w:endnote w:type="continuationSeparator" w:id="0">
    <w:p w14:paraId="5E0D2B7F" w14:textId="77777777" w:rsidR="00E548D6" w:rsidRDefault="00E548D6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7AC03" w14:textId="77777777" w:rsidR="00E548D6" w:rsidRDefault="00E548D6" w:rsidP="00504A4F">
      <w:r>
        <w:separator/>
      </w:r>
    </w:p>
  </w:footnote>
  <w:footnote w:type="continuationSeparator" w:id="0">
    <w:p w14:paraId="3C509D99" w14:textId="77777777" w:rsidR="00E548D6" w:rsidRDefault="00E548D6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102A52"/>
    <w:rsid w:val="00195C49"/>
    <w:rsid w:val="001F1868"/>
    <w:rsid w:val="0021155B"/>
    <w:rsid w:val="0027309F"/>
    <w:rsid w:val="002835E5"/>
    <w:rsid w:val="00346A0B"/>
    <w:rsid w:val="00395F5D"/>
    <w:rsid w:val="004A6376"/>
    <w:rsid w:val="004E201C"/>
    <w:rsid w:val="005040F5"/>
    <w:rsid w:val="00504A4F"/>
    <w:rsid w:val="005774EE"/>
    <w:rsid w:val="00593F7F"/>
    <w:rsid w:val="0059712D"/>
    <w:rsid w:val="005E4273"/>
    <w:rsid w:val="005F245C"/>
    <w:rsid w:val="006F0347"/>
    <w:rsid w:val="008955FA"/>
    <w:rsid w:val="008A6209"/>
    <w:rsid w:val="009016A5"/>
    <w:rsid w:val="00904BBA"/>
    <w:rsid w:val="00941644"/>
    <w:rsid w:val="00A37EAB"/>
    <w:rsid w:val="00A7557F"/>
    <w:rsid w:val="00A82D2A"/>
    <w:rsid w:val="00A96B3F"/>
    <w:rsid w:val="00B51203"/>
    <w:rsid w:val="00B5131D"/>
    <w:rsid w:val="00B54641"/>
    <w:rsid w:val="00B91505"/>
    <w:rsid w:val="00BD67D3"/>
    <w:rsid w:val="00C16CC5"/>
    <w:rsid w:val="00C854A2"/>
    <w:rsid w:val="00DB28D1"/>
    <w:rsid w:val="00E11C2E"/>
    <w:rsid w:val="00E548D6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2974-A1B6-44BC-8FA3-34599890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Тарасов Артём</cp:lastModifiedBy>
  <cp:revision>24</cp:revision>
  <dcterms:created xsi:type="dcterms:W3CDTF">2018-09-25T20:14:00Z</dcterms:created>
  <dcterms:modified xsi:type="dcterms:W3CDTF">2020-04-18T05:20:00Z</dcterms:modified>
</cp:coreProperties>
</file>