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ED71" w14:textId="77777777" w:rsidR="009303D9" w:rsidRDefault="00844565" w:rsidP="00E165BC">
      <w:pPr>
        <w:pStyle w:val="papertitle"/>
        <w:spacing w:before="100" w:beforeAutospacing="1" w:after="100" w:afterAutospacing="1"/>
      </w:pPr>
      <w:r w:rsidRPr="00844565">
        <w:t>Integrating EPSS-Based Vulnerability Risk Prediction with Genetic-Algorithm Scheduling for Enterprise Patch Management</w:t>
      </w:r>
    </w:p>
    <w:p w14:paraId="7851D500" w14:textId="77777777" w:rsidR="00D7522C" w:rsidRDefault="00D7522C" w:rsidP="003B4E04">
      <w:pPr>
        <w:pStyle w:val="Author"/>
        <w:spacing w:before="100" w:beforeAutospacing="1" w:after="100" w:afterAutospacing="1" w:line="120" w:lineRule="auto"/>
        <w:rPr>
          <w:sz w:val="16"/>
          <w:szCs w:val="16"/>
        </w:rPr>
      </w:pPr>
    </w:p>
    <w:p w14:paraId="76654FB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27B117D9" w14:textId="77777777" w:rsidR="00BD670B" w:rsidRPr="00161D16" w:rsidRDefault="00161D16" w:rsidP="00BD670B">
      <w:pPr>
        <w:pStyle w:val="Author"/>
        <w:spacing w:before="100" w:beforeAutospacing="1"/>
        <w:rPr>
          <w:sz w:val="18"/>
          <w:szCs w:val="18"/>
        </w:rPr>
      </w:pPr>
      <w:r w:rsidRPr="00161D16">
        <w:rPr>
          <w:sz w:val="18"/>
          <w:szCs w:val="18"/>
        </w:rPr>
        <w:t>Arsénio Ferraz</w:t>
      </w:r>
      <w:r w:rsidRPr="00161D16">
        <w:rPr>
          <w:sz w:val="18"/>
          <w:szCs w:val="18"/>
        </w:rPr>
        <w:br/>
      </w:r>
      <w:r w:rsidRPr="00161D16">
        <w:rPr>
          <w:i/>
          <w:iCs/>
          <w:sz w:val="18"/>
          <w:szCs w:val="18"/>
        </w:rPr>
        <w:t>School of Engineering of the Polytechnic Institute of Porto (ISEP/IPP)</w:t>
      </w:r>
      <w:r w:rsidR="001A3B3D" w:rsidRPr="00161D16">
        <w:rPr>
          <w:sz w:val="18"/>
          <w:szCs w:val="18"/>
        </w:rPr>
        <w:br/>
      </w:r>
      <w:r w:rsidRPr="00161D16">
        <w:rPr>
          <w:sz w:val="18"/>
          <w:szCs w:val="18"/>
        </w:rPr>
        <w:t>1010137@isep.ipp.pt</w:t>
      </w:r>
    </w:p>
    <w:p w14:paraId="4FECA1FE" w14:textId="77777777" w:rsidR="001A3B3D" w:rsidRPr="00F847A6" w:rsidRDefault="00161D16" w:rsidP="007B6DDA">
      <w:pPr>
        <w:pStyle w:val="Author"/>
        <w:spacing w:before="100" w:beforeAutospacing="1"/>
        <w:rPr>
          <w:sz w:val="18"/>
          <w:szCs w:val="18"/>
        </w:rPr>
      </w:pPr>
      <w:r>
        <w:rPr>
          <w:sz w:val="18"/>
          <w:szCs w:val="18"/>
        </w:rPr>
        <w:t>Mário João</w:t>
      </w:r>
      <w:r w:rsidR="00447BB9">
        <w:rPr>
          <w:sz w:val="18"/>
          <w:szCs w:val="18"/>
        </w:rPr>
        <w:br/>
      </w:r>
      <w:r w:rsidRPr="00161D16">
        <w:rPr>
          <w:i/>
          <w:iCs/>
          <w:sz w:val="18"/>
          <w:szCs w:val="18"/>
        </w:rPr>
        <w:t>School of Engineering of the Polytechnic Institute of Porto (ISEP/IPP)</w:t>
      </w:r>
      <w:r w:rsidR="00447BB9" w:rsidRPr="00F847A6">
        <w:rPr>
          <w:i/>
          <w:sz w:val="18"/>
          <w:szCs w:val="18"/>
        </w:rPr>
        <w:br/>
      </w:r>
      <w:r w:rsidRPr="00161D16">
        <w:rPr>
          <w:sz w:val="18"/>
          <w:szCs w:val="18"/>
        </w:rPr>
        <w:t>1221019@isep.ipp.pt</w:t>
      </w:r>
      <w:r w:rsidR="00BD670B">
        <w:rPr>
          <w:sz w:val="18"/>
          <w:szCs w:val="18"/>
        </w:rPr>
        <w:br w:type="column"/>
      </w:r>
      <w:r>
        <w:rPr>
          <w:sz w:val="18"/>
          <w:szCs w:val="18"/>
        </w:rPr>
        <w:t>César Vieira</w:t>
      </w:r>
      <w:r w:rsidR="001A3B3D" w:rsidRPr="00F847A6">
        <w:rPr>
          <w:sz w:val="18"/>
          <w:szCs w:val="18"/>
        </w:rPr>
        <w:br/>
      </w:r>
      <w:r w:rsidRPr="00161D16">
        <w:rPr>
          <w:i/>
          <w:iCs/>
          <w:sz w:val="18"/>
          <w:szCs w:val="18"/>
        </w:rPr>
        <w:t>School of Engineering of the Polytechnic Institute of Porto (ISEP/IPP)</w:t>
      </w:r>
      <w:r w:rsidR="001A3B3D" w:rsidRPr="00F847A6">
        <w:rPr>
          <w:sz w:val="18"/>
          <w:szCs w:val="18"/>
        </w:rPr>
        <w:br/>
      </w:r>
      <w:r w:rsidRPr="00161D16">
        <w:rPr>
          <w:sz w:val="18"/>
          <w:szCs w:val="18"/>
        </w:rPr>
        <w:t>1241523@</w:t>
      </w:r>
      <w:r w:rsidR="00CA190F" w:rsidRPr="00CA190F">
        <w:rPr>
          <w:sz w:val="18"/>
          <w:szCs w:val="18"/>
        </w:rPr>
        <w:t xml:space="preserve"> </w:t>
      </w:r>
      <w:r w:rsidR="00CA190F" w:rsidRPr="00161D16">
        <w:rPr>
          <w:sz w:val="18"/>
          <w:szCs w:val="18"/>
        </w:rPr>
        <w:t>isep.ipp.pt</w:t>
      </w:r>
    </w:p>
    <w:p w14:paraId="440F7606" w14:textId="77777777" w:rsidR="001A3B3D" w:rsidRPr="00F847A6" w:rsidRDefault="00161D16" w:rsidP="00447BB9">
      <w:pPr>
        <w:pStyle w:val="Author"/>
        <w:spacing w:before="100" w:beforeAutospacing="1"/>
        <w:rPr>
          <w:sz w:val="18"/>
          <w:szCs w:val="18"/>
        </w:rPr>
      </w:pPr>
      <w:r>
        <w:rPr>
          <w:sz w:val="18"/>
          <w:szCs w:val="18"/>
        </w:rPr>
        <w:t>Gonçalo Jesus</w:t>
      </w:r>
      <w:r w:rsidR="00447BB9" w:rsidRPr="00F847A6">
        <w:rPr>
          <w:sz w:val="18"/>
          <w:szCs w:val="18"/>
        </w:rPr>
        <w:br/>
      </w:r>
      <w:r w:rsidRPr="00161D16">
        <w:rPr>
          <w:i/>
          <w:iCs/>
          <w:sz w:val="18"/>
          <w:szCs w:val="18"/>
        </w:rPr>
        <w:t>School of Engineering of the Polytechnic Institute of Porto (ISEP/IPP)</w:t>
      </w:r>
      <w:r w:rsidR="00447BB9" w:rsidRPr="00F847A6">
        <w:rPr>
          <w:sz w:val="18"/>
          <w:szCs w:val="18"/>
        </w:rPr>
        <w:br/>
      </w:r>
      <w:r w:rsidRPr="00161D16">
        <w:rPr>
          <w:sz w:val="18"/>
          <w:szCs w:val="18"/>
        </w:rPr>
        <w:t>1220822@isep.ipp.pt</w:t>
      </w:r>
      <w:r w:rsidR="00BD670B">
        <w:rPr>
          <w:sz w:val="18"/>
          <w:szCs w:val="18"/>
        </w:rPr>
        <w:br w:type="column"/>
      </w:r>
      <w:r>
        <w:rPr>
          <w:sz w:val="18"/>
          <w:szCs w:val="18"/>
        </w:rPr>
        <w:t>Rui Soares</w:t>
      </w:r>
      <w:r w:rsidR="001A3B3D" w:rsidRPr="00F847A6">
        <w:rPr>
          <w:sz w:val="18"/>
          <w:szCs w:val="18"/>
        </w:rPr>
        <w:br/>
      </w:r>
      <w:r w:rsidRPr="00161D16">
        <w:rPr>
          <w:i/>
          <w:iCs/>
          <w:sz w:val="18"/>
          <w:szCs w:val="18"/>
        </w:rPr>
        <w:t>School of Engineering of the Polytechnic Institute of Porto (ISEP/IPP)</w:t>
      </w:r>
      <w:r w:rsidR="001A3B3D" w:rsidRPr="00F847A6">
        <w:rPr>
          <w:sz w:val="18"/>
          <w:szCs w:val="18"/>
        </w:rPr>
        <w:br/>
      </w:r>
      <w:r w:rsidRPr="00161D16">
        <w:rPr>
          <w:sz w:val="18"/>
          <w:szCs w:val="18"/>
        </w:rPr>
        <w:t>1221283@</w:t>
      </w:r>
      <w:r w:rsidR="00CA190F" w:rsidRPr="00CA190F">
        <w:rPr>
          <w:sz w:val="18"/>
          <w:szCs w:val="18"/>
        </w:rPr>
        <w:t xml:space="preserve"> </w:t>
      </w:r>
      <w:r w:rsidR="00CA190F" w:rsidRPr="00161D16">
        <w:rPr>
          <w:sz w:val="18"/>
          <w:szCs w:val="18"/>
        </w:rPr>
        <w:t>isep.ipp.pt</w:t>
      </w:r>
    </w:p>
    <w:p w14:paraId="202F9B79"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D6C3BE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C423F85" w14:textId="7AD30280" w:rsidR="004D72B5" w:rsidRDefault="009303D9" w:rsidP="00972203">
      <w:pPr>
        <w:pStyle w:val="Abstract"/>
        <w:rPr>
          <w:i/>
          <w:iCs/>
        </w:rPr>
      </w:pPr>
      <w:r>
        <w:rPr>
          <w:i/>
          <w:iCs/>
        </w:rPr>
        <w:t>Abstract</w:t>
      </w:r>
      <w:r w:rsidR="00E334F3">
        <w:t xml:space="preserve"> </w:t>
      </w:r>
      <w:r w:rsidR="00D761D2">
        <w:t xml:space="preserve">- </w:t>
      </w:r>
      <w:r w:rsidR="00015450" w:rsidRPr="00015450">
        <w:t xml:space="preserve">Enterprise IT environments manage thousands of new software vulnerabilities annually, forcing security teams to prioritize patch deployment under resource and time constraints. To address this challenge, we propose an integrated system combining machine-learning-based exploit risk prediction with genetic-algorithm optimization for patch management. First, we develop a supervised-learning pipeline to predict Exploit Prediction Scoring System (EPSS) scores for CVEs using approximately 33 features from the National Vulnerability Database and threat indicators. Using FLAML-based hyperparameter tuning optimized for R², we achieve R²=0.52 and ROC-AUC=0.78 with a tuned </w:t>
      </w:r>
      <w:proofErr w:type="spellStart"/>
      <w:r w:rsidR="00015450" w:rsidRPr="00015450">
        <w:t>XGBoost</w:t>
      </w:r>
      <w:proofErr w:type="spellEnd"/>
      <w:r w:rsidR="00015450" w:rsidRPr="00015450">
        <w:t xml:space="preserve"> model, effectively discriminating high-risk vulnerabilities. Second, we formulate patch deployment as a constrained scheduling problem and design a genetic algorithm that encodes schedules as patch permutations, seeded with a greedy heuristic (</w:t>
      </w:r>
      <w:proofErr w:type="spellStart"/>
      <w:r w:rsidR="00015450" w:rsidRPr="00015450">
        <w:t>BestFit</w:t>
      </w:r>
      <w:proofErr w:type="spellEnd"/>
      <w:r w:rsidR="00015450" w:rsidRPr="00015450">
        <w:t>), and optimized using an EPSS-weighted fitness function. Experiments on two realistic enterprise scenarios</w:t>
      </w:r>
      <w:r w:rsidR="00211E56">
        <w:t xml:space="preserve"> -</w:t>
      </w:r>
      <w:r w:rsidR="00015450" w:rsidRPr="00015450">
        <w:t>one with 150 patches under limited maintenance windows and another with 40 emergency patches under tight deadlines</w:t>
      </w:r>
      <w:r w:rsidR="00211E56">
        <w:t xml:space="preserve"> -</w:t>
      </w:r>
      <w:r w:rsidR="00015450" w:rsidRPr="00015450">
        <w:t>demonstrate that the GA achieves 5–15% higher risk-reduction scores compared to greedy baseline schedulers while completing more critical patches within deadlines. These results show that combining data-driven exploit-risk forecasting with evolutionary optimization significantly improves enterprise patch management, providing a practical decision-support system with negligible computational overhead.</w:t>
      </w:r>
    </w:p>
    <w:p w14:paraId="348B92CE" w14:textId="7535EBBD" w:rsidR="009303D9" w:rsidRPr="004D72B5" w:rsidRDefault="00CA190F" w:rsidP="00972203">
      <w:pPr>
        <w:pStyle w:val="Keywords"/>
      </w:pPr>
      <w:r w:rsidRPr="00CA190F">
        <w:t>Keywords</w:t>
      </w:r>
      <w:r w:rsidR="00211E56">
        <w:t xml:space="preserve"> -</w:t>
      </w:r>
      <w:r w:rsidRPr="00CA190F">
        <w:t xml:space="preserve"> Vulnerability Management; Patch Management; Exploit Prediction Scoring System (EPSS); Machine Learning; Genetic Algorithms; Scheduling; Decision Support Systems</w:t>
      </w:r>
      <w:proofErr w:type="gramStart"/>
      <w:r w:rsidRPr="00CA190F">
        <w:t>; Enterprise</w:t>
      </w:r>
      <w:proofErr w:type="gramEnd"/>
      <w:r w:rsidRPr="00CA190F">
        <w:t xml:space="preserve"> IT Infrastructures.</w:t>
      </w:r>
    </w:p>
    <w:p w14:paraId="698BB93B" w14:textId="77777777" w:rsidR="009303D9" w:rsidRPr="00D632BE" w:rsidRDefault="009303D9" w:rsidP="006B6B66">
      <w:pPr>
        <w:pStyle w:val="Heading1"/>
      </w:pPr>
      <w:r w:rsidRPr="00D632BE">
        <w:t>Introduction</w:t>
      </w:r>
    </w:p>
    <w:p w14:paraId="453F21C7" w14:textId="77777777" w:rsidR="00015450" w:rsidRPr="00015450" w:rsidRDefault="00015450" w:rsidP="00015450">
      <w:pPr>
        <w:ind w:firstLine="270"/>
        <w:jc w:val="both"/>
        <w:rPr>
          <w:rFonts w:eastAsia="Times New Roman"/>
        </w:rPr>
      </w:pPr>
      <w:r w:rsidRPr="00015450">
        <w:rPr>
          <w:rFonts w:eastAsia="Times New Roman"/>
        </w:rPr>
        <w:t>Enterprise vulnerability management is a persistent security challenge. Organizations encounter thousands of new Common Vulnerabilities and Exposures (CVEs) annually, with limited resources and time windows available for patch deployment. Determining which vulnerabilities to patch first and when to deploy patches under operational constraints remains a critical decision that directly impacts organizational risk.</w:t>
      </w:r>
    </w:p>
    <w:p w14:paraId="7AF9F393" w14:textId="77777777" w:rsidR="00962BDF" w:rsidRDefault="00962BDF" w:rsidP="00015450">
      <w:pPr>
        <w:ind w:firstLine="270"/>
        <w:jc w:val="both"/>
        <w:rPr>
          <w:rFonts w:eastAsia="Times New Roman"/>
        </w:rPr>
      </w:pPr>
    </w:p>
    <w:p w14:paraId="21FF9CD9" w14:textId="550D516F" w:rsidR="00015450" w:rsidRPr="00015450" w:rsidRDefault="00015450" w:rsidP="00015450">
      <w:pPr>
        <w:ind w:firstLine="270"/>
        <w:jc w:val="both"/>
        <w:rPr>
          <w:rFonts w:eastAsia="Times New Roman"/>
        </w:rPr>
      </w:pPr>
      <w:r w:rsidRPr="00015450">
        <w:rPr>
          <w:rFonts w:eastAsia="Times New Roman"/>
        </w:rPr>
        <w:t xml:space="preserve">For decades, the Common Vulnerability Scoring System (CVSS) has served as the industry standard for ranking </w:t>
      </w:r>
      <w:r w:rsidRPr="00015450">
        <w:rPr>
          <w:rFonts w:eastAsia="Times New Roman"/>
        </w:rPr>
        <w:t xml:space="preserve">vulnerability severity. CVSS captures the </w:t>
      </w:r>
      <w:proofErr w:type="gramStart"/>
      <w:r w:rsidRPr="00015450">
        <w:rPr>
          <w:rFonts w:eastAsia="Times New Roman"/>
        </w:rPr>
        <w:t>worst-case</w:t>
      </w:r>
      <w:proofErr w:type="gramEnd"/>
      <w:r w:rsidRPr="00015450">
        <w:rPr>
          <w:rFonts w:eastAsia="Times New Roman"/>
        </w:rPr>
        <w:t xml:space="preserve"> technical impact of a flaw</w:t>
      </w:r>
      <w:r w:rsidR="00211E56">
        <w:rPr>
          <w:rFonts w:eastAsia="Times New Roman"/>
        </w:rPr>
        <w:t xml:space="preserve"> - </w:t>
      </w:r>
      <w:r w:rsidRPr="00015450">
        <w:rPr>
          <w:rFonts w:eastAsia="Times New Roman"/>
        </w:rPr>
        <w:t xml:space="preserve">for instance, a remote code execution with no privileges required receives a high CVSS score. However, CVSS does not predict whether </w:t>
      </w:r>
      <w:r w:rsidR="00BD39AD" w:rsidRPr="00015450">
        <w:rPr>
          <w:rFonts w:eastAsia="Times New Roman"/>
        </w:rPr>
        <w:t>vulnerability</w:t>
      </w:r>
      <w:r w:rsidRPr="00015450">
        <w:rPr>
          <w:rFonts w:eastAsia="Times New Roman"/>
        </w:rPr>
        <w:t xml:space="preserve"> will </w:t>
      </w:r>
      <w:r w:rsidR="00211E56" w:rsidRPr="00015450">
        <w:rPr>
          <w:rFonts w:eastAsia="Times New Roman"/>
        </w:rPr>
        <w:t>be</w:t>
      </w:r>
      <w:r w:rsidRPr="00015450">
        <w:rPr>
          <w:rFonts w:eastAsia="Times New Roman"/>
        </w:rPr>
        <w:t xml:space="preserve"> exploited in the wild. In response, the Exploit Prediction Scoring System (EPSS) was introduced by FIRST (the Forum of Incident Response and Security Teams) to estimate the probability a disclosed vulnerability will be exploited within a given time window (typically 30 days). EPSS is data-driven, leveraging historical exploit trends and vulnerability attributes to produce a score from 0 to 1. For example, an EPSS of 0.8 indicates an 80% probability of exploitation. Integrating EPSS into patch prioritization enables security teams to focus on vulnerabilities with high exploit likelihood, not merely worst-case severity.</w:t>
      </w:r>
    </w:p>
    <w:p w14:paraId="0DC21FBB" w14:textId="77777777" w:rsidR="00962BDF" w:rsidRDefault="00962BDF" w:rsidP="00015450">
      <w:pPr>
        <w:ind w:firstLine="270"/>
        <w:jc w:val="both"/>
        <w:rPr>
          <w:rFonts w:eastAsia="Times New Roman"/>
        </w:rPr>
      </w:pPr>
    </w:p>
    <w:p w14:paraId="188DFBFF" w14:textId="62024FF4" w:rsidR="00015450" w:rsidRDefault="00015450" w:rsidP="00015450">
      <w:pPr>
        <w:ind w:firstLine="270"/>
        <w:jc w:val="both"/>
        <w:rPr>
          <w:rFonts w:eastAsia="Times New Roman"/>
        </w:rPr>
      </w:pPr>
      <w:r w:rsidRPr="00015450">
        <w:rPr>
          <w:rFonts w:eastAsia="Times New Roman"/>
        </w:rPr>
        <w:t xml:space="preserve">Prioritizing by exploit risk is necessary but insufficient. In practice, patch deployment is constrained by multiple factors: </w:t>
      </w:r>
    </w:p>
    <w:p w14:paraId="69E74146" w14:textId="77777777" w:rsidR="00015450" w:rsidRDefault="00015450" w:rsidP="00015450">
      <w:pPr>
        <w:ind w:firstLine="270"/>
        <w:jc w:val="both"/>
        <w:rPr>
          <w:rFonts w:eastAsia="Times New Roman"/>
        </w:rPr>
      </w:pPr>
      <w:r w:rsidRPr="00015450">
        <w:rPr>
          <w:rFonts w:eastAsia="Times New Roman"/>
        </w:rPr>
        <w:t>(</w:t>
      </w:r>
      <w:proofErr w:type="spellStart"/>
      <w:r w:rsidRPr="00015450">
        <w:rPr>
          <w:rFonts w:eastAsia="Times New Roman"/>
        </w:rPr>
        <w:t>i</w:t>
      </w:r>
      <w:proofErr w:type="spellEnd"/>
      <w:r w:rsidRPr="00015450">
        <w:rPr>
          <w:rFonts w:eastAsia="Times New Roman"/>
        </w:rPr>
        <w:t xml:space="preserve">) </w:t>
      </w:r>
      <w:r w:rsidRPr="00015450">
        <w:rPr>
          <w:rFonts w:eastAsia="Times New Roman"/>
          <w:b/>
          <w:bCs/>
        </w:rPr>
        <w:t>maintenance windows</w:t>
      </w:r>
      <w:r>
        <w:rPr>
          <w:rFonts w:eastAsia="Times New Roman"/>
        </w:rPr>
        <w:t xml:space="preserve">: </w:t>
      </w:r>
      <w:r w:rsidRPr="00015450">
        <w:rPr>
          <w:rFonts w:eastAsia="Times New Roman"/>
        </w:rPr>
        <w:t xml:space="preserve">systems are only available for patching during scheduled service </w:t>
      </w:r>
      <w:proofErr w:type="gramStart"/>
      <w:r w:rsidRPr="00015450">
        <w:rPr>
          <w:rFonts w:eastAsia="Times New Roman"/>
        </w:rPr>
        <w:t>periods;</w:t>
      </w:r>
      <w:proofErr w:type="gramEnd"/>
      <w:r w:rsidRPr="00015450">
        <w:rPr>
          <w:rFonts w:eastAsia="Times New Roman"/>
        </w:rPr>
        <w:t xml:space="preserve"> </w:t>
      </w:r>
    </w:p>
    <w:p w14:paraId="31A33A42" w14:textId="77777777" w:rsidR="00015450" w:rsidRDefault="00015450" w:rsidP="00015450">
      <w:pPr>
        <w:ind w:firstLine="270"/>
        <w:jc w:val="both"/>
        <w:rPr>
          <w:rFonts w:eastAsia="Times New Roman"/>
        </w:rPr>
      </w:pPr>
      <w:r w:rsidRPr="00015450">
        <w:rPr>
          <w:rFonts w:eastAsia="Times New Roman"/>
        </w:rPr>
        <w:t xml:space="preserve">(ii) </w:t>
      </w:r>
      <w:r w:rsidRPr="00015450">
        <w:rPr>
          <w:rFonts w:eastAsia="Times New Roman"/>
          <w:b/>
          <w:bCs/>
        </w:rPr>
        <w:t>resource limits</w:t>
      </w:r>
      <w:r>
        <w:rPr>
          <w:rFonts w:eastAsia="Times New Roman"/>
          <w:b/>
          <w:bCs/>
        </w:rPr>
        <w:t xml:space="preserve">: </w:t>
      </w:r>
      <w:r w:rsidRPr="00015450">
        <w:rPr>
          <w:rFonts w:eastAsia="Times New Roman"/>
        </w:rPr>
        <w:t xml:space="preserve">a datacenter can patch only a few systems in </w:t>
      </w:r>
      <w:proofErr w:type="gramStart"/>
      <w:r w:rsidRPr="00015450">
        <w:rPr>
          <w:rFonts w:eastAsia="Times New Roman"/>
        </w:rPr>
        <w:t>parallel;</w:t>
      </w:r>
      <w:proofErr w:type="gramEnd"/>
      <w:r w:rsidRPr="00015450">
        <w:rPr>
          <w:rFonts w:eastAsia="Times New Roman"/>
        </w:rPr>
        <w:t xml:space="preserve"> </w:t>
      </w:r>
    </w:p>
    <w:p w14:paraId="232C672B" w14:textId="77777777" w:rsidR="00015450" w:rsidRDefault="00015450" w:rsidP="00015450">
      <w:pPr>
        <w:ind w:firstLine="270"/>
        <w:jc w:val="both"/>
        <w:rPr>
          <w:rFonts w:eastAsia="Times New Roman"/>
        </w:rPr>
      </w:pPr>
      <w:r w:rsidRPr="00015450">
        <w:rPr>
          <w:rFonts w:eastAsia="Times New Roman"/>
        </w:rPr>
        <w:t xml:space="preserve">(iii) </w:t>
      </w:r>
      <w:r w:rsidRPr="00015450">
        <w:rPr>
          <w:rFonts w:eastAsia="Times New Roman"/>
          <w:b/>
          <w:bCs/>
        </w:rPr>
        <w:t>reboots</w:t>
      </w:r>
      <w:r>
        <w:rPr>
          <w:rFonts w:eastAsia="Times New Roman"/>
        </w:rPr>
        <w:t xml:space="preserve">: </w:t>
      </w:r>
      <w:r w:rsidRPr="00015450">
        <w:rPr>
          <w:rFonts w:eastAsia="Times New Roman"/>
        </w:rPr>
        <w:t>patches may require system restarts; and</w:t>
      </w:r>
    </w:p>
    <w:p w14:paraId="629C3BD6" w14:textId="77777777" w:rsidR="00015450" w:rsidRDefault="00015450" w:rsidP="00015450">
      <w:pPr>
        <w:ind w:firstLine="270"/>
        <w:jc w:val="both"/>
        <w:rPr>
          <w:rFonts w:eastAsia="Times New Roman"/>
        </w:rPr>
      </w:pPr>
      <w:r w:rsidRPr="00015450">
        <w:rPr>
          <w:rFonts w:eastAsia="Times New Roman"/>
        </w:rPr>
        <w:t xml:space="preserve">(iv) </w:t>
      </w:r>
      <w:r w:rsidRPr="00015450">
        <w:rPr>
          <w:rFonts w:eastAsia="Times New Roman"/>
          <w:b/>
          <w:bCs/>
        </w:rPr>
        <w:t>dependencies</w:t>
      </w:r>
      <w:r>
        <w:rPr>
          <w:rFonts w:eastAsia="Times New Roman"/>
        </w:rPr>
        <w:t xml:space="preserve">: </w:t>
      </w:r>
      <w:r w:rsidRPr="00015450">
        <w:rPr>
          <w:rFonts w:eastAsia="Times New Roman"/>
        </w:rPr>
        <w:t xml:space="preserve">some patches must be applied before others. </w:t>
      </w:r>
    </w:p>
    <w:p w14:paraId="4506EA2B" w14:textId="77777777" w:rsidR="00962BDF" w:rsidRDefault="00962BDF" w:rsidP="00015450">
      <w:pPr>
        <w:ind w:firstLine="270"/>
        <w:jc w:val="both"/>
        <w:rPr>
          <w:rFonts w:eastAsia="Times New Roman"/>
        </w:rPr>
      </w:pPr>
    </w:p>
    <w:p w14:paraId="6630E43B" w14:textId="6B480579" w:rsidR="00015450" w:rsidRPr="00015450" w:rsidRDefault="00015450" w:rsidP="00015450">
      <w:pPr>
        <w:ind w:firstLine="270"/>
        <w:jc w:val="both"/>
        <w:rPr>
          <w:rFonts w:eastAsia="Times New Roman"/>
        </w:rPr>
      </w:pPr>
      <w:r w:rsidRPr="00015450">
        <w:rPr>
          <w:rFonts w:eastAsia="Times New Roman"/>
        </w:rPr>
        <w:t>Determining an optimal sequence of patches under these constraints is a complex combinatorial optimization problem. Greedy heuristics (e.g., “patch the highest-EPSS vulnerability first on the earliest available system”) are commonly used for their simplicity, but they often miss superior solutions that better reduce overall risk or parallelization opportunities.</w:t>
      </w:r>
    </w:p>
    <w:p w14:paraId="3166FA0F" w14:textId="77777777" w:rsidR="00962BDF" w:rsidRDefault="00962BDF" w:rsidP="00015450">
      <w:pPr>
        <w:ind w:firstLine="270"/>
        <w:jc w:val="both"/>
        <w:rPr>
          <w:rFonts w:eastAsia="Times New Roman"/>
        </w:rPr>
      </w:pPr>
    </w:p>
    <w:p w14:paraId="7CB09C7F" w14:textId="35524D29" w:rsidR="00015450" w:rsidRPr="00015450" w:rsidRDefault="00015450" w:rsidP="00015450">
      <w:pPr>
        <w:ind w:firstLine="270"/>
        <w:jc w:val="both"/>
        <w:rPr>
          <w:rFonts w:eastAsia="Times New Roman"/>
        </w:rPr>
      </w:pPr>
      <w:r w:rsidRPr="00015450">
        <w:rPr>
          <w:rFonts w:eastAsia="Times New Roman"/>
        </w:rPr>
        <w:t xml:space="preserve">Genetic algorithms (GAs) are well-suited to such constrained scheduling problems. GAs </w:t>
      </w:r>
      <w:r w:rsidR="00BD39AD" w:rsidRPr="00015450">
        <w:rPr>
          <w:rFonts w:eastAsia="Times New Roman"/>
        </w:rPr>
        <w:t>maintains</w:t>
      </w:r>
      <w:r w:rsidRPr="00015450">
        <w:rPr>
          <w:rFonts w:eastAsia="Times New Roman"/>
        </w:rPr>
        <w:t xml:space="preserve"> a population of candidate solutions (schedules) and iteratively evolve them via selection, crossover, and mutation, enabling exploration of large search spaces and escape from local optima. GAs have been successfully applied in manufacturing scheduling, cloud resource allocation, and other domains. Their flexibility in encoding domain-specific </w:t>
      </w:r>
      <w:r w:rsidRPr="00015450">
        <w:rPr>
          <w:rFonts w:eastAsia="Times New Roman"/>
        </w:rPr>
        <w:lastRenderedPageBreak/>
        <w:t>knowledge (e.g., seeding with good heuristic solutions) makes them attractive for vulnerability patching, yet to our knowledge, GAs have not been systematically applied to enterprise patch scheduling guided by exploit-risk predictions.</w:t>
      </w:r>
    </w:p>
    <w:p w14:paraId="005DAE19" w14:textId="77777777" w:rsidR="00962BDF" w:rsidRDefault="00962BDF" w:rsidP="00015450">
      <w:pPr>
        <w:ind w:firstLine="270"/>
        <w:jc w:val="both"/>
        <w:rPr>
          <w:rFonts w:eastAsia="Times New Roman"/>
        </w:rPr>
      </w:pPr>
    </w:p>
    <w:p w14:paraId="1E70B803" w14:textId="5693D4F5" w:rsidR="00015450" w:rsidRPr="00015450" w:rsidRDefault="00015450" w:rsidP="00015450">
      <w:pPr>
        <w:ind w:firstLine="270"/>
        <w:jc w:val="both"/>
        <w:rPr>
          <w:rFonts w:eastAsia="Times New Roman"/>
        </w:rPr>
      </w:pPr>
      <w:r w:rsidRPr="00015450">
        <w:rPr>
          <w:rFonts w:eastAsia="Times New Roman"/>
        </w:rPr>
        <w:t xml:space="preserve">This paper addresses this gap by proposing an integrated framework that combines (1) machine-learning-based EPSS prediction with (2) GA-based patch scheduling. Our approach answers two complementary questions: What to patch? (via supervised learning) and </w:t>
      </w:r>
      <w:proofErr w:type="gramStart"/>
      <w:r w:rsidRPr="00015450">
        <w:rPr>
          <w:rFonts w:eastAsia="Times New Roman"/>
        </w:rPr>
        <w:t>When</w:t>
      </w:r>
      <w:proofErr w:type="gramEnd"/>
      <w:r w:rsidRPr="00015450">
        <w:rPr>
          <w:rFonts w:eastAsia="Times New Roman"/>
        </w:rPr>
        <w:t xml:space="preserve">/how to patch? (via optimization). </w:t>
      </w:r>
      <w:r w:rsidRPr="00015450">
        <w:rPr>
          <w:rFonts w:eastAsia="Times New Roman"/>
          <w:b/>
          <w:bCs/>
        </w:rPr>
        <w:t>The main contributions are</w:t>
      </w:r>
      <w:r w:rsidRPr="00015450">
        <w:rPr>
          <w:rFonts w:eastAsia="Times New Roman"/>
        </w:rPr>
        <w:t>:</w:t>
      </w:r>
    </w:p>
    <w:p w14:paraId="655018F0" w14:textId="5824DC11" w:rsidR="00015450" w:rsidRPr="00015450" w:rsidRDefault="00015450" w:rsidP="00015450">
      <w:pPr>
        <w:numPr>
          <w:ilvl w:val="0"/>
          <w:numId w:val="37"/>
        </w:numPr>
        <w:jc w:val="both"/>
        <w:rPr>
          <w:rFonts w:eastAsia="Times New Roman"/>
        </w:rPr>
      </w:pPr>
      <w:r w:rsidRPr="00015450">
        <w:rPr>
          <w:rFonts w:eastAsia="Times New Roman"/>
          <w:b/>
          <w:bCs/>
        </w:rPr>
        <w:t>An EPSS prediction pipeline</w:t>
      </w:r>
      <w:r w:rsidRPr="00015450">
        <w:rPr>
          <w:rFonts w:eastAsia="Times New Roman"/>
        </w:rPr>
        <w:t>: A supervised-learning model (</w:t>
      </w:r>
      <w:proofErr w:type="spellStart"/>
      <w:r w:rsidRPr="00015450">
        <w:rPr>
          <w:rFonts w:eastAsia="Times New Roman"/>
        </w:rPr>
        <w:t>XGBoost</w:t>
      </w:r>
      <w:proofErr w:type="spellEnd"/>
      <w:r w:rsidRPr="00015450">
        <w:rPr>
          <w:rFonts w:eastAsia="Times New Roman"/>
        </w:rPr>
        <w:t>, tuned via FLAML) that predicts exploit risk for CVEs from public data, achieving R²=0.52 and ROC-AUC=0.78 on a 1</w:t>
      </w:r>
      <w:r w:rsidR="008502C3">
        <w:rPr>
          <w:rFonts w:eastAsia="Times New Roman"/>
        </w:rPr>
        <w:t>56</w:t>
      </w:r>
      <w:r w:rsidRPr="00015450">
        <w:rPr>
          <w:rFonts w:eastAsia="Times New Roman"/>
        </w:rPr>
        <w:t>k-CVE dataset.</w:t>
      </w:r>
    </w:p>
    <w:p w14:paraId="4CD9A4D3" w14:textId="768E4805" w:rsidR="00015450" w:rsidRPr="00015450" w:rsidRDefault="00015450" w:rsidP="00015450">
      <w:pPr>
        <w:numPr>
          <w:ilvl w:val="0"/>
          <w:numId w:val="37"/>
        </w:numPr>
        <w:jc w:val="both"/>
        <w:rPr>
          <w:rFonts w:eastAsia="Times New Roman"/>
        </w:rPr>
      </w:pPr>
      <w:r w:rsidRPr="00015450">
        <w:rPr>
          <w:rFonts w:eastAsia="Times New Roman"/>
          <w:b/>
          <w:bCs/>
        </w:rPr>
        <w:t>A GA-based scheduler</w:t>
      </w:r>
      <w:r w:rsidRPr="00015450">
        <w:rPr>
          <w:rFonts w:eastAsia="Times New Roman"/>
        </w:rPr>
        <w:t>: A genetic algorithm that encodes patch schedules as permutations, initializes the population with a greedy heuristic (</w:t>
      </w:r>
      <w:proofErr w:type="spellStart"/>
      <w:r w:rsidRPr="00015450">
        <w:rPr>
          <w:rFonts w:eastAsia="Times New Roman"/>
        </w:rPr>
        <w:t>BestFit</w:t>
      </w:r>
      <w:proofErr w:type="spellEnd"/>
      <w:r w:rsidRPr="00015450">
        <w:rPr>
          <w:rFonts w:eastAsia="Times New Roman"/>
        </w:rPr>
        <w:t>), and optimizes using an EPSS-weighted fitness function that accounts for maintenance windows, resource limits, and inter-patch dependencies.</w:t>
      </w:r>
    </w:p>
    <w:p w14:paraId="5495133C" w14:textId="4B6DE4DF" w:rsidR="00015450" w:rsidRPr="00015450" w:rsidRDefault="00015450" w:rsidP="00015450">
      <w:pPr>
        <w:numPr>
          <w:ilvl w:val="0"/>
          <w:numId w:val="37"/>
        </w:numPr>
        <w:jc w:val="both"/>
        <w:rPr>
          <w:rFonts w:eastAsia="Times New Roman"/>
        </w:rPr>
      </w:pPr>
      <w:r w:rsidRPr="00015450">
        <w:rPr>
          <w:rFonts w:eastAsia="Times New Roman"/>
          <w:b/>
          <w:bCs/>
        </w:rPr>
        <w:t>Integrated decision-support system</w:t>
      </w:r>
      <w:r w:rsidRPr="00015450">
        <w:rPr>
          <w:rFonts w:eastAsia="Times New Roman"/>
        </w:rPr>
        <w:t>: Experimental validation on realistic enterprise scenarios showing 5–15% improvement in risk reduction compared to heuristic baselines while completing more critical patches on time.</w:t>
      </w:r>
    </w:p>
    <w:p w14:paraId="2C56CC56" w14:textId="77777777" w:rsidR="00015450" w:rsidRDefault="00015450" w:rsidP="00015450">
      <w:pPr>
        <w:ind w:firstLine="270"/>
        <w:jc w:val="both"/>
        <w:rPr>
          <w:rFonts w:eastAsia="Times New Roman"/>
        </w:rPr>
      </w:pPr>
    </w:p>
    <w:p w14:paraId="7EE56B12" w14:textId="0EECC539" w:rsidR="00015450" w:rsidRDefault="00015450" w:rsidP="00015450">
      <w:pPr>
        <w:ind w:firstLine="270"/>
        <w:jc w:val="both"/>
        <w:rPr>
          <w:rFonts w:eastAsia="Times New Roman"/>
        </w:rPr>
      </w:pPr>
      <w:r w:rsidRPr="00015450">
        <w:rPr>
          <w:rFonts w:eastAsia="Times New Roman"/>
        </w:rPr>
        <w:t>The remainder of this paper is organized as follows. Section 2 reviews related work on vulnerability risk prediction, patch scheduling, and genetic algorithms. Section 3 provides a high-level overview of the proposed system. Section 4 details the EPSS prediction pipeline and GA-scheduler methodology. Section 5 presents experimental setup and results on two realistic scenarios. Section 6 discusses implications, limitations, and future directions. Section 7 concludes and describes reproducibility commitments.</w:t>
      </w:r>
    </w:p>
    <w:p w14:paraId="7B25079A" w14:textId="77777777" w:rsidR="004505E3" w:rsidRPr="004505E3" w:rsidRDefault="004505E3" w:rsidP="004505E3">
      <w:pPr>
        <w:pStyle w:val="Heading1"/>
      </w:pPr>
      <w:r w:rsidRPr="004505E3">
        <w:t>Related Work</w:t>
      </w:r>
    </w:p>
    <w:p w14:paraId="5D9033EE" w14:textId="77777777" w:rsidR="00015450" w:rsidRDefault="00894901" w:rsidP="00015450">
      <w:pPr>
        <w:pStyle w:val="Heading2"/>
      </w:pPr>
      <w:r w:rsidRPr="00894901">
        <w:t xml:space="preserve">Vulnerability Risk Prediction: </w:t>
      </w:r>
    </w:p>
    <w:p w14:paraId="314C089A" w14:textId="5F2D7EE1" w:rsidR="00894901" w:rsidRDefault="00015450" w:rsidP="00015450">
      <w:pPr>
        <w:ind w:firstLine="270"/>
        <w:jc w:val="both"/>
        <w:rPr>
          <w:rFonts w:eastAsia="Times New Roman"/>
        </w:rPr>
      </w:pPr>
      <w:r w:rsidRPr="00015450">
        <w:rPr>
          <w:rFonts w:eastAsia="Times New Roman"/>
        </w:rPr>
        <w:t xml:space="preserve">Early work demonstrated that machine learning can predict exploit likelihood more accurately than static heuristics. Bozorgi et al. (2010) showed that support-vector machines trained on rich CVE metadata could discriminate exploited from non-exploited vulnerabilities, outperforming rule-based methods </w:t>
      </w:r>
      <w:r w:rsidR="009720CB">
        <w:rPr>
          <w:rFonts w:eastAsia="Times New Roman"/>
        </w:rPr>
        <w:fldChar w:fldCharType="begin"/>
      </w:r>
      <w:r w:rsidR="009720CB">
        <w:rPr>
          <w:rFonts w:eastAsia="Times New Roman"/>
        </w:rPr>
        <w:instrText xml:space="preserve"> REF _Ref219382522 \n \h </w:instrText>
      </w:r>
      <w:r w:rsidR="009720CB">
        <w:rPr>
          <w:rFonts w:eastAsia="Times New Roman"/>
        </w:rPr>
      </w:r>
      <w:r w:rsidR="009720CB">
        <w:rPr>
          <w:rFonts w:eastAsia="Times New Roman"/>
        </w:rPr>
        <w:fldChar w:fldCharType="separate"/>
      </w:r>
      <w:r w:rsidR="009720CB">
        <w:rPr>
          <w:rFonts w:eastAsia="Times New Roman"/>
        </w:rPr>
        <w:t>[1]</w:t>
      </w:r>
      <w:r w:rsidR="009720CB">
        <w:rPr>
          <w:rFonts w:eastAsia="Times New Roman"/>
        </w:rPr>
        <w:fldChar w:fldCharType="end"/>
      </w:r>
      <w:r w:rsidRPr="00015450">
        <w:rPr>
          <w:rFonts w:eastAsia="Times New Roman"/>
        </w:rPr>
        <w:t xml:space="preserve">. Subsequent research has favored ensemble tree models (Random Forests, gradient boosting) for their scalability and interpretability in cybersecurity prediction tasks </w:t>
      </w:r>
      <w:r w:rsidR="009720CB">
        <w:rPr>
          <w:rFonts w:eastAsia="Times New Roman"/>
        </w:rPr>
        <w:fldChar w:fldCharType="begin"/>
      </w:r>
      <w:r w:rsidR="009720CB">
        <w:rPr>
          <w:rFonts w:eastAsia="Times New Roman"/>
        </w:rPr>
        <w:instrText xml:space="preserve"> REF _Ref219382517 \n \h </w:instrText>
      </w:r>
      <w:r w:rsidR="009720CB">
        <w:rPr>
          <w:rFonts w:eastAsia="Times New Roman"/>
        </w:rPr>
      </w:r>
      <w:r w:rsidR="009720CB">
        <w:rPr>
          <w:rFonts w:eastAsia="Times New Roman"/>
        </w:rPr>
        <w:fldChar w:fldCharType="separate"/>
      </w:r>
      <w:r w:rsidR="009720CB">
        <w:rPr>
          <w:rFonts w:eastAsia="Times New Roman"/>
        </w:rPr>
        <w:t>[2]</w:t>
      </w:r>
      <w:r w:rsidR="009720CB">
        <w:rPr>
          <w:rFonts w:eastAsia="Times New Roman"/>
        </w:rPr>
        <w:fldChar w:fldCharType="end"/>
      </w:r>
      <w:r w:rsidRPr="00015450">
        <w:rPr>
          <w:rFonts w:eastAsia="Times New Roman"/>
        </w:rPr>
        <w:t xml:space="preserve">. The EPSS model itself was developed by Jacobs et al. (2021) and is now maintained by FIRST; it leverages thousands of features (CVSS metrics, publish date, threat indicators, patch age) to estimate 30-day exploit probability </w:t>
      </w:r>
      <w:r w:rsidR="009720CB">
        <w:rPr>
          <w:rFonts w:eastAsia="Times New Roman"/>
        </w:rPr>
        <w:fldChar w:fldCharType="begin"/>
      </w:r>
      <w:r w:rsidR="009720CB">
        <w:rPr>
          <w:rFonts w:eastAsia="Times New Roman"/>
        </w:rPr>
        <w:instrText xml:space="preserve"> REF _Ref219382510 \n \h </w:instrText>
      </w:r>
      <w:r w:rsidR="009720CB">
        <w:rPr>
          <w:rFonts w:eastAsia="Times New Roman"/>
        </w:rPr>
      </w:r>
      <w:r w:rsidR="009720CB">
        <w:rPr>
          <w:rFonts w:eastAsia="Times New Roman"/>
        </w:rPr>
        <w:fldChar w:fldCharType="separate"/>
      </w:r>
      <w:r w:rsidR="009720CB">
        <w:rPr>
          <w:rFonts w:eastAsia="Times New Roman"/>
        </w:rPr>
        <w:t>[3]</w:t>
      </w:r>
      <w:r w:rsidR="009720CB">
        <w:rPr>
          <w:rFonts w:eastAsia="Times New Roman"/>
        </w:rPr>
        <w:fldChar w:fldCharType="end"/>
      </w:r>
      <w:r w:rsidRPr="00015450">
        <w:rPr>
          <w:rFonts w:eastAsia="Times New Roman"/>
        </w:rPr>
        <w:t xml:space="preserve">. Recent studies (NIST vulnerability management guidelines, U.S. government metrics) endorse EPSS as the standard for actionable risk prioritization </w:t>
      </w:r>
      <w:r w:rsidR="009720CB">
        <w:rPr>
          <w:rFonts w:eastAsia="Times New Roman"/>
        </w:rPr>
        <w:fldChar w:fldCharType="begin"/>
      </w:r>
      <w:r w:rsidR="009720CB">
        <w:rPr>
          <w:rFonts w:eastAsia="Times New Roman"/>
        </w:rPr>
        <w:instrText xml:space="preserve"> REF _Ref219382561 \n \h </w:instrText>
      </w:r>
      <w:r w:rsidR="009720CB">
        <w:rPr>
          <w:rFonts w:eastAsia="Times New Roman"/>
        </w:rPr>
      </w:r>
      <w:r w:rsidR="009720CB">
        <w:rPr>
          <w:rFonts w:eastAsia="Times New Roman"/>
        </w:rPr>
        <w:fldChar w:fldCharType="separate"/>
      </w:r>
      <w:r w:rsidR="009720CB">
        <w:rPr>
          <w:rFonts w:eastAsia="Times New Roman"/>
        </w:rPr>
        <w:t>[4]</w:t>
      </w:r>
      <w:r w:rsidR="009720CB">
        <w:rPr>
          <w:rFonts w:eastAsia="Times New Roman"/>
        </w:rPr>
        <w:fldChar w:fldCharType="end"/>
      </w:r>
      <w:r w:rsidRPr="00015450">
        <w:rPr>
          <w:rFonts w:eastAsia="Times New Roman"/>
        </w:rPr>
        <w:t>. In this work, we adopt EPSS-based ranking, using a supervised-learning pipeline to predict EPSS scores for incoming CVEs.</w:t>
      </w:r>
    </w:p>
    <w:p w14:paraId="2212A8C3" w14:textId="12CCE4CC" w:rsidR="00015450" w:rsidRDefault="00894901" w:rsidP="00015450">
      <w:pPr>
        <w:pStyle w:val="Heading2"/>
      </w:pPr>
      <w:r w:rsidRPr="00894901">
        <w:t>Patch Scheduling and Optimization</w:t>
      </w:r>
    </w:p>
    <w:p w14:paraId="467947A4" w14:textId="3D6C9435" w:rsidR="00894901" w:rsidRPr="00894901" w:rsidRDefault="00015450" w:rsidP="00894901">
      <w:pPr>
        <w:ind w:firstLine="270"/>
        <w:jc w:val="both"/>
        <w:rPr>
          <w:rFonts w:eastAsia="Times New Roman"/>
        </w:rPr>
      </w:pPr>
      <w:r w:rsidRPr="00015450">
        <w:rPr>
          <w:rFonts w:eastAsia="Times New Roman"/>
        </w:rPr>
        <w:t xml:space="preserve">Once exploit risks are estimated, deciding how to deploy patches remains a challenge. Albanese et al. (2012) formulated network patch management as a mixed-integer program (MIP) to minimize expected attack impact under scheduling constraints, but their approach scaled to only a few systems </w:t>
      </w:r>
      <w:r w:rsidR="009720CB">
        <w:rPr>
          <w:rFonts w:eastAsia="Times New Roman"/>
        </w:rPr>
        <w:fldChar w:fldCharType="begin"/>
      </w:r>
      <w:r w:rsidR="009720CB">
        <w:rPr>
          <w:rFonts w:eastAsia="Times New Roman"/>
        </w:rPr>
        <w:instrText xml:space="preserve"> REF _Ref219382487 \n \h </w:instrText>
      </w:r>
      <w:r w:rsidR="009720CB">
        <w:rPr>
          <w:rFonts w:eastAsia="Times New Roman"/>
        </w:rPr>
      </w:r>
      <w:r w:rsidR="009720CB">
        <w:rPr>
          <w:rFonts w:eastAsia="Times New Roman"/>
        </w:rPr>
        <w:fldChar w:fldCharType="separate"/>
      </w:r>
      <w:r w:rsidR="009720CB">
        <w:rPr>
          <w:rFonts w:eastAsia="Times New Roman"/>
        </w:rPr>
        <w:t>[5]</w:t>
      </w:r>
      <w:r w:rsidR="009720CB">
        <w:rPr>
          <w:rFonts w:eastAsia="Times New Roman"/>
        </w:rPr>
        <w:fldChar w:fldCharType="end"/>
      </w:r>
      <w:r w:rsidRPr="00015450">
        <w:rPr>
          <w:rFonts w:eastAsia="Times New Roman"/>
        </w:rPr>
        <w:t xml:space="preserve">. More recently, Hore et al. (2023) developed Deep VULMAN, which combines deep reinforcement learning with integer programming for dynamic mitigation-resource allocation under uncertainty </w:t>
      </w:r>
      <w:r w:rsidR="009720CB">
        <w:rPr>
          <w:rFonts w:eastAsia="Times New Roman"/>
        </w:rPr>
        <w:fldChar w:fldCharType="begin"/>
      </w:r>
      <w:r w:rsidR="009720CB">
        <w:rPr>
          <w:rFonts w:eastAsia="Times New Roman"/>
        </w:rPr>
        <w:instrText xml:space="preserve"> REF _Ref219382502 \n \h </w:instrText>
      </w:r>
      <w:r w:rsidR="009720CB">
        <w:rPr>
          <w:rFonts w:eastAsia="Times New Roman"/>
        </w:rPr>
      </w:r>
      <w:r w:rsidR="009720CB">
        <w:rPr>
          <w:rFonts w:eastAsia="Times New Roman"/>
        </w:rPr>
        <w:fldChar w:fldCharType="separate"/>
      </w:r>
      <w:r w:rsidR="009720CB">
        <w:rPr>
          <w:rFonts w:eastAsia="Times New Roman"/>
        </w:rPr>
        <w:t>[6]</w:t>
      </w:r>
      <w:r w:rsidR="009720CB">
        <w:rPr>
          <w:rFonts w:eastAsia="Times New Roman"/>
        </w:rPr>
        <w:fldChar w:fldCharType="end"/>
      </w:r>
      <w:r w:rsidRPr="00015450">
        <w:rPr>
          <w:rFonts w:eastAsia="Times New Roman"/>
        </w:rPr>
        <w:t xml:space="preserve">. These works focus on vulnerability selection or small-scale scheduling, not full multi-machine patch sequencing. </w:t>
      </w:r>
      <w:r w:rsidRPr="00015450">
        <w:rPr>
          <w:rFonts w:eastAsia="Times New Roman"/>
          <w:b/>
          <w:bCs/>
        </w:rPr>
        <w:t>To our knowledge, no prior work integrates EPSS-guided risk prediction with evolutionary scheduling algorithms to handle detailed timing, resource, and dependency constraints in enterprise-scale patch management.</w:t>
      </w:r>
    </w:p>
    <w:p w14:paraId="3C90F564" w14:textId="447D43AB" w:rsidR="00015450" w:rsidRDefault="00894901" w:rsidP="00015450">
      <w:pPr>
        <w:pStyle w:val="Heading2"/>
      </w:pPr>
      <w:r w:rsidRPr="00894901">
        <w:rPr>
          <w:rFonts w:hint="eastAsia"/>
        </w:rPr>
        <w:t>Genetic Algorithms in Scheduling</w:t>
      </w:r>
    </w:p>
    <w:p w14:paraId="3B169829" w14:textId="008E0D87" w:rsidR="00015450" w:rsidRDefault="00015450" w:rsidP="00015450">
      <w:pPr>
        <w:ind w:firstLine="270"/>
        <w:jc w:val="both"/>
        <w:rPr>
          <w:rFonts w:eastAsia="Times New Roman"/>
        </w:rPr>
      </w:pPr>
      <w:r w:rsidRPr="00015450">
        <w:rPr>
          <w:rFonts w:eastAsia="Times New Roman"/>
        </w:rPr>
        <w:t xml:space="preserve">Genetic algorithms have a long history in combinatorial optimization and scheduling. Holland (1975) and Goldberg (1989) laid the theoretical foundations </w:t>
      </w:r>
      <w:r w:rsidR="009720CB">
        <w:rPr>
          <w:rFonts w:eastAsia="Times New Roman"/>
        </w:rPr>
        <w:fldChar w:fldCharType="begin"/>
      </w:r>
      <w:r w:rsidR="009720CB">
        <w:rPr>
          <w:rFonts w:eastAsia="Times New Roman"/>
        </w:rPr>
        <w:instrText xml:space="preserve"> REF _Ref219382576 \n \h </w:instrText>
      </w:r>
      <w:r w:rsidR="009720CB">
        <w:rPr>
          <w:rFonts w:eastAsia="Times New Roman"/>
        </w:rPr>
      </w:r>
      <w:r w:rsidR="009720CB">
        <w:rPr>
          <w:rFonts w:eastAsia="Times New Roman"/>
        </w:rPr>
        <w:fldChar w:fldCharType="separate"/>
      </w:r>
      <w:r w:rsidR="009720CB">
        <w:rPr>
          <w:rFonts w:eastAsia="Times New Roman"/>
        </w:rPr>
        <w:t>[7]</w:t>
      </w:r>
      <w:r w:rsidR="009720CB">
        <w:rPr>
          <w:rFonts w:eastAsia="Times New Roman"/>
        </w:rPr>
        <w:fldChar w:fldCharType="end"/>
      </w:r>
      <w:r w:rsidR="009720CB">
        <w:rPr>
          <w:rFonts w:eastAsia="Times New Roman"/>
        </w:rPr>
        <w:fldChar w:fldCharType="begin"/>
      </w:r>
      <w:r w:rsidR="009720CB">
        <w:rPr>
          <w:rFonts w:eastAsia="Times New Roman"/>
        </w:rPr>
        <w:instrText xml:space="preserve"> REF _Ref219382577 \n \h </w:instrText>
      </w:r>
      <w:r w:rsidR="009720CB">
        <w:rPr>
          <w:rFonts w:eastAsia="Times New Roman"/>
        </w:rPr>
      </w:r>
      <w:r w:rsidR="009720CB">
        <w:rPr>
          <w:rFonts w:eastAsia="Times New Roman"/>
        </w:rPr>
        <w:fldChar w:fldCharType="separate"/>
      </w:r>
      <w:r w:rsidR="009720CB">
        <w:rPr>
          <w:rFonts w:eastAsia="Times New Roman"/>
        </w:rPr>
        <w:t>[8]</w:t>
      </w:r>
      <w:r w:rsidR="009720CB">
        <w:rPr>
          <w:rFonts w:eastAsia="Times New Roman"/>
        </w:rPr>
        <w:fldChar w:fldCharType="end"/>
      </w:r>
      <w:r w:rsidRPr="00015450">
        <w:rPr>
          <w:rFonts w:eastAsia="Times New Roman"/>
        </w:rPr>
        <w:t xml:space="preserve">, and subsequent work has applied GAs to multiprocessor task scheduling, manufacturing job-shop problems, and cloud resource allocation </w:t>
      </w:r>
      <w:r w:rsidR="009720CB">
        <w:rPr>
          <w:rFonts w:eastAsia="Times New Roman"/>
        </w:rPr>
        <w:fldChar w:fldCharType="begin"/>
      </w:r>
      <w:r w:rsidR="009720CB">
        <w:rPr>
          <w:rFonts w:eastAsia="Times New Roman"/>
        </w:rPr>
        <w:instrText xml:space="preserve"> REF _Ref219382588 \n \h </w:instrText>
      </w:r>
      <w:r w:rsidR="009720CB">
        <w:rPr>
          <w:rFonts w:eastAsia="Times New Roman"/>
        </w:rPr>
      </w:r>
      <w:r w:rsidR="009720CB">
        <w:rPr>
          <w:rFonts w:eastAsia="Times New Roman"/>
        </w:rPr>
        <w:fldChar w:fldCharType="separate"/>
      </w:r>
      <w:r w:rsidR="009720CB">
        <w:rPr>
          <w:rFonts w:eastAsia="Times New Roman"/>
        </w:rPr>
        <w:t>[9]</w:t>
      </w:r>
      <w:r w:rsidR="009720CB">
        <w:rPr>
          <w:rFonts w:eastAsia="Times New Roman"/>
        </w:rPr>
        <w:fldChar w:fldCharType="end"/>
      </w:r>
      <w:r w:rsidRPr="00015450">
        <w:rPr>
          <w:rFonts w:eastAsia="Times New Roman"/>
        </w:rPr>
        <w:t xml:space="preserve">. Key insights include the importance of problem-specific encodings and operators to respect domain constraints, and the benefit of seeding populations with high-quality heuristic solutions to accelerate convergence </w:t>
      </w:r>
      <w:r w:rsidR="009720CB">
        <w:rPr>
          <w:rFonts w:eastAsia="Times New Roman"/>
        </w:rPr>
        <w:fldChar w:fldCharType="begin"/>
      </w:r>
      <w:r w:rsidR="009720CB">
        <w:rPr>
          <w:rFonts w:eastAsia="Times New Roman"/>
        </w:rPr>
        <w:instrText xml:space="preserve"> REF _Ref219382593 \n \h </w:instrText>
      </w:r>
      <w:r w:rsidR="009720CB">
        <w:rPr>
          <w:rFonts w:eastAsia="Times New Roman"/>
        </w:rPr>
      </w:r>
      <w:r w:rsidR="009720CB">
        <w:rPr>
          <w:rFonts w:eastAsia="Times New Roman"/>
        </w:rPr>
        <w:fldChar w:fldCharType="separate"/>
      </w:r>
      <w:r w:rsidR="009720CB">
        <w:rPr>
          <w:rFonts w:eastAsia="Times New Roman"/>
        </w:rPr>
        <w:t>[10]</w:t>
      </w:r>
      <w:r w:rsidR="009720CB">
        <w:rPr>
          <w:rFonts w:eastAsia="Times New Roman"/>
        </w:rPr>
        <w:fldChar w:fldCharType="end"/>
      </w:r>
      <w:r w:rsidRPr="00015450">
        <w:rPr>
          <w:rFonts w:eastAsia="Times New Roman"/>
        </w:rPr>
        <w:t xml:space="preserve">. Patch scheduling, while novel for GA applications, shares structure with classical scheduling: both involve assigning tasks (patches) to resources (systems) and time slots (maintenance windows) while respecting precedence and capacity constraints. However, patch scheduling is distinctive in its emphasis on exploit-risk weights, soft maintenance windows (versus hard deadlines), and the availability of an ML-based risk predictor. This motivates our GA design: permutation chromosomes (for scheduling feasibility), </w:t>
      </w:r>
      <w:proofErr w:type="spellStart"/>
      <w:r w:rsidRPr="00015450">
        <w:rPr>
          <w:rFonts w:eastAsia="Times New Roman"/>
        </w:rPr>
        <w:t>BestFit</w:t>
      </w:r>
      <w:proofErr w:type="spellEnd"/>
      <w:r w:rsidRPr="00015450">
        <w:rPr>
          <w:rFonts w:eastAsia="Times New Roman"/>
        </w:rPr>
        <w:t xml:space="preserve"> seeding (domain knowledge), and an EPSS-weighted fitness function.</w:t>
      </w:r>
    </w:p>
    <w:p w14:paraId="3A8280F5" w14:textId="79F49CC9" w:rsidR="00015450" w:rsidRDefault="00015450" w:rsidP="00015450">
      <w:pPr>
        <w:pStyle w:val="Heading1"/>
      </w:pPr>
      <w:r>
        <w:t>System Overview</w:t>
      </w:r>
    </w:p>
    <w:p w14:paraId="5C6ED5AE" w14:textId="77777777" w:rsidR="00015450" w:rsidRPr="00015450" w:rsidRDefault="00015450" w:rsidP="00015450">
      <w:pPr>
        <w:ind w:firstLine="270"/>
        <w:jc w:val="both"/>
        <w:rPr>
          <w:rFonts w:eastAsia="Times New Roman"/>
        </w:rPr>
      </w:pPr>
      <w:r w:rsidRPr="00015450">
        <w:rPr>
          <w:rFonts w:eastAsia="Times New Roman"/>
        </w:rPr>
        <w:t>Our approach integrates two synergistic modules: (1) an EPSS prediction pipeline that forecasts exploit risk for vulnerabilities using supervised learning, and (2) a GA-based patch scheduler that uses these risk scores to optimize deployment planning under real-world constraints.</w:t>
      </w:r>
    </w:p>
    <w:p w14:paraId="23085A91" w14:textId="401A0674" w:rsidR="00015450" w:rsidRPr="00015450" w:rsidRDefault="00962BDF" w:rsidP="00015450">
      <w:pPr>
        <w:ind w:firstLine="270"/>
        <w:jc w:val="both"/>
        <w:rPr>
          <w:rFonts w:eastAsia="Times New Roman"/>
        </w:rPr>
      </w:pPr>
      <w:r>
        <w:rPr>
          <w:rFonts w:eastAsia="Times New Roman"/>
        </w:rPr>
        <w:fldChar w:fldCharType="begin"/>
      </w:r>
      <w:r>
        <w:rPr>
          <w:rFonts w:eastAsia="Times New Roman"/>
        </w:rPr>
        <w:instrText xml:space="preserve"> REF _Ref219386277 \h </w:instrText>
      </w:r>
      <w:r>
        <w:rPr>
          <w:rFonts w:eastAsia="Times New Roman"/>
        </w:rPr>
      </w:r>
      <w:r>
        <w:rPr>
          <w:rFonts w:eastAsia="Times New Roman"/>
        </w:rPr>
        <w:fldChar w:fldCharType="separate"/>
      </w:r>
      <w:r>
        <w:t xml:space="preserve">Figure </w:t>
      </w:r>
      <w:r>
        <w:rPr>
          <w:noProof/>
        </w:rPr>
        <w:t>1</w:t>
      </w:r>
      <w:r>
        <w:rPr>
          <w:rFonts w:eastAsia="Times New Roman"/>
        </w:rPr>
        <w:fldChar w:fldCharType="end"/>
      </w:r>
      <w:r w:rsidR="00015450" w:rsidRPr="00015450">
        <w:rPr>
          <w:rFonts w:eastAsia="Times New Roman"/>
        </w:rPr>
        <w:t xml:space="preserve"> illustrates the workflow:</w:t>
      </w:r>
    </w:p>
    <w:p w14:paraId="128724CD" w14:textId="73551E37" w:rsidR="00015450" w:rsidRPr="00015450" w:rsidRDefault="00015450" w:rsidP="00015450">
      <w:pPr>
        <w:numPr>
          <w:ilvl w:val="0"/>
          <w:numId w:val="38"/>
        </w:numPr>
        <w:jc w:val="both"/>
        <w:rPr>
          <w:rFonts w:eastAsia="Times New Roman"/>
        </w:rPr>
      </w:pPr>
      <w:r w:rsidRPr="00015450">
        <w:rPr>
          <w:rFonts w:eastAsia="Times New Roman"/>
        </w:rPr>
        <w:t>Input: CVE repository (NVD + threat feeds), system inventory, maintenance-window schedule, resource limits.</w:t>
      </w:r>
    </w:p>
    <w:p w14:paraId="659B81D2" w14:textId="4C8C3E45" w:rsidR="00015450" w:rsidRPr="00015450" w:rsidRDefault="00015450" w:rsidP="00015450">
      <w:pPr>
        <w:numPr>
          <w:ilvl w:val="0"/>
          <w:numId w:val="38"/>
        </w:numPr>
        <w:jc w:val="both"/>
        <w:rPr>
          <w:rFonts w:eastAsia="Times New Roman"/>
        </w:rPr>
      </w:pPr>
      <w:r w:rsidRPr="00015450">
        <w:rPr>
          <w:rFonts w:eastAsia="Times New Roman"/>
        </w:rPr>
        <w:t>EPSS Prediction: Supervised-learning model (</w:t>
      </w:r>
      <w:proofErr w:type="spellStart"/>
      <w:r w:rsidRPr="00015450">
        <w:rPr>
          <w:rFonts w:eastAsia="Times New Roman"/>
        </w:rPr>
        <w:t>XGBoost</w:t>
      </w:r>
      <w:proofErr w:type="spellEnd"/>
      <w:r w:rsidRPr="00015450">
        <w:rPr>
          <w:rFonts w:eastAsia="Times New Roman"/>
        </w:rPr>
        <w:t>) predicts exploit probability for each patch.</w:t>
      </w:r>
    </w:p>
    <w:p w14:paraId="19D03BB8" w14:textId="3B3DC152" w:rsidR="00015450" w:rsidRPr="00015450" w:rsidRDefault="00015450" w:rsidP="00015450">
      <w:pPr>
        <w:numPr>
          <w:ilvl w:val="0"/>
          <w:numId w:val="38"/>
        </w:numPr>
        <w:jc w:val="both"/>
        <w:rPr>
          <w:rFonts w:eastAsia="Times New Roman"/>
        </w:rPr>
      </w:pPr>
      <w:r w:rsidRPr="00015450">
        <w:rPr>
          <w:rFonts w:eastAsia="Times New Roman"/>
        </w:rPr>
        <w:t>GA Scheduling: Genetic algorithm optimizes patch-deployment sequence to maximize risk mitigation while respecting constraints.</w:t>
      </w:r>
    </w:p>
    <w:p w14:paraId="61C5A568" w14:textId="2A2138A5" w:rsidR="00015450" w:rsidRPr="00015450" w:rsidRDefault="00015450" w:rsidP="00015450">
      <w:pPr>
        <w:numPr>
          <w:ilvl w:val="0"/>
          <w:numId w:val="38"/>
        </w:numPr>
        <w:jc w:val="both"/>
        <w:rPr>
          <w:rFonts w:eastAsia="Times New Roman"/>
        </w:rPr>
      </w:pPr>
      <w:r w:rsidRPr="00015450">
        <w:rPr>
          <w:rFonts w:eastAsia="Times New Roman"/>
        </w:rPr>
        <w:t>Output: Prioritized patch schedule with estimated risk reduction and on-time completion metrics.</w:t>
      </w:r>
    </w:p>
    <w:p w14:paraId="1EDB9348" w14:textId="780137C6" w:rsidR="00015450" w:rsidRPr="00015450" w:rsidRDefault="00015450" w:rsidP="00015450">
      <w:pPr>
        <w:ind w:left="270"/>
        <w:jc w:val="both"/>
        <w:rPr>
          <w:rFonts w:eastAsia="Times New Roman"/>
        </w:rPr>
      </w:pPr>
      <w:r w:rsidRPr="00015450">
        <w:t>The system is designed to run periodically (e.g., weekly) as new CVEs and patches emerge, providing security teams with a data-driven, automated planning tool.</w:t>
      </w:r>
    </w:p>
    <w:p w14:paraId="095224C4" w14:textId="77777777" w:rsidR="004505E3" w:rsidRDefault="004505E3" w:rsidP="004505E3">
      <w:pPr>
        <w:pStyle w:val="Heading1"/>
      </w:pPr>
      <w:r w:rsidRPr="004505E3">
        <w:lastRenderedPageBreak/>
        <w:t>Methodology</w:t>
      </w:r>
    </w:p>
    <w:p w14:paraId="772BF830" w14:textId="1C2EE542" w:rsidR="00657E24" w:rsidRDefault="00657E24" w:rsidP="00657E24">
      <w:pPr>
        <w:ind w:firstLine="270"/>
        <w:jc w:val="both"/>
        <w:rPr>
          <w:rFonts w:eastAsia="Times New Roman"/>
        </w:rPr>
      </w:pPr>
      <w:r w:rsidRPr="00657E24">
        <w:rPr>
          <w:rFonts w:eastAsia="Times New Roman"/>
        </w:rPr>
        <w:t>Our system has two main modules: (1) an EPSS risk predictor (machine learning) and (2) a GA-based patch scheduler.</w:t>
      </w:r>
    </w:p>
    <w:p w14:paraId="212C7D42" w14:textId="77777777" w:rsidR="00657E24" w:rsidRDefault="00657E24" w:rsidP="00657E24">
      <w:pPr>
        <w:keepNext/>
        <w:ind w:firstLine="270"/>
        <w:jc w:val="both"/>
      </w:pPr>
      <w:r>
        <w:rPr>
          <w:rFonts w:eastAsia="Times New Roman"/>
        </w:rPr>
        <w:pict w14:anchorId="08559D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4.45pt;height:239.5pt">
            <v:imagedata r:id="rId12" o:title="Create a system architecture diagram with three main layers_ - visual selection" croptop="5745f" cropbottom="3634f"/>
          </v:shape>
        </w:pict>
      </w:r>
    </w:p>
    <w:p w14:paraId="68F38CA6" w14:textId="19CEE899" w:rsidR="00657E24" w:rsidRDefault="00657E24" w:rsidP="00657E24">
      <w:pPr>
        <w:pStyle w:val="Caption"/>
        <w:jc w:val="both"/>
        <w:rPr>
          <w:rFonts w:eastAsia="Times New Roman"/>
        </w:rPr>
      </w:pPr>
      <w:bookmarkStart w:id="0" w:name="_Ref219386277"/>
      <w:r>
        <w:t xml:space="preserve">Figure </w:t>
      </w:r>
      <w:fldSimple w:instr=" SEQ Figure \* ARABIC ">
        <w:r w:rsidR="00787670">
          <w:rPr>
            <w:noProof/>
          </w:rPr>
          <w:t>1</w:t>
        </w:r>
      </w:fldSimple>
      <w:bookmarkEnd w:id="0"/>
      <w:r>
        <w:t xml:space="preserve">: </w:t>
      </w:r>
      <w:r w:rsidR="00C75A61" w:rsidRPr="00C75A61">
        <w:t xml:space="preserve">System Architecture. The pipeline combines NVD features, FLAML-tuned </w:t>
      </w:r>
      <w:proofErr w:type="spellStart"/>
      <w:r w:rsidR="00C75A61" w:rsidRPr="00C75A61">
        <w:t>XGBoost</w:t>
      </w:r>
      <w:proofErr w:type="spellEnd"/>
      <w:r w:rsidR="00C75A61" w:rsidRPr="00C75A61">
        <w:t xml:space="preserve"> prediction (EPSS scores), and a GA-based scheduler to optimize patch deployment</w:t>
      </w:r>
    </w:p>
    <w:p w14:paraId="703053F2" w14:textId="37198441" w:rsidR="00657E24" w:rsidRPr="00657E24" w:rsidRDefault="00657E24" w:rsidP="00657E24">
      <w:pPr>
        <w:ind w:firstLine="270"/>
        <w:jc w:val="both"/>
        <w:rPr>
          <w:rFonts w:eastAsia="Times New Roman"/>
        </w:rPr>
      </w:pPr>
    </w:p>
    <w:p w14:paraId="3B821F15" w14:textId="77777777" w:rsidR="00015450" w:rsidRDefault="00015450" w:rsidP="00015450">
      <w:pPr>
        <w:pStyle w:val="Heading2"/>
      </w:pPr>
      <w:r>
        <w:t>EPSS Prediction Pipeline</w:t>
      </w:r>
    </w:p>
    <w:p w14:paraId="61159FD5" w14:textId="207950A6" w:rsidR="00015450" w:rsidRPr="00015450" w:rsidRDefault="00015450" w:rsidP="00C75A61">
      <w:pPr>
        <w:pStyle w:val="Heading3"/>
      </w:pPr>
      <w:r>
        <w:t>Dataset and Feature Engineering</w:t>
      </w:r>
    </w:p>
    <w:p w14:paraId="102937F4" w14:textId="4F604E75" w:rsidR="00015450" w:rsidRDefault="00731392" w:rsidP="00015450">
      <w:pPr>
        <w:ind w:firstLine="270"/>
        <w:jc w:val="both"/>
        <w:rPr>
          <w:rFonts w:eastAsia="Times New Roman"/>
        </w:rPr>
      </w:pPr>
      <w:r w:rsidRPr="00731392">
        <w:rPr>
          <w:rFonts w:eastAsia="Times New Roman"/>
        </w:rPr>
        <w:t xml:space="preserve">We assembled our dataset by combining an existing vulnerability management dataset from Kaggle with fresh data retrieved from the official NVD API. The base dataset was obtained from the “Vulnerability Management Datasets” collection on Kaggle </w:t>
      </w:r>
      <w:r w:rsidR="00F43165">
        <w:rPr>
          <w:rFonts w:eastAsia="Times New Roman"/>
        </w:rPr>
        <w:fldChar w:fldCharType="begin"/>
      </w:r>
      <w:r w:rsidR="00F43165">
        <w:rPr>
          <w:rFonts w:eastAsia="Times New Roman"/>
        </w:rPr>
        <w:instrText xml:space="preserve"> REF _Ref219387026 \r \h </w:instrText>
      </w:r>
      <w:r w:rsidR="00F43165">
        <w:rPr>
          <w:rFonts w:eastAsia="Times New Roman"/>
        </w:rPr>
      </w:r>
      <w:r w:rsidR="00F43165">
        <w:rPr>
          <w:rFonts w:eastAsia="Times New Roman"/>
        </w:rPr>
        <w:fldChar w:fldCharType="separate"/>
      </w:r>
      <w:r w:rsidR="00F43165">
        <w:rPr>
          <w:rFonts w:eastAsia="Times New Roman"/>
        </w:rPr>
        <w:t>[11]</w:t>
      </w:r>
      <w:r w:rsidR="00F43165">
        <w:rPr>
          <w:rFonts w:eastAsia="Times New Roman"/>
        </w:rPr>
        <w:fldChar w:fldCharType="end"/>
      </w:r>
      <w:r w:rsidRPr="00731392">
        <w:rPr>
          <w:rFonts w:eastAsia="Times New Roman"/>
        </w:rPr>
        <w:t>, which provides historical CVE records, summary information, and associated risk indicators. We then developed a Python data-collection script that queries the NVD REST API for each CVE identifier to enrich these records with up-to-date fields such as CVSS scores, impact/exploitability sub-scores, attack vector, privileges required, attack complexity, CPE vendor/product strings, and severity category. This script also aligns the Kaggle schema with the NVD API schema and performs basic cleaning and normalization so that all records share a consistent feature representation.</w:t>
      </w:r>
    </w:p>
    <w:p w14:paraId="0BC42FB0" w14:textId="18791E16" w:rsidR="00731392" w:rsidRPr="00015450" w:rsidRDefault="00731392" w:rsidP="00015450">
      <w:pPr>
        <w:ind w:firstLine="270"/>
        <w:jc w:val="both"/>
        <w:rPr>
          <w:rFonts w:eastAsia="Times New Roman"/>
        </w:rPr>
      </w:pPr>
      <w:r w:rsidRPr="00731392">
        <w:rPr>
          <w:rFonts w:eastAsia="Times New Roman"/>
        </w:rPr>
        <w:t xml:space="preserve">The target label remains the EPSS score (a continuous probability </w:t>
      </w:r>
      <w:proofErr w:type="gramStart"/>
      <w:r w:rsidRPr="00731392">
        <w:rPr>
          <w:rFonts w:eastAsia="Times New Roman"/>
        </w:rPr>
        <w:t>in )</w:t>
      </w:r>
      <w:proofErr w:type="gramEnd"/>
      <w:r w:rsidRPr="00731392">
        <w:rPr>
          <w:rFonts w:eastAsia="Times New Roman"/>
        </w:rPr>
        <w:t>, and additional binary indicators such as inclusion in the CISA Known Exploited Vulnerabilities (KEV) catalog are preserved when available.</w:t>
      </w:r>
    </w:p>
    <w:p w14:paraId="2C821536" w14:textId="69F6F02A" w:rsidR="00015450" w:rsidRDefault="00015450" w:rsidP="00015450">
      <w:pPr>
        <w:ind w:firstLine="270"/>
        <w:jc w:val="both"/>
        <w:rPr>
          <w:rFonts w:eastAsia="Times New Roman"/>
        </w:rPr>
      </w:pPr>
      <w:r w:rsidRPr="00015450">
        <w:rPr>
          <w:rFonts w:eastAsia="Times New Roman"/>
        </w:rPr>
        <w:t xml:space="preserve">After cleaning and feature engineering, we obtain approximately </w:t>
      </w:r>
      <w:r w:rsidRPr="00015450">
        <w:rPr>
          <w:rFonts w:eastAsia="Times New Roman"/>
          <w:b/>
          <w:bCs/>
        </w:rPr>
        <w:t>1</w:t>
      </w:r>
      <w:r w:rsidR="008502C3">
        <w:rPr>
          <w:rFonts w:eastAsia="Times New Roman"/>
          <w:b/>
          <w:bCs/>
        </w:rPr>
        <w:t>56</w:t>
      </w:r>
      <w:r w:rsidRPr="00015450">
        <w:rPr>
          <w:rFonts w:eastAsia="Times New Roman"/>
          <w:b/>
          <w:bCs/>
        </w:rPr>
        <w:t>,000 CVE instances with ~33 features</w:t>
      </w:r>
      <w:r w:rsidRPr="00015450">
        <w:rPr>
          <w:rFonts w:eastAsia="Times New Roman"/>
        </w:rPr>
        <w:t xml:space="preserve"> each. Features with missing values are imputed using the median of the training set, and categorical fields are one-hot encoded. Continuous features are normalized to [0,1] using </w:t>
      </w:r>
      <w:proofErr w:type="spellStart"/>
      <w:r w:rsidRPr="00015450">
        <w:rPr>
          <w:rFonts w:eastAsia="Times New Roman"/>
        </w:rPr>
        <w:t>MinMaxScaler</w:t>
      </w:r>
      <w:proofErr w:type="spellEnd"/>
      <w:r w:rsidRPr="00015450">
        <w:rPr>
          <w:rFonts w:eastAsia="Times New Roman"/>
        </w:rPr>
        <w:t xml:space="preserve"> fitted only on training data to prevent data leakage. This “feature vector + EPSS label” dataset provides the foundation for regression modeling.</w:t>
      </w:r>
    </w:p>
    <w:p w14:paraId="56CE4274" w14:textId="77777777" w:rsidR="007F29E9" w:rsidRPr="007F29E9" w:rsidRDefault="007F29E9" w:rsidP="007F29E9">
      <w:pPr>
        <w:pStyle w:val="Heading3"/>
      </w:pPr>
      <w:r w:rsidRPr="007F29E9">
        <w:t>Model Training and Hyperparameter Tuning</w:t>
      </w:r>
    </w:p>
    <w:p w14:paraId="41D82F63" w14:textId="77777777" w:rsidR="007F29E9" w:rsidRPr="007F29E9" w:rsidRDefault="007F29E9" w:rsidP="007F29E9">
      <w:pPr>
        <w:ind w:firstLine="270"/>
        <w:jc w:val="both"/>
        <w:rPr>
          <w:rFonts w:eastAsia="Times New Roman"/>
          <w:lang w:val="x-none"/>
        </w:rPr>
      </w:pPr>
      <w:r w:rsidRPr="007F29E9">
        <w:rPr>
          <w:rFonts w:eastAsia="Times New Roman"/>
          <w:lang w:val="x-none"/>
        </w:rPr>
        <w:t xml:space="preserve">We train regression models to predict each CVE’s EPSS score. We compare tree-based regressors (Random Forest, </w:t>
      </w:r>
      <w:proofErr w:type="spellStart"/>
      <w:r w:rsidRPr="007F29E9">
        <w:rPr>
          <w:rFonts w:eastAsia="Times New Roman"/>
          <w:lang w:val="x-none"/>
        </w:rPr>
        <w:t>LightGBM</w:t>
      </w:r>
      <w:proofErr w:type="spellEnd"/>
      <w:r w:rsidRPr="007F29E9">
        <w:rPr>
          <w:rFonts w:eastAsia="Times New Roman"/>
          <w:lang w:val="x-none"/>
        </w:rPr>
        <w:t xml:space="preserve">, </w:t>
      </w:r>
      <w:proofErr w:type="spellStart"/>
      <w:r w:rsidRPr="007F29E9">
        <w:rPr>
          <w:rFonts w:eastAsia="Times New Roman"/>
          <w:lang w:val="x-none"/>
        </w:rPr>
        <w:t>XGBoost</w:t>
      </w:r>
      <w:proofErr w:type="spellEnd"/>
      <w:r w:rsidRPr="007F29E9">
        <w:rPr>
          <w:rFonts w:eastAsia="Times New Roman"/>
          <w:lang w:val="x-none"/>
        </w:rPr>
        <w:t xml:space="preserve">) and k-Nearest Neighbors (k-NN) as a baseline. We use the FLAML (Fast and Lightweight </w:t>
      </w:r>
      <w:proofErr w:type="spellStart"/>
      <w:r w:rsidRPr="007F29E9">
        <w:rPr>
          <w:rFonts w:eastAsia="Times New Roman"/>
          <w:lang w:val="x-none"/>
        </w:rPr>
        <w:t>AutoML</w:t>
      </w:r>
      <w:proofErr w:type="spellEnd"/>
      <w:r w:rsidRPr="007F29E9">
        <w:rPr>
          <w:rFonts w:eastAsia="Times New Roman"/>
          <w:lang w:val="x-none"/>
        </w:rPr>
        <w:t>) library to automate hyperparameter tuning for the tree models under a limited time budget (30 minutes per model), optimized for minimizing mean-squared error (MSE) equivalently, maximizing R². FLAML adapts search strategies to efficiently explore model types and parameters, making it suitable for large datasets.</w:t>
      </w:r>
    </w:p>
    <w:p w14:paraId="260B47A0" w14:textId="77777777" w:rsidR="00962BDF" w:rsidRDefault="00962BDF" w:rsidP="007F29E9">
      <w:pPr>
        <w:ind w:firstLine="270"/>
        <w:jc w:val="both"/>
        <w:rPr>
          <w:rFonts w:eastAsia="Times New Roman"/>
          <w:lang w:val="x-none"/>
        </w:rPr>
      </w:pPr>
    </w:p>
    <w:p w14:paraId="2B6162B0" w14:textId="24ECA88F" w:rsidR="00015450" w:rsidRDefault="007F29E9" w:rsidP="007F29E9">
      <w:pPr>
        <w:ind w:firstLine="270"/>
        <w:jc w:val="both"/>
        <w:rPr>
          <w:rFonts w:eastAsia="Times New Roman"/>
          <w:lang w:val="x-none"/>
        </w:rPr>
      </w:pPr>
      <w:r w:rsidRPr="007F29E9">
        <w:rPr>
          <w:rFonts w:eastAsia="Times New Roman"/>
          <w:lang w:val="x-none"/>
        </w:rPr>
        <w:t>Models are trained on 80% of the data (randomly selected) and evaluated on the 20% held-out test set. We use regression metrics (R², Root Mean Square Error) to measure fit, and also treat the top 5% of predicted EPSS values as “likely to be exploited” to compute classification metrics (precision, recall, ROC-AUC). This dual evaluation ensures both predictive accuracy and discriminative power for risk ranking.</w:t>
      </w:r>
    </w:p>
    <w:p w14:paraId="16812591" w14:textId="77777777" w:rsidR="00962BDF" w:rsidRDefault="00962BDF" w:rsidP="007F29E9">
      <w:pPr>
        <w:ind w:firstLine="270"/>
        <w:jc w:val="both"/>
        <w:rPr>
          <w:rFonts w:eastAsia="Times New Roman"/>
          <w:lang w:val="x-none"/>
        </w:rPr>
      </w:pPr>
    </w:p>
    <w:p w14:paraId="06E6BD0E" w14:textId="6ABB88B1" w:rsidR="007F29E9" w:rsidRPr="007F29E9" w:rsidRDefault="007F29E9" w:rsidP="007F29E9">
      <w:pPr>
        <w:pStyle w:val="Heading3"/>
        <w:rPr>
          <w:rFonts w:eastAsia="Times New Roman"/>
          <w:lang w:val="x-none"/>
        </w:rPr>
      </w:pPr>
      <w:r>
        <w:t>Results: ML Model Evaluation</w:t>
      </w:r>
    </w:p>
    <w:p w14:paraId="70378CB3" w14:textId="77777777" w:rsidR="00C21AE6" w:rsidRDefault="00C21AE6" w:rsidP="007F29E9">
      <w:pPr>
        <w:pStyle w:val="Caption"/>
        <w:keepNext/>
      </w:pPr>
    </w:p>
    <w:p w14:paraId="0F55B5B4" w14:textId="20622524" w:rsidR="007F29E9" w:rsidRDefault="007F29E9" w:rsidP="007F29E9">
      <w:pPr>
        <w:pStyle w:val="Caption"/>
        <w:keepNext/>
      </w:pPr>
      <w:r>
        <w:t xml:space="preserve">Table </w:t>
      </w:r>
      <w:fldSimple w:instr=" SEQ Table \* ARABIC ">
        <w:r>
          <w:rPr>
            <w:noProof/>
          </w:rPr>
          <w:t>1</w:t>
        </w:r>
      </w:fldSimple>
      <w:r w:rsidRPr="006B73B4">
        <w:t>: Comparison of ML Models on EPSS Prediction</w:t>
      </w:r>
    </w:p>
    <w:tbl>
      <w:tblPr>
        <w:tblW w:w="0" w:type="auto"/>
        <w:tblLook w:val="0020" w:firstRow="1" w:lastRow="0" w:firstColumn="0" w:lastColumn="0" w:noHBand="0" w:noVBand="0"/>
      </w:tblPr>
      <w:tblGrid>
        <w:gridCol w:w="1402"/>
        <w:gridCol w:w="775"/>
        <w:gridCol w:w="1106"/>
        <w:gridCol w:w="1799"/>
      </w:tblGrid>
      <w:tr w:rsidR="00000000" w:rsidRPr="007F29E9" w14:paraId="68F7176F" w14:textId="77777777">
        <w:trPr>
          <w:tblHeader/>
        </w:trPr>
        <w:tc>
          <w:tcPr>
            <w:tcW w:w="0" w:type="auto"/>
            <w:tcBorders>
              <w:bottom w:val="single" w:sz="0" w:space="0" w:color="auto"/>
            </w:tcBorders>
            <w:vAlign w:val="bottom"/>
          </w:tcPr>
          <w:p w14:paraId="0292D019" w14:textId="77777777" w:rsidR="007F29E9" w:rsidRDefault="007F29E9" w:rsidP="00610A71">
            <w:pPr>
              <w:pStyle w:val="Compact"/>
              <w:rPr>
                <w:rFonts w:ascii="Times New Roman" w:hAnsi="Times New Roman"/>
                <w:sz w:val="20"/>
                <w:szCs w:val="20"/>
              </w:rPr>
            </w:pPr>
            <w:r>
              <w:rPr>
                <w:rFonts w:ascii="Times New Roman" w:hAnsi="Times New Roman"/>
                <w:sz w:val="20"/>
                <w:szCs w:val="20"/>
              </w:rPr>
              <w:t>Model</w:t>
            </w:r>
          </w:p>
        </w:tc>
        <w:tc>
          <w:tcPr>
            <w:tcW w:w="0" w:type="auto"/>
            <w:tcBorders>
              <w:bottom w:val="single" w:sz="0" w:space="0" w:color="auto"/>
            </w:tcBorders>
            <w:vAlign w:val="bottom"/>
          </w:tcPr>
          <w:p w14:paraId="5545F645" w14:textId="77777777" w:rsidR="007F29E9" w:rsidRDefault="007F29E9" w:rsidP="00610A71">
            <w:pPr>
              <w:pStyle w:val="Compact"/>
              <w:rPr>
                <w:rFonts w:ascii="Times New Roman" w:hAnsi="Times New Roman"/>
                <w:sz w:val="20"/>
                <w:szCs w:val="20"/>
              </w:rPr>
            </w:pPr>
            <w:r>
              <w:rPr>
                <w:rFonts w:ascii="Times New Roman" w:hAnsi="Times New Roman"/>
                <w:sz w:val="20"/>
                <w:szCs w:val="20"/>
              </w:rPr>
              <w:t>Test R²</w:t>
            </w:r>
          </w:p>
        </w:tc>
        <w:tc>
          <w:tcPr>
            <w:tcW w:w="0" w:type="auto"/>
            <w:tcBorders>
              <w:bottom w:val="single" w:sz="0" w:space="0" w:color="auto"/>
            </w:tcBorders>
            <w:vAlign w:val="bottom"/>
          </w:tcPr>
          <w:p w14:paraId="78058ED4" w14:textId="77777777" w:rsidR="007F29E9" w:rsidRDefault="007F29E9" w:rsidP="00610A71">
            <w:pPr>
              <w:pStyle w:val="Compact"/>
              <w:rPr>
                <w:rFonts w:ascii="Times New Roman" w:hAnsi="Times New Roman"/>
                <w:sz w:val="20"/>
                <w:szCs w:val="20"/>
              </w:rPr>
            </w:pPr>
            <w:r>
              <w:rPr>
                <w:rFonts w:ascii="Times New Roman" w:hAnsi="Times New Roman"/>
                <w:sz w:val="20"/>
                <w:szCs w:val="20"/>
              </w:rPr>
              <w:t>Test RMSE</w:t>
            </w:r>
          </w:p>
        </w:tc>
        <w:tc>
          <w:tcPr>
            <w:tcW w:w="0" w:type="auto"/>
            <w:tcBorders>
              <w:bottom w:val="single" w:sz="0" w:space="0" w:color="auto"/>
            </w:tcBorders>
            <w:vAlign w:val="bottom"/>
          </w:tcPr>
          <w:p w14:paraId="08456317" w14:textId="77777777" w:rsidR="007F29E9" w:rsidRDefault="007F29E9" w:rsidP="00610A71">
            <w:pPr>
              <w:pStyle w:val="Compact"/>
              <w:rPr>
                <w:rFonts w:ascii="Times New Roman" w:hAnsi="Times New Roman"/>
                <w:sz w:val="20"/>
                <w:szCs w:val="20"/>
              </w:rPr>
            </w:pPr>
            <w:r>
              <w:rPr>
                <w:rFonts w:ascii="Times New Roman" w:hAnsi="Times New Roman"/>
                <w:sz w:val="20"/>
                <w:szCs w:val="20"/>
              </w:rPr>
              <w:t>ROC-AUC (</w:t>
            </w:r>
            <w:proofErr w:type="gramStart"/>
            <w:r>
              <w:rPr>
                <w:rFonts w:ascii="Times New Roman" w:hAnsi="Times New Roman"/>
                <w:sz w:val="20"/>
                <w:szCs w:val="20"/>
              </w:rPr>
              <w:t>Top-5</w:t>
            </w:r>
            <w:proofErr w:type="gramEnd"/>
            <w:r>
              <w:rPr>
                <w:rFonts w:ascii="Times New Roman" w:hAnsi="Times New Roman"/>
                <w:sz w:val="20"/>
                <w:szCs w:val="20"/>
              </w:rPr>
              <w:t>%)</w:t>
            </w:r>
          </w:p>
        </w:tc>
      </w:tr>
      <w:tr w:rsidR="00000000" w:rsidRPr="007F29E9" w14:paraId="545140EE" w14:textId="77777777">
        <w:tc>
          <w:tcPr>
            <w:tcW w:w="0" w:type="auto"/>
          </w:tcPr>
          <w:p w14:paraId="6A4AF25C" w14:textId="77777777" w:rsidR="007F29E9" w:rsidRDefault="007F29E9" w:rsidP="00610A71">
            <w:pPr>
              <w:pStyle w:val="Compact"/>
              <w:rPr>
                <w:rFonts w:ascii="Times New Roman" w:hAnsi="Times New Roman"/>
                <w:sz w:val="20"/>
                <w:szCs w:val="20"/>
              </w:rPr>
            </w:pPr>
            <w:r>
              <w:rPr>
                <w:rFonts w:ascii="Times New Roman" w:hAnsi="Times New Roman"/>
                <w:sz w:val="20"/>
                <w:szCs w:val="20"/>
              </w:rPr>
              <w:t>Random Forest</w:t>
            </w:r>
          </w:p>
        </w:tc>
        <w:tc>
          <w:tcPr>
            <w:tcW w:w="0" w:type="auto"/>
          </w:tcPr>
          <w:p w14:paraId="5840A8FC" w14:textId="77777777" w:rsidR="007F29E9" w:rsidRDefault="007F29E9" w:rsidP="00610A71">
            <w:pPr>
              <w:pStyle w:val="Compact"/>
              <w:rPr>
                <w:rFonts w:ascii="Times New Roman" w:hAnsi="Times New Roman"/>
                <w:sz w:val="20"/>
                <w:szCs w:val="20"/>
              </w:rPr>
            </w:pPr>
            <w:r>
              <w:rPr>
                <w:rFonts w:ascii="Times New Roman" w:hAnsi="Times New Roman"/>
                <w:sz w:val="20"/>
                <w:szCs w:val="20"/>
              </w:rPr>
              <w:t>0.48</w:t>
            </w:r>
          </w:p>
        </w:tc>
        <w:tc>
          <w:tcPr>
            <w:tcW w:w="0" w:type="auto"/>
          </w:tcPr>
          <w:p w14:paraId="439FA529" w14:textId="77777777" w:rsidR="007F29E9" w:rsidRDefault="007F29E9" w:rsidP="00610A71">
            <w:pPr>
              <w:pStyle w:val="Compact"/>
              <w:rPr>
                <w:rFonts w:ascii="Times New Roman" w:hAnsi="Times New Roman"/>
                <w:sz w:val="20"/>
                <w:szCs w:val="20"/>
              </w:rPr>
            </w:pPr>
            <w:r>
              <w:rPr>
                <w:rFonts w:ascii="Times New Roman" w:hAnsi="Times New Roman"/>
                <w:sz w:val="20"/>
                <w:szCs w:val="20"/>
              </w:rPr>
              <w:t>0.112</w:t>
            </w:r>
          </w:p>
        </w:tc>
        <w:tc>
          <w:tcPr>
            <w:tcW w:w="0" w:type="auto"/>
          </w:tcPr>
          <w:p w14:paraId="5E8FF906" w14:textId="77777777" w:rsidR="007F29E9" w:rsidRDefault="007F29E9" w:rsidP="00610A71">
            <w:pPr>
              <w:pStyle w:val="Compact"/>
              <w:rPr>
                <w:rFonts w:ascii="Times New Roman" w:hAnsi="Times New Roman"/>
                <w:sz w:val="20"/>
                <w:szCs w:val="20"/>
              </w:rPr>
            </w:pPr>
            <w:r>
              <w:rPr>
                <w:rFonts w:ascii="Times New Roman" w:hAnsi="Times New Roman"/>
                <w:sz w:val="20"/>
                <w:szCs w:val="20"/>
              </w:rPr>
              <w:t>0.75</w:t>
            </w:r>
          </w:p>
        </w:tc>
      </w:tr>
      <w:tr w:rsidR="00000000" w:rsidRPr="007F29E9" w14:paraId="556344C2" w14:textId="77777777">
        <w:tc>
          <w:tcPr>
            <w:tcW w:w="0" w:type="auto"/>
          </w:tcPr>
          <w:p w14:paraId="4C34DDED" w14:textId="77777777" w:rsidR="007F29E9" w:rsidRDefault="007F29E9" w:rsidP="00610A71">
            <w:pPr>
              <w:pStyle w:val="Compact"/>
              <w:rPr>
                <w:rFonts w:ascii="Times New Roman" w:hAnsi="Times New Roman"/>
                <w:sz w:val="20"/>
                <w:szCs w:val="20"/>
              </w:rPr>
            </w:pPr>
            <w:proofErr w:type="spellStart"/>
            <w:r>
              <w:rPr>
                <w:rFonts w:ascii="Times New Roman" w:hAnsi="Times New Roman"/>
                <w:sz w:val="20"/>
                <w:szCs w:val="20"/>
              </w:rPr>
              <w:t>LightGBM</w:t>
            </w:r>
            <w:proofErr w:type="spellEnd"/>
          </w:p>
        </w:tc>
        <w:tc>
          <w:tcPr>
            <w:tcW w:w="0" w:type="auto"/>
          </w:tcPr>
          <w:p w14:paraId="2332A36B" w14:textId="77777777" w:rsidR="007F29E9" w:rsidRDefault="007F29E9" w:rsidP="00610A71">
            <w:pPr>
              <w:pStyle w:val="Compact"/>
              <w:rPr>
                <w:rFonts w:ascii="Times New Roman" w:hAnsi="Times New Roman"/>
                <w:sz w:val="20"/>
                <w:szCs w:val="20"/>
              </w:rPr>
            </w:pPr>
            <w:r>
              <w:rPr>
                <w:rFonts w:ascii="Times New Roman" w:hAnsi="Times New Roman"/>
                <w:sz w:val="20"/>
                <w:szCs w:val="20"/>
              </w:rPr>
              <w:t>0.50</w:t>
            </w:r>
          </w:p>
        </w:tc>
        <w:tc>
          <w:tcPr>
            <w:tcW w:w="0" w:type="auto"/>
          </w:tcPr>
          <w:p w14:paraId="68B3FCEF" w14:textId="77777777" w:rsidR="007F29E9" w:rsidRDefault="007F29E9" w:rsidP="00610A71">
            <w:pPr>
              <w:pStyle w:val="Compact"/>
              <w:rPr>
                <w:rFonts w:ascii="Times New Roman" w:hAnsi="Times New Roman"/>
                <w:sz w:val="20"/>
                <w:szCs w:val="20"/>
              </w:rPr>
            </w:pPr>
            <w:r>
              <w:rPr>
                <w:rFonts w:ascii="Times New Roman" w:hAnsi="Times New Roman"/>
                <w:sz w:val="20"/>
                <w:szCs w:val="20"/>
              </w:rPr>
              <w:t>0.105</w:t>
            </w:r>
          </w:p>
        </w:tc>
        <w:tc>
          <w:tcPr>
            <w:tcW w:w="0" w:type="auto"/>
          </w:tcPr>
          <w:p w14:paraId="5BFB5E73" w14:textId="77777777" w:rsidR="007F29E9" w:rsidRDefault="007F29E9" w:rsidP="00610A71">
            <w:pPr>
              <w:pStyle w:val="Compact"/>
              <w:rPr>
                <w:rFonts w:ascii="Times New Roman" w:hAnsi="Times New Roman"/>
                <w:sz w:val="20"/>
                <w:szCs w:val="20"/>
              </w:rPr>
            </w:pPr>
            <w:r>
              <w:rPr>
                <w:rFonts w:ascii="Times New Roman" w:hAnsi="Times New Roman"/>
                <w:sz w:val="20"/>
                <w:szCs w:val="20"/>
              </w:rPr>
              <w:t>0.76</w:t>
            </w:r>
          </w:p>
        </w:tc>
      </w:tr>
      <w:tr w:rsidR="00000000" w:rsidRPr="007F29E9" w14:paraId="6E2210DD" w14:textId="77777777">
        <w:tc>
          <w:tcPr>
            <w:tcW w:w="0" w:type="auto"/>
          </w:tcPr>
          <w:p w14:paraId="5C519E4B" w14:textId="77777777" w:rsidR="007F29E9" w:rsidRDefault="007F29E9" w:rsidP="00610A71">
            <w:pPr>
              <w:pStyle w:val="Compact"/>
              <w:rPr>
                <w:rFonts w:ascii="Times New Roman" w:hAnsi="Times New Roman"/>
                <w:sz w:val="20"/>
                <w:szCs w:val="20"/>
              </w:rPr>
            </w:pPr>
            <w:proofErr w:type="spellStart"/>
            <w:r>
              <w:rPr>
                <w:rFonts w:ascii="Times New Roman" w:hAnsi="Times New Roman"/>
                <w:b/>
                <w:bCs/>
                <w:sz w:val="20"/>
                <w:szCs w:val="20"/>
              </w:rPr>
              <w:t>XGBoost</w:t>
            </w:r>
            <w:proofErr w:type="spellEnd"/>
          </w:p>
        </w:tc>
        <w:tc>
          <w:tcPr>
            <w:tcW w:w="0" w:type="auto"/>
          </w:tcPr>
          <w:p w14:paraId="42327897"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0.52</w:t>
            </w:r>
          </w:p>
        </w:tc>
        <w:tc>
          <w:tcPr>
            <w:tcW w:w="0" w:type="auto"/>
          </w:tcPr>
          <w:p w14:paraId="25490E6D"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0.100</w:t>
            </w:r>
          </w:p>
        </w:tc>
        <w:tc>
          <w:tcPr>
            <w:tcW w:w="0" w:type="auto"/>
          </w:tcPr>
          <w:p w14:paraId="7EBB2FB4"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0.78</w:t>
            </w:r>
          </w:p>
        </w:tc>
      </w:tr>
      <w:tr w:rsidR="00000000" w:rsidRPr="007F29E9" w14:paraId="1D827398" w14:textId="77777777">
        <w:tc>
          <w:tcPr>
            <w:tcW w:w="0" w:type="auto"/>
          </w:tcPr>
          <w:p w14:paraId="2BEDCD85" w14:textId="77777777" w:rsidR="007F29E9" w:rsidRDefault="007F29E9" w:rsidP="00610A71">
            <w:pPr>
              <w:pStyle w:val="Compact"/>
              <w:rPr>
                <w:rFonts w:ascii="Times New Roman" w:hAnsi="Times New Roman"/>
                <w:sz w:val="20"/>
                <w:szCs w:val="20"/>
              </w:rPr>
            </w:pPr>
            <w:r>
              <w:rPr>
                <w:rFonts w:ascii="Times New Roman" w:hAnsi="Times New Roman"/>
                <w:sz w:val="20"/>
                <w:szCs w:val="20"/>
              </w:rPr>
              <w:t>k-NN (k=5)</w:t>
            </w:r>
          </w:p>
        </w:tc>
        <w:tc>
          <w:tcPr>
            <w:tcW w:w="0" w:type="auto"/>
          </w:tcPr>
          <w:p w14:paraId="5CF23C0F" w14:textId="77777777" w:rsidR="007F29E9" w:rsidRDefault="007F29E9" w:rsidP="00610A71">
            <w:pPr>
              <w:pStyle w:val="Compact"/>
              <w:rPr>
                <w:rFonts w:ascii="Times New Roman" w:hAnsi="Times New Roman"/>
                <w:sz w:val="20"/>
                <w:szCs w:val="20"/>
              </w:rPr>
            </w:pPr>
            <w:r>
              <w:rPr>
                <w:rFonts w:ascii="Times New Roman" w:hAnsi="Times New Roman"/>
                <w:sz w:val="20"/>
                <w:szCs w:val="20"/>
              </w:rPr>
              <w:t>0.42</w:t>
            </w:r>
          </w:p>
        </w:tc>
        <w:tc>
          <w:tcPr>
            <w:tcW w:w="0" w:type="auto"/>
          </w:tcPr>
          <w:p w14:paraId="53F6F5FF" w14:textId="77777777" w:rsidR="007F29E9" w:rsidRDefault="007F29E9" w:rsidP="00610A71">
            <w:pPr>
              <w:pStyle w:val="Compact"/>
              <w:rPr>
                <w:rFonts w:ascii="Times New Roman" w:hAnsi="Times New Roman"/>
                <w:sz w:val="20"/>
                <w:szCs w:val="20"/>
              </w:rPr>
            </w:pPr>
            <w:r>
              <w:rPr>
                <w:rFonts w:ascii="Times New Roman" w:hAnsi="Times New Roman"/>
                <w:sz w:val="20"/>
                <w:szCs w:val="20"/>
              </w:rPr>
              <w:t>0.125</w:t>
            </w:r>
          </w:p>
        </w:tc>
        <w:tc>
          <w:tcPr>
            <w:tcW w:w="0" w:type="auto"/>
          </w:tcPr>
          <w:p w14:paraId="44481CB7" w14:textId="77777777" w:rsidR="007F29E9" w:rsidRDefault="007F29E9" w:rsidP="00610A71">
            <w:pPr>
              <w:pStyle w:val="Compact"/>
              <w:rPr>
                <w:rFonts w:ascii="Times New Roman" w:hAnsi="Times New Roman"/>
                <w:sz w:val="20"/>
                <w:szCs w:val="20"/>
              </w:rPr>
            </w:pPr>
            <w:r>
              <w:rPr>
                <w:rFonts w:ascii="Times New Roman" w:hAnsi="Times New Roman"/>
                <w:sz w:val="20"/>
                <w:szCs w:val="20"/>
              </w:rPr>
              <w:t>0.71</w:t>
            </w:r>
          </w:p>
        </w:tc>
      </w:tr>
    </w:tbl>
    <w:p w14:paraId="328576CD" w14:textId="77777777" w:rsidR="00015450" w:rsidRDefault="00015450" w:rsidP="00015450">
      <w:pPr>
        <w:ind w:firstLine="270"/>
        <w:jc w:val="both"/>
        <w:rPr>
          <w:rFonts w:eastAsia="Times New Roman"/>
        </w:rPr>
      </w:pPr>
    </w:p>
    <w:p w14:paraId="3986C5A4" w14:textId="77777777" w:rsidR="00787670" w:rsidRDefault="00787670" w:rsidP="00787670">
      <w:pPr>
        <w:keepNext/>
        <w:ind w:firstLine="270"/>
        <w:jc w:val="both"/>
      </w:pPr>
      <w:r>
        <w:rPr>
          <w:rFonts w:eastAsia="Times New Roman"/>
        </w:rPr>
        <w:pict w14:anchorId="2FEEA717">
          <v:shape id="_x0000_i1041" type="#_x0000_t75" style="width:242.95pt;height:92pt">
            <v:imagedata r:id="rId13" o:title="Create a clustered bar chart comparing four ML models (Random Forest, LightGBM, XGBoost, k-NN)_ - visual selection (1)" cropbottom="13033f"/>
          </v:shape>
        </w:pict>
      </w:r>
    </w:p>
    <w:p w14:paraId="6A252C9A" w14:textId="1D3B2B09" w:rsidR="00787670" w:rsidRDefault="00787670" w:rsidP="00787670">
      <w:pPr>
        <w:pStyle w:val="Caption"/>
        <w:jc w:val="both"/>
      </w:pPr>
      <w:r>
        <w:t xml:space="preserve">Figure </w:t>
      </w:r>
      <w:fldSimple w:instr=" SEQ Figure \* ARABIC ">
        <w:r>
          <w:rPr>
            <w:noProof/>
          </w:rPr>
          <w:t>2</w:t>
        </w:r>
      </w:fldSimple>
      <w:r>
        <w:t xml:space="preserve">: </w:t>
      </w:r>
      <w:r w:rsidRPr="00C032EB">
        <w:t>ML Model Performance on EPSS Prediction</w:t>
      </w:r>
    </w:p>
    <w:p w14:paraId="455C4AFD" w14:textId="77777777" w:rsidR="00787670" w:rsidRPr="00787670" w:rsidRDefault="00787670" w:rsidP="00787670"/>
    <w:p w14:paraId="3BDA135E" w14:textId="7D881F49" w:rsidR="007F29E9" w:rsidRPr="007F29E9" w:rsidRDefault="007F29E9" w:rsidP="007F29E9">
      <w:pPr>
        <w:ind w:firstLine="270"/>
        <w:jc w:val="both"/>
        <w:rPr>
          <w:rFonts w:eastAsia="Times New Roman"/>
        </w:rPr>
      </w:pPr>
      <w:proofErr w:type="spellStart"/>
      <w:r w:rsidRPr="007F29E9">
        <w:rPr>
          <w:rFonts w:eastAsia="Times New Roman"/>
        </w:rPr>
        <w:t>XGBoost</w:t>
      </w:r>
      <w:proofErr w:type="spellEnd"/>
      <w:r w:rsidRPr="007F29E9">
        <w:rPr>
          <w:rFonts w:eastAsia="Times New Roman"/>
        </w:rPr>
        <w:t xml:space="preserve"> achieves the best fit (R²=0.52, RMSE=0.10) and strongest discrimination of high-risk vulnerabilities (ROC-AUC=0.78). </w:t>
      </w:r>
      <w:proofErr w:type="gramStart"/>
      <w:r w:rsidRPr="007F29E9">
        <w:rPr>
          <w:rFonts w:eastAsia="Times New Roman"/>
        </w:rPr>
        <w:t>In light of</w:t>
      </w:r>
      <w:proofErr w:type="gramEnd"/>
      <w:r w:rsidRPr="007F29E9">
        <w:rPr>
          <w:rFonts w:eastAsia="Times New Roman"/>
        </w:rPr>
        <w:t xml:space="preserve"> these results, the tuned </w:t>
      </w:r>
      <w:proofErr w:type="spellStart"/>
      <w:r w:rsidRPr="007F29E9">
        <w:rPr>
          <w:rFonts w:eastAsia="Times New Roman"/>
        </w:rPr>
        <w:t>XGBoost</w:t>
      </w:r>
      <w:proofErr w:type="spellEnd"/>
      <w:r w:rsidRPr="007F29E9">
        <w:rPr>
          <w:rFonts w:eastAsia="Times New Roman"/>
        </w:rPr>
        <w:t xml:space="preserve"> model is selected for all subsequent experiments.</w:t>
      </w:r>
    </w:p>
    <w:p w14:paraId="19762620" w14:textId="3825BF29" w:rsidR="007F29E9" w:rsidRDefault="007F29E9" w:rsidP="007F29E9">
      <w:pPr>
        <w:ind w:firstLine="270"/>
        <w:jc w:val="both"/>
        <w:rPr>
          <w:rFonts w:eastAsia="Times New Roman"/>
        </w:rPr>
      </w:pPr>
      <w:r w:rsidRPr="007F29E9">
        <w:rPr>
          <w:rFonts w:eastAsia="Times New Roman"/>
        </w:rPr>
        <w:t>The R²=0.52 indicates that approximately half the variance in EPSS is explained by static CVE features, which is reasonable given the inherent unpredictability of exploitation behavior. More importantly, the ROC-AUC=0.78 confirms that the model reliably ranks high-risk vulnerabilities, making it suitable for prioritization in practice.</w:t>
      </w:r>
    </w:p>
    <w:p w14:paraId="1D597620" w14:textId="77777777" w:rsidR="007F29E9" w:rsidRDefault="007F29E9" w:rsidP="00015450">
      <w:pPr>
        <w:ind w:firstLine="270"/>
        <w:jc w:val="both"/>
        <w:rPr>
          <w:rFonts w:eastAsia="Times New Roman"/>
        </w:rPr>
      </w:pPr>
    </w:p>
    <w:p w14:paraId="2CE905DE" w14:textId="749B760F" w:rsidR="007F29E9" w:rsidRDefault="007F29E9" w:rsidP="007F29E9">
      <w:pPr>
        <w:pStyle w:val="Heading2"/>
        <w:rPr>
          <w:rFonts w:eastAsia="Times New Roman"/>
        </w:rPr>
      </w:pPr>
      <w:r>
        <w:t>GA-Based Scheduler</w:t>
      </w:r>
    </w:p>
    <w:p w14:paraId="27B6F827" w14:textId="77777777" w:rsidR="007F29E9" w:rsidRPr="007F29E9" w:rsidRDefault="007F29E9" w:rsidP="007F29E9">
      <w:pPr>
        <w:pStyle w:val="Heading3"/>
      </w:pPr>
      <w:r w:rsidRPr="007F29E9">
        <w:t>Problem Formulation</w:t>
      </w:r>
    </w:p>
    <w:p w14:paraId="315AB2DB" w14:textId="77777777" w:rsidR="007F29E9" w:rsidRPr="007F29E9" w:rsidRDefault="007F29E9" w:rsidP="007F29E9">
      <w:pPr>
        <w:ind w:firstLine="270"/>
        <w:jc w:val="both"/>
        <w:rPr>
          <w:rFonts w:eastAsia="Times New Roman"/>
        </w:rPr>
      </w:pPr>
      <w:r w:rsidRPr="007F29E9">
        <w:rPr>
          <w:rFonts w:eastAsia="Times New Roman"/>
        </w:rPr>
        <w:t>We formulate patch deployment as a constrained scheduling optimization. Inputs consist of:</w:t>
      </w:r>
    </w:p>
    <w:p w14:paraId="7F8C485B" w14:textId="6A4B924E" w:rsidR="007F29E9" w:rsidRPr="007F29E9" w:rsidRDefault="007F29E9" w:rsidP="007F29E9">
      <w:pPr>
        <w:numPr>
          <w:ilvl w:val="0"/>
          <w:numId w:val="37"/>
        </w:numPr>
        <w:jc w:val="both"/>
        <w:rPr>
          <w:rFonts w:eastAsia="Times New Roman"/>
        </w:rPr>
      </w:pPr>
      <w:r w:rsidRPr="007F29E9">
        <w:rPr>
          <w:rFonts w:eastAsia="Times New Roman"/>
        </w:rPr>
        <w:t>A set of N patches, each with a predicted EPSS weight (risk score).</w:t>
      </w:r>
    </w:p>
    <w:p w14:paraId="43C0D23B" w14:textId="7038AF39" w:rsidR="007F29E9" w:rsidRPr="007F29E9" w:rsidRDefault="007F29E9" w:rsidP="007F29E9">
      <w:pPr>
        <w:numPr>
          <w:ilvl w:val="0"/>
          <w:numId w:val="37"/>
        </w:numPr>
        <w:jc w:val="both"/>
        <w:rPr>
          <w:rFonts w:eastAsia="Times New Roman"/>
        </w:rPr>
      </w:pPr>
      <w:r w:rsidRPr="007F29E9">
        <w:rPr>
          <w:rFonts w:eastAsia="Times New Roman"/>
        </w:rPr>
        <w:lastRenderedPageBreak/>
        <w:t>A set of systems (servers/workstations) with maintenance windows (time slots during which patches can be applied).</w:t>
      </w:r>
    </w:p>
    <w:p w14:paraId="574DEEFC" w14:textId="49A70555" w:rsidR="007F29E9" w:rsidRPr="007F29E9" w:rsidRDefault="007F29E9" w:rsidP="007F29E9">
      <w:pPr>
        <w:numPr>
          <w:ilvl w:val="0"/>
          <w:numId w:val="37"/>
        </w:numPr>
        <w:jc w:val="both"/>
        <w:rPr>
          <w:rFonts w:eastAsia="Times New Roman"/>
        </w:rPr>
      </w:pPr>
      <w:r w:rsidRPr="007F29E9">
        <w:rPr>
          <w:rFonts w:eastAsia="Times New Roman"/>
        </w:rPr>
        <w:t>Resource constraints (e.g., maximum K patches can be applied in parallel across all systems).</w:t>
      </w:r>
    </w:p>
    <w:p w14:paraId="63D6134F" w14:textId="27846FD0" w:rsidR="007F29E9" w:rsidRPr="007F29E9" w:rsidRDefault="007F29E9" w:rsidP="007F29E9">
      <w:pPr>
        <w:numPr>
          <w:ilvl w:val="0"/>
          <w:numId w:val="37"/>
        </w:numPr>
        <w:jc w:val="both"/>
        <w:rPr>
          <w:rFonts w:eastAsia="Times New Roman"/>
        </w:rPr>
      </w:pPr>
      <w:r w:rsidRPr="007F29E9">
        <w:rPr>
          <w:rFonts w:eastAsia="Times New Roman"/>
        </w:rPr>
        <w:t>Precedence constraints (e.g., patch A must be applied before patch B on a given system).</w:t>
      </w:r>
    </w:p>
    <w:p w14:paraId="26AFAEC5" w14:textId="77777777" w:rsidR="007F29E9" w:rsidRPr="007F29E9" w:rsidRDefault="007F29E9" w:rsidP="007F29E9">
      <w:pPr>
        <w:ind w:firstLine="270"/>
        <w:jc w:val="both"/>
        <w:rPr>
          <w:rFonts w:eastAsia="Times New Roman"/>
        </w:rPr>
      </w:pPr>
      <w:r w:rsidRPr="007F29E9">
        <w:rPr>
          <w:rFonts w:eastAsia="Times New Roman"/>
          <w:b/>
          <w:bCs/>
        </w:rPr>
        <w:t>Objective</w:t>
      </w:r>
      <w:r w:rsidRPr="007F29E9">
        <w:rPr>
          <w:rFonts w:eastAsia="Times New Roman"/>
        </w:rPr>
        <w:t>: Maximize the total risk mitigation (weighted sum of patches applied on time), subject to all constraints.</w:t>
      </w:r>
    </w:p>
    <w:p w14:paraId="3CD072B7" w14:textId="77777777" w:rsidR="007F29E9" w:rsidRPr="007F29E9" w:rsidRDefault="007F29E9" w:rsidP="007F29E9">
      <w:pPr>
        <w:pStyle w:val="Heading3"/>
      </w:pPr>
      <w:r w:rsidRPr="007F29E9">
        <w:t>GA Encoding and Decoding</w:t>
      </w:r>
    </w:p>
    <w:p w14:paraId="23CDA455" w14:textId="77777777" w:rsidR="007F29E9" w:rsidRPr="007F29E9" w:rsidRDefault="007F29E9" w:rsidP="007F29E9">
      <w:pPr>
        <w:ind w:firstLine="270"/>
        <w:jc w:val="both"/>
        <w:rPr>
          <w:rFonts w:eastAsia="Times New Roman"/>
        </w:rPr>
      </w:pPr>
      <w:r w:rsidRPr="007F29E9">
        <w:rPr>
          <w:rFonts w:eastAsia="Times New Roman"/>
        </w:rPr>
        <w:t xml:space="preserve">We represent a candidate schedule as a </w:t>
      </w:r>
      <w:r w:rsidRPr="007F29E9">
        <w:rPr>
          <w:rFonts w:eastAsia="Times New Roman"/>
          <w:b/>
          <w:bCs/>
        </w:rPr>
        <w:t>permutation of patch IDs</w:t>
      </w:r>
      <w:r w:rsidRPr="007F29E9">
        <w:rPr>
          <w:rFonts w:eastAsia="Times New Roman"/>
        </w:rPr>
        <w:t xml:space="preserve"> (chromosome). The decoder translates this permutation into a concrete schedule via a </w:t>
      </w:r>
      <w:r w:rsidRPr="007F29E9">
        <w:rPr>
          <w:rFonts w:eastAsia="Times New Roman"/>
          <w:b/>
          <w:bCs/>
        </w:rPr>
        <w:t>list-scheduling algorithm</w:t>
      </w:r>
      <w:r w:rsidRPr="007F29E9">
        <w:rPr>
          <w:rFonts w:eastAsia="Times New Roman"/>
        </w:rPr>
        <w:t>:</w:t>
      </w:r>
    </w:p>
    <w:p w14:paraId="23262028" w14:textId="09E07375" w:rsidR="007F29E9" w:rsidRPr="007F29E9" w:rsidRDefault="007F29E9" w:rsidP="007F29E9">
      <w:pPr>
        <w:numPr>
          <w:ilvl w:val="0"/>
          <w:numId w:val="40"/>
        </w:numPr>
        <w:jc w:val="both"/>
        <w:rPr>
          <w:rFonts w:eastAsia="Times New Roman"/>
        </w:rPr>
      </w:pPr>
      <w:r w:rsidRPr="007F29E9">
        <w:rPr>
          <w:rFonts w:eastAsia="Times New Roman"/>
        </w:rPr>
        <w:t>Initialize empty schedule for each system and time slot.</w:t>
      </w:r>
    </w:p>
    <w:p w14:paraId="08AC58C1" w14:textId="08C85986" w:rsidR="007F29E9" w:rsidRPr="007F29E9" w:rsidRDefault="007F29E9" w:rsidP="007F29E9">
      <w:pPr>
        <w:numPr>
          <w:ilvl w:val="0"/>
          <w:numId w:val="40"/>
        </w:numPr>
        <w:jc w:val="both"/>
        <w:rPr>
          <w:rFonts w:eastAsia="Times New Roman"/>
        </w:rPr>
      </w:pPr>
      <w:r w:rsidRPr="007F29E9">
        <w:rPr>
          <w:rFonts w:eastAsia="Times New Roman"/>
        </w:rPr>
        <w:t>For each patch in the permutation order:</w:t>
      </w:r>
    </w:p>
    <w:p w14:paraId="56D59CC2" w14:textId="091F1644" w:rsidR="007F29E9" w:rsidRPr="007F29E9" w:rsidRDefault="007F29E9" w:rsidP="007F29E9">
      <w:pPr>
        <w:numPr>
          <w:ilvl w:val="1"/>
          <w:numId w:val="40"/>
        </w:numPr>
        <w:jc w:val="both"/>
        <w:rPr>
          <w:rFonts w:eastAsia="Times New Roman"/>
        </w:rPr>
      </w:pPr>
      <w:r w:rsidRPr="007F29E9">
        <w:rPr>
          <w:rFonts w:eastAsia="Times New Roman"/>
        </w:rPr>
        <w:t>Find the earliest feasible time slot that respects: (</w:t>
      </w:r>
      <w:proofErr w:type="spellStart"/>
      <w:r w:rsidRPr="007F29E9">
        <w:rPr>
          <w:rFonts w:eastAsia="Times New Roman"/>
        </w:rPr>
        <w:t>i</w:t>
      </w:r>
      <w:proofErr w:type="spellEnd"/>
      <w:r w:rsidRPr="007F29E9">
        <w:rPr>
          <w:rFonts w:eastAsia="Times New Roman"/>
        </w:rPr>
        <w:t>) the patch’s maintenance window, (ii) the patch’s precedence constraints, and (iii) current resource utilization.</w:t>
      </w:r>
    </w:p>
    <w:p w14:paraId="5BEBA49A" w14:textId="41BE112E" w:rsidR="007F29E9" w:rsidRPr="007F29E9" w:rsidRDefault="007F29E9" w:rsidP="007F29E9">
      <w:pPr>
        <w:numPr>
          <w:ilvl w:val="1"/>
          <w:numId w:val="40"/>
        </w:numPr>
        <w:jc w:val="both"/>
        <w:rPr>
          <w:rFonts w:eastAsia="Times New Roman"/>
        </w:rPr>
      </w:pPr>
      <w:r w:rsidRPr="007F29E9">
        <w:rPr>
          <w:rFonts w:eastAsia="Times New Roman"/>
        </w:rPr>
        <w:t>Assign the patch to that slot (increment system utilization and mark the time slot as occupied).</w:t>
      </w:r>
    </w:p>
    <w:p w14:paraId="7A1697E3" w14:textId="33A5E09D" w:rsidR="007F29E9" w:rsidRPr="007F29E9" w:rsidRDefault="007F29E9" w:rsidP="007F29E9">
      <w:pPr>
        <w:numPr>
          <w:ilvl w:val="1"/>
          <w:numId w:val="40"/>
        </w:numPr>
        <w:jc w:val="both"/>
        <w:rPr>
          <w:rFonts w:eastAsia="Times New Roman"/>
        </w:rPr>
      </w:pPr>
      <w:r w:rsidRPr="007F29E9">
        <w:rPr>
          <w:rFonts w:eastAsia="Times New Roman"/>
        </w:rPr>
        <w:t>If no feasible slot exists, mark the patch as delayed or unscheduled (hard violation).</w:t>
      </w:r>
    </w:p>
    <w:p w14:paraId="4FCDC78A" w14:textId="77777777" w:rsidR="007F29E9" w:rsidRDefault="007F29E9" w:rsidP="007F29E9">
      <w:pPr>
        <w:ind w:firstLine="270"/>
        <w:jc w:val="both"/>
        <w:rPr>
          <w:rFonts w:eastAsia="Times New Roman"/>
        </w:rPr>
      </w:pPr>
      <w:r w:rsidRPr="007F29E9">
        <w:rPr>
          <w:rFonts w:eastAsia="Times New Roman"/>
        </w:rPr>
        <w:t>This decoding ensures that feasible schedules remain feasible after crossover/mutation, a key design principle for GA scheduling problems.</w:t>
      </w:r>
    </w:p>
    <w:p w14:paraId="766238A3" w14:textId="77777777" w:rsidR="00962BDF" w:rsidRPr="007F29E9" w:rsidRDefault="00962BDF" w:rsidP="007F29E9">
      <w:pPr>
        <w:ind w:firstLine="270"/>
        <w:jc w:val="both"/>
        <w:rPr>
          <w:rFonts w:eastAsia="Times New Roman"/>
        </w:rPr>
      </w:pPr>
    </w:p>
    <w:p w14:paraId="246CDE83" w14:textId="77777777" w:rsidR="007F29E9" w:rsidRPr="007F29E9" w:rsidRDefault="007F29E9" w:rsidP="007F29E9">
      <w:pPr>
        <w:pStyle w:val="Heading3"/>
      </w:pPr>
      <w:r w:rsidRPr="007F29E9">
        <w:t>Population Initialization</w:t>
      </w:r>
    </w:p>
    <w:p w14:paraId="7FA11836" w14:textId="77777777" w:rsidR="007F29E9" w:rsidRPr="007F29E9" w:rsidRDefault="007F29E9" w:rsidP="007F29E9">
      <w:pPr>
        <w:ind w:firstLine="270"/>
        <w:jc w:val="both"/>
        <w:rPr>
          <w:rFonts w:eastAsia="Times New Roman"/>
        </w:rPr>
      </w:pPr>
      <w:r w:rsidRPr="007F29E9">
        <w:rPr>
          <w:rFonts w:eastAsia="Times New Roman"/>
        </w:rPr>
        <w:t>The GA population is initialized in two ways:</w:t>
      </w:r>
    </w:p>
    <w:p w14:paraId="622ABA8A" w14:textId="4E26E385" w:rsidR="007F29E9" w:rsidRPr="007F29E9" w:rsidRDefault="007F29E9" w:rsidP="007F29E9">
      <w:pPr>
        <w:numPr>
          <w:ilvl w:val="0"/>
          <w:numId w:val="43"/>
        </w:numPr>
        <w:jc w:val="both"/>
        <w:rPr>
          <w:rFonts w:eastAsia="Times New Roman"/>
        </w:rPr>
      </w:pPr>
      <w:r w:rsidRPr="007F29E9">
        <w:rPr>
          <w:rFonts w:eastAsia="Times New Roman"/>
          <w:b/>
          <w:bCs/>
        </w:rPr>
        <w:t>Random permutations (50% of population)</w:t>
      </w:r>
      <w:r w:rsidRPr="007F29E9">
        <w:rPr>
          <w:rFonts w:eastAsia="Times New Roman"/>
        </w:rPr>
        <w:t xml:space="preserve">: Generated uniformly at random with repairs to fix any violated </w:t>
      </w:r>
      <w:proofErr w:type="spellStart"/>
      <w:r w:rsidRPr="007F29E9">
        <w:rPr>
          <w:rFonts w:eastAsia="Times New Roman"/>
        </w:rPr>
        <w:t>precedences</w:t>
      </w:r>
      <w:proofErr w:type="spellEnd"/>
      <w:r w:rsidRPr="007F29E9">
        <w:rPr>
          <w:rFonts w:eastAsia="Times New Roman"/>
        </w:rPr>
        <w:t>.</w:t>
      </w:r>
    </w:p>
    <w:p w14:paraId="1C4321C4" w14:textId="71A41DB1" w:rsidR="007F29E9" w:rsidRDefault="007F29E9" w:rsidP="007F29E9">
      <w:pPr>
        <w:numPr>
          <w:ilvl w:val="0"/>
          <w:numId w:val="43"/>
        </w:numPr>
        <w:jc w:val="both"/>
        <w:rPr>
          <w:rFonts w:eastAsia="Times New Roman"/>
        </w:rPr>
      </w:pPr>
      <w:proofErr w:type="spellStart"/>
      <w:r w:rsidRPr="007F29E9">
        <w:rPr>
          <w:rFonts w:eastAsia="Times New Roman"/>
          <w:b/>
          <w:bCs/>
        </w:rPr>
        <w:t>BestFit</w:t>
      </w:r>
      <w:proofErr w:type="spellEnd"/>
      <w:r w:rsidRPr="007F29E9">
        <w:rPr>
          <w:rFonts w:eastAsia="Times New Roman"/>
          <w:b/>
          <w:bCs/>
        </w:rPr>
        <w:t xml:space="preserve"> heuristic solutions (50% of population</w:t>
      </w:r>
      <w:r w:rsidRPr="007F29E9">
        <w:rPr>
          <w:rFonts w:eastAsia="Times New Roman"/>
        </w:rPr>
        <w:t>): A greedy algorithm that schedules patches in descending order of EPSS weight, assigning each to the earliest available window. This seeded solution is typically of high quality and accelerates GA convergence.</w:t>
      </w:r>
    </w:p>
    <w:p w14:paraId="3AA2BAD7" w14:textId="77777777" w:rsidR="00962BDF" w:rsidRPr="007F29E9" w:rsidRDefault="00962BDF" w:rsidP="00962BDF">
      <w:pPr>
        <w:jc w:val="both"/>
        <w:rPr>
          <w:rFonts w:eastAsia="Times New Roman"/>
        </w:rPr>
      </w:pPr>
    </w:p>
    <w:p w14:paraId="567329AE" w14:textId="77777777" w:rsidR="007F29E9" w:rsidRPr="007F29E9" w:rsidRDefault="007F29E9" w:rsidP="007F29E9">
      <w:pPr>
        <w:pStyle w:val="Heading3"/>
      </w:pPr>
      <w:r w:rsidRPr="007F29E9">
        <w:t>Fitness Function</w:t>
      </w:r>
    </w:p>
    <w:p w14:paraId="1B12CB02" w14:textId="77777777" w:rsidR="007F29E9" w:rsidRPr="007F29E9" w:rsidRDefault="007F29E9" w:rsidP="007F29E9">
      <w:pPr>
        <w:ind w:firstLine="270"/>
        <w:jc w:val="both"/>
        <w:rPr>
          <w:rFonts w:eastAsia="Times New Roman"/>
        </w:rPr>
      </w:pPr>
      <w:r w:rsidRPr="007F29E9">
        <w:rPr>
          <w:rFonts w:eastAsia="Times New Roman"/>
        </w:rPr>
        <w:t>The fitness of each schedule S is computed as:</w:t>
      </w:r>
    </w:p>
    <w:p w14:paraId="3B02DA8D" w14:textId="13BE2A27" w:rsidR="007F29E9" w:rsidRPr="007F29E9" w:rsidRDefault="007F29E9" w:rsidP="007F29E9">
      <w:pPr>
        <w:pStyle w:val="BodyText"/>
      </w:pPr>
      <w:r>
        <w:rPr>
          <w:b/>
          <w:bCs/>
        </w:rPr>
        <w:t xml:space="preserve">F(S) = </w:t>
      </w:r>
      <w:proofErr w:type="spellStart"/>
      <w:r>
        <w:rPr>
          <w:b/>
          <w:bCs/>
        </w:rPr>
        <w:t>Σ_i</w:t>
      </w:r>
      <w:proofErr w:type="spellEnd"/>
      <w:r>
        <w:rPr>
          <w:b/>
          <w:bCs/>
        </w:rPr>
        <w:t xml:space="preserve"> </w:t>
      </w:r>
      <w:proofErr w:type="spellStart"/>
      <w:r>
        <w:rPr>
          <w:b/>
          <w:bCs/>
        </w:rPr>
        <w:t>w_i</w:t>
      </w:r>
      <w:proofErr w:type="spellEnd"/>
      <w:r>
        <w:rPr>
          <w:b/>
          <w:bCs/>
        </w:rPr>
        <w:t xml:space="preserve"> · 1[patch </w:t>
      </w:r>
      <w:proofErr w:type="spellStart"/>
      <w:r>
        <w:rPr>
          <w:b/>
          <w:bCs/>
        </w:rPr>
        <w:t>i</w:t>
      </w:r>
      <w:proofErr w:type="spellEnd"/>
      <w:r>
        <w:rPr>
          <w:b/>
          <w:bCs/>
        </w:rPr>
        <w:t xml:space="preserve"> applied on-time] − </w:t>
      </w:r>
      <w:proofErr w:type="spellStart"/>
      <w:r>
        <w:rPr>
          <w:b/>
          <w:bCs/>
        </w:rPr>
        <w:t>λ_h</w:t>
      </w:r>
      <w:proofErr w:type="spellEnd"/>
      <w:r>
        <w:rPr>
          <w:b/>
          <w:bCs/>
        </w:rPr>
        <w:t xml:space="preserve"> · |</w:t>
      </w:r>
      <w:proofErr w:type="spellStart"/>
      <w:r>
        <w:rPr>
          <w:b/>
          <w:bCs/>
        </w:rPr>
        <w:t>HardViolations</w:t>
      </w:r>
      <w:proofErr w:type="spellEnd"/>
      <w:r>
        <w:rPr>
          <w:b/>
          <w:bCs/>
        </w:rPr>
        <w:t xml:space="preserve">(S)| − </w:t>
      </w:r>
      <w:proofErr w:type="spellStart"/>
      <w:r>
        <w:rPr>
          <w:b/>
          <w:bCs/>
        </w:rPr>
        <w:t>λ_s</w:t>
      </w:r>
      <w:proofErr w:type="spellEnd"/>
      <w:r>
        <w:rPr>
          <w:b/>
          <w:bCs/>
        </w:rPr>
        <w:t xml:space="preserve"> · </w:t>
      </w:r>
      <w:proofErr w:type="spellStart"/>
      <w:r>
        <w:rPr>
          <w:b/>
          <w:bCs/>
        </w:rPr>
        <w:t>SoftPenalties</w:t>
      </w:r>
      <w:proofErr w:type="spellEnd"/>
      <w:r>
        <w:rPr>
          <w:b/>
          <w:bCs/>
        </w:rPr>
        <w:t>(S)</w:t>
      </w:r>
    </w:p>
    <w:p w14:paraId="7787305B" w14:textId="77777777" w:rsidR="007F29E9" w:rsidRPr="007F29E9" w:rsidRDefault="007F29E9" w:rsidP="007F29E9">
      <w:pPr>
        <w:ind w:firstLine="270"/>
        <w:jc w:val="both"/>
        <w:rPr>
          <w:rFonts w:eastAsia="Times New Roman"/>
        </w:rPr>
      </w:pPr>
      <w:r w:rsidRPr="007F29E9">
        <w:rPr>
          <w:rFonts w:eastAsia="Times New Roman"/>
        </w:rPr>
        <w:t>where:</w:t>
      </w:r>
    </w:p>
    <w:p w14:paraId="18570ACC" w14:textId="2D1C2418" w:rsidR="007F29E9" w:rsidRPr="007F29E9" w:rsidRDefault="007F29E9" w:rsidP="007F29E9">
      <w:pPr>
        <w:numPr>
          <w:ilvl w:val="0"/>
          <w:numId w:val="37"/>
        </w:numPr>
        <w:jc w:val="both"/>
        <w:rPr>
          <w:rFonts w:eastAsia="Times New Roman"/>
        </w:rPr>
      </w:pPr>
      <w:proofErr w:type="spellStart"/>
      <w:r w:rsidRPr="007F29E9">
        <w:rPr>
          <w:rFonts w:eastAsia="Times New Roman"/>
          <w:b/>
          <w:bCs/>
        </w:rPr>
        <w:t>w_i</w:t>
      </w:r>
      <w:proofErr w:type="spellEnd"/>
      <w:r w:rsidRPr="007F29E9">
        <w:rPr>
          <w:rFonts w:eastAsia="Times New Roman"/>
        </w:rPr>
        <w:t xml:space="preserve"> is the predicted EPSS score of </w:t>
      </w:r>
      <w:proofErr w:type="gramStart"/>
      <w:r w:rsidRPr="007F29E9">
        <w:rPr>
          <w:rFonts w:eastAsia="Times New Roman"/>
        </w:rPr>
        <w:t>patch</w:t>
      </w:r>
      <w:proofErr w:type="gramEnd"/>
      <w:r w:rsidRPr="007F29E9">
        <w:rPr>
          <w:rFonts w:eastAsia="Times New Roman"/>
        </w:rPr>
        <w:t xml:space="preserve"> </w:t>
      </w:r>
      <w:proofErr w:type="spellStart"/>
      <w:r w:rsidRPr="007F29E9">
        <w:rPr>
          <w:rFonts w:eastAsia="Times New Roman"/>
        </w:rPr>
        <w:t>i</w:t>
      </w:r>
      <w:proofErr w:type="spellEnd"/>
      <w:r w:rsidRPr="007F29E9">
        <w:rPr>
          <w:rFonts w:eastAsia="Times New Roman"/>
        </w:rPr>
        <w:t xml:space="preserve"> (or the maximum EPSS among all CVEs fixed by patch </w:t>
      </w:r>
      <w:proofErr w:type="spellStart"/>
      <w:r w:rsidRPr="007F29E9">
        <w:rPr>
          <w:rFonts w:eastAsia="Times New Roman"/>
        </w:rPr>
        <w:t>i</w:t>
      </w:r>
      <w:proofErr w:type="spellEnd"/>
      <w:r w:rsidRPr="007F29E9">
        <w:rPr>
          <w:rFonts w:eastAsia="Times New Roman"/>
        </w:rPr>
        <w:t>).</w:t>
      </w:r>
    </w:p>
    <w:p w14:paraId="5E45F1C6" w14:textId="2BA16AC3" w:rsidR="007F29E9" w:rsidRPr="007F29E9" w:rsidRDefault="007F29E9" w:rsidP="007F29E9">
      <w:pPr>
        <w:numPr>
          <w:ilvl w:val="0"/>
          <w:numId w:val="37"/>
        </w:numPr>
        <w:jc w:val="both"/>
        <w:rPr>
          <w:rFonts w:eastAsia="Times New Roman"/>
        </w:rPr>
      </w:pPr>
      <w:r w:rsidRPr="007F29E9">
        <w:rPr>
          <w:rFonts w:eastAsia="Times New Roman"/>
          <w:b/>
          <w:bCs/>
        </w:rPr>
        <w:t xml:space="preserve">1[patch </w:t>
      </w:r>
      <w:proofErr w:type="spellStart"/>
      <w:r w:rsidRPr="007F29E9">
        <w:rPr>
          <w:rFonts w:eastAsia="Times New Roman"/>
          <w:b/>
          <w:bCs/>
        </w:rPr>
        <w:t>i</w:t>
      </w:r>
      <w:proofErr w:type="spellEnd"/>
      <w:r w:rsidRPr="007F29E9">
        <w:rPr>
          <w:rFonts w:eastAsia="Times New Roman"/>
          <w:b/>
          <w:bCs/>
        </w:rPr>
        <w:t xml:space="preserve"> applied on-time]</w:t>
      </w:r>
      <w:r w:rsidRPr="007F29E9">
        <w:rPr>
          <w:rFonts w:eastAsia="Times New Roman"/>
        </w:rPr>
        <w:t xml:space="preserve"> is 1 if patch </w:t>
      </w:r>
      <w:proofErr w:type="spellStart"/>
      <w:r w:rsidRPr="007F29E9">
        <w:rPr>
          <w:rFonts w:eastAsia="Times New Roman"/>
        </w:rPr>
        <w:t>i</w:t>
      </w:r>
      <w:proofErr w:type="spellEnd"/>
      <w:r w:rsidRPr="007F29E9">
        <w:rPr>
          <w:rFonts w:eastAsia="Times New Roman"/>
        </w:rPr>
        <w:t xml:space="preserve"> is scheduled before its deadline, 0 otherwise.</w:t>
      </w:r>
    </w:p>
    <w:p w14:paraId="3C592594" w14:textId="6A897D99" w:rsidR="007F29E9" w:rsidRPr="007F29E9" w:rsidRDefault="007F29E9" w:rsidP="007F29E9">
      <w:pPr>
        <w:numPr>
          <w:ilvl w:val="0"/>
          <w:numId w:val="37"/>
        </w:numPr>
        <w:jc w:val="both"/>
        <w:rPr>
          <w:rFonts w:eastAsia="Times New Roman"/>
        </w:rPr>
      </w:pPr>
      <w:proofErr w:type="spellStart"/>
      <w:r w:rsidRPr="007F29E9">
        <w:rPr>
          <w:rFonts w:eastAsia="Times New Roman"/>
          <w:b/>
          <w:bCs/>
        </w:rPr>
        <w:t>HardViolations</w:t>
      </w:r>
      <w:proofErr w:type="spellEnd"/>
      <w:r w:rsidRPr="007F29E9">
        <w:rPr>
          <w:rFonts w:eastAsia="Times New Roman"/>
          <w:b/>
          <w:bCs/>
        </w:rPr>
        <w:t>(S)</w:t>
      </w:r>
      <w:r w:rsidRPr="007F29E9">
        <w:rPr>
          <w:rFonts w:eastAsia="Times New Roman"/>
        </w:rPr>
        <w:t xml:space="preserve"> counts critical constraint violations: overlapping patches on a single system, broken dependency order, or patch exceeding its maintenance window. Each violation incurs a penalty.</w:t>
      </w:r>
    </w:p>
    <w:p w14:paraId="430360C7" w14:textId="37A450B7" w:rsidR="007F29E9" w:rsidRPr="007F29E9" w:rsidRDefault="007F29E9" w:rsidP="007F29E9">
      <w:pPr>
        <w:numPr>
          <w:ilvl w:val="0"/>
          <w:numId w:val="37"/>
        </w:numPr>
        <w:jc w:val="both"/>
        <w:rPr>
          <w:rFonts w:eastAsia="Times New Roman"/>
        </w:rPr>
      </w:pPr>
      <w:proofErr w:type="spellStart"/>
      <w:proofErr w:type="gramStart"/>
      <w:r w:rsidRPr="007F29E9">
        <w:rPr>
          <w:rFonts w:eastAsia="Times New Roman"/>
          <w:b/>
          <w:bCs/>
        </w:rPr>
        <w:t>SoftPenalties</w:t>
      </w:r>
      <w:proofErr w:type="spellEnd"/>
      <w:proofErr w:type="gramEnd"/>
      <w:r w:rsidRPr="007F29E9">
        <w:rPr>
          <w:rFonts w:eastAsia="Times New Roman"/>
          <w:b/>
          <w:bCs/>
        </w:rPr>
        <w:t>(S)</w:t>
      </w:r>
      <w:r w:rsidRPr="007F29E9">
        <w:rPr>
          <w:rFonts w:eastAsia="Times New Roman"/>
        </w:rPr>
        <w:t xml:space="preserve"> quantifies lateness: if patch </w:t>
      </w:r>
      <w:proofErr w:type="spellStart"/>
      <w:r w:rsidRPr="007F29E9">
        <w:rPr>
          <w:rFonts w:eastAsia="Times New Roman"/>
        </w:rPr>
        <w:t>i</w:t>
      </w:r>
      <w:proofErr w:type="spellEnd"/>
      <w:r w:rsidRPr="007F29E9">
        <w:rPr>
          <w:rFonts w:eastAsia="Times New Roman"/>
        </w:rPr>
        <w:t xml:space="preserve"> is delayed by d days past its deadline, the penalty is α · d · </w:t>
      </w:r>
      <w:proofErr w:type="spellStart"/>
      <w:r w:rsidRPr="007F29E9">
        <w:rPr>
          <w:rFonts w:eastAsia="Times New Roman"/>
        </w:rPr>
        <w:t>w_i</w:t>
      </w:r>
      <w:proofErr w:type="spellEnd"/>
      <w:r w:rsidRPr="007F29E9">
        <w:rPr>
          <w:rFonts w:eastAsia="Times New Roman"/>
        </w:rPr>
        <w:t>, where α = 0.1 is a weighting factor.</w:t>
      </w:r>
    </w:p>
    <w:p w14:paraId="73A48D1A" w14:textId="35B9592B" w:rsidR="007F29E9" w:rsidRPr="007F29E9" w:rsidRDefault="007F29E9" w:rsidP="007F29E9">
      <w:pPr>
        <w:numPr>
          <w:ilvl w:val="0"/>
          <w:numId w:val="37"/>
        </w:numPr>
        <w:jc w:val="both"/>
        <w:rPr>
          <w:rFonts w:eastAsia="Times New Roman"/>
        </w:rPr>
      </w:pPr>
      <w:proofErr w:type="spellStart"/>
      <w:r w:rsidRPr="007F29E9">
        <w:rPr>
          <w:rFonts w:eastAsia="Times New Roman"/>
          <w:b/>
          <w:bCs/>
        </w:rPr>
        <w:t>λ_h</w:t>
      </w:r>
      <w:proofErr w:type="spellEnd"/>
      <w:r w:rsidRPr="007F29E9">
        <w:rPr>
          <w:rFonts w:eastAsia="Times New Roman"/>
          <w:b/>
          <w:bCs/>
        </w:rPr>
        <w:t xml:space="preserve"> = 10^6</w:t>
      </w:r>
      <w:r w:rsidRPr="007F29E9">
        <w:rPr>
          <w:rFonts w:eastAsia="Times New Roman"/>
        </w:rPr>
        <w:t xml:space="preserve"> (large penalty for hard violations, effectively enforcing infeasibility rejection), </w:t>
      </w:r>
      <w:proofErr w:type="spellStart"/>
      <w:r w:rsidRPr="007F29E9">
        <w:rPr>
          <w:rFonts w:eastAsia="Times New Roman"/>
          <w:b/>
          <w:bCs/>
        </w:rPr>
        <w:t>λ_s</w:t>
      </w:r>
      <w:proofErr w:type="spellEnd"/>
      <w:r w:rsidRPr="007F29E9">
        <w:rPr>
          <w:rFonts w:eastAsia="Times New Roman"/>
          <w:b/>
          <w:bCs/>
        </w:rPr>
        <w:t xml:space="preserve"> = 1</w:t>
      </w:r>
      <w:r w:rsidRPr="007F29E9">
        <w:rPr>
          <w:rFonts w:eastAsia="Times New Roman"/>
        </w:rPr>
        <w:t xml:space="preserve"> (moderate penalty for soft violations).</w:t>
      </w:r>
    </w:p>
    <w:p w14:paraId="4422CE00" w14:textId="77777777" w:rsidR="00962BDF" w:rsidRDefault="00962BDF" w:rsidP="007F29E9">
      <w:pPr>
        <w:ind w:firstLine="270"/>
        <w:jc w:val="both"/>
        <w:rPr>
          <w:rFonts w:eastAsia="Times New Roman"/>
        </w:rPr>
      </w:pPr>
    </w:p>
    <w:p w14:paraId="0AC62459" w14:textId="3123C3FF" w:rsidR="007F29E9" w:rsidRDefault="007F29E9" w:rsidP="007F29E9">
      <w:pPr>
        <w:ind w:firstLine="270"/>
        <w:jc w:val="both"/>
        <w:rPr>
          <w:rFonts w:eastAsia="Times New Roman"/>
        </w:rPr>
      </w:pPr>
      <w:r w:rsidRPr="007F29E9">
        <w:rPr>
          <w:rFonts w:eastAsia="Times New Roman" w:hint="eastAsia"/>
        </w:rPr>
        <w:t xml:space="preserve">Intuitively, feasible schedules (no hard violations) achieve F(S) ≈ </w:t>
      </w:r>
      <w:proofErr w:type="spellStart"/>
      <w:r w:rsidRPr="007F29E9">
        <w:rPr>
          <w:rFonts w:eastAsia="Times New Roman" w:hint="eastAsia"/>
        </w:rPr>
        <w:t>Σ_i</w:t>
      </w:r>
      <w:proofErr w:type="spellEnd"/>
      <w:r w:rsidRPr="007F29E9">
        <w:rPr>
          <w:rFonts w:eastAsia="Times New Roman" w:hint="eastAsia"/>
        </w:rPr>
        <w:t xml:space="preserve"> </w:t>
      </w:r>
      <w:proofErr w:type="spellStart"/>
      <w:r w:rsidRPr="007F29E9">
        <w:rPr>
          <w:rFonts w:eastAsia="Times New Roman" w:hint="eastAsia"/>
        </w:rPr>
        <w:t>w_i</w:t>
      </w:r>
      <w:proofErr w:type="spellEnd"/>
      <w:r w:rsidRPr="007F29E9">
        <w:rPr>
          <w:rFonts w:eastAsia="Times New Roman" w:hint="eastAsia"/>
        </w:rPr>
        <w:t xml:space="preserve"> · 1[on-time], encouraging the GA to maximize the risk-weighted count of timely patches. When infeasibilities arise (e.g., due to mutation), the large </w:t>
      </w:r>
      <w:proofErr w:type="spellStart"/>
      <w:r w:rsidRPr="007F29E9">
        <w:rPr>
          <w:rFonts w:eastAsia="Times New Roman" w:hint="eastAsia"/>
        </w:rPr>
        <w:t>λ_h</w:t>
      </w:r>
      <w:proofErr w:type="spellEnd"/>
      <w:r w:rsidRPr="007F29E9">
        <w:rPr>
          <w:rFonts w:eastAsia="Times New Roman" w:hint="eastAsia"/>
        </w:rPr>
        <w:t xml:space="preserve"> term drives repair or reje</w:t>
      </w:r>
      <w:r w:rsidRPr="007F29E9">
        <w:rPr>
          <w:rFonts w:eastAsia="Times New Roman"/>
        </w:rPr>
        <w:t>ction of infeasible solutions.</w:t>
      </w:r>
    </w:p>
    <w:p w14:paraId="17A56608" w14:textId="77777777" w:rsidR="00E80D74" w:rsidRDefault="00E80D74" w:rsidP="00E80D74">
      <w:pPr>
        <w:keepNext/>
        <w:ind w:firstLine="270"/>
        <w:jc w:val="both"/>
      </w:pPr>
      <w:r>
        <w:rPr>
          <w:rFonts w:eastAsia="Times New Roman"/>
        </w:rPr>
        <w:pict w14:anchorId="3C286526">
          <v:shape id="_x0000_i1035" type="#_x0000_t75" style="width:242.95pt;height:300.3pt">
            <v:imagedata r:id="rId14" o:title="Create a flowchart-style diagram showing the GA loop_ - visual selection (1)" croptop="5228f"/>
          </v:shape>
        </w:pict>
      </w:r>
    </w:p>
    <w:p w14:paraId="5C57302E" w14:textId="20FFC9CC" w:rsidR="00E80D74" w:rsidRDefault="00E80D74" w:rsidP="00E80D74">
      <w:pPr>
        <w:pStyle w:val="Caption"/>
        <w:jc w:val="both"/>
        <w:rPr>
          <w:rFonts w:eastAsia="Times New Roman"/>
        </w:rPr>
      </w:pPr>
      <w:r>
        <w:t xml:space="preserve">Figure </w:t>
      </w:r>
      <w:fldSimple w:instr=" SEQ Figure \* ARABIC ">
        <w:r w:rsidR="00787670">
          <w:rPr>
            <w:noProof/>
          </w:rPr>
          <w:t>3</w:t>
        </w:r>
      </w:fldSimple>
      <w:r>
        <w:t>:</w:t>
      </w:r>
      <w:r w:rsidR="00C75A61">
        <w:t xml:space="preserve"> </w:t>
      </w:r>
      <w:r w:rsidR="00C75A61" w:rsidRPr="00C75A61">
        <w:t>Genetic Algorithm Flow. Population evolution through selection, crossover, mutation, and fitness evaluation using the weighted penalty function F(S).</w:t>
      </w:r>
    </w:p>
    <w:p w14:paraId="6E2C47BC" w14:textId="0974AE81" w:rsidR="00E80D74" w:rsidRPr="007F29E9" w:rsidRDefault="00E80D74" w:rsidP="007F29E9">
      <w:pPr>
        <w:ind w:firstLine="270"/>
        <w:jc w:val="both"/>
        <w:rPr>
          <w:rFonts w:eastAsia="Times New Roman"/>
        </w:rPr>
      </w:pPr>
    </w:p>
    <w:p w14:paraId="6E6D0E38" w14:textId="77777777" w:rsidR="007F29E9" w:rsidRPr="007F29E9" w:rsidRDefault="007F29E9" w:rsidP="007F29E9">
      <w:pPr>
        <w:pStyle w:val="Heading3"/>
      </w:pPr>
      <w:r w:rsidRPr="007F29E9">
        <w:t>Genetic Operators</w:t>
      </w:r>
    </w:p>
    <w:p w14:paraId="68C77AC5" w14:textId="65A445CC" w:rsidR="007F29E9" w:rsidRPr="007F29E9" w:rsidRDefault="007F29E9" w:rsidP="007F29E9">
      <w:pPr>
        <w:numPr>
          <w:ilvl w:val="0"/>
          <w:numId w:val="37"/>
        </w:numPr>
        <w:jc w:val="both"/>
        <w:rPr>
          <w:rFonts w:eastAsia="Times New Roman"/>
        </w:rPr>
      </w:pPr>
      <w:r w:rsidRPr="007F29E9">
        <w:rPr>
          <w:rFonts w:eastAsia="Times New Roman"/>
          <w:b/>
          <w:bCs/>
        </w:rPr>
        <w:t>Selection</w:t>
      </w:r>
      <w:r w:rsidRPr="007F29E9">
        <w:rPr>
          <w:rFonts w:eastAsia="Times New Roman"/>
        </w:rPr>
        <w:t>: Elitism preserves the top 6 individuals (of population size 10) directly into the next generation.</w:t>
      </w:r>
    </w:p>
    <w:p w14:paraId="47BDBE4B" w14:textId="6A167D3F" w:rsidR="007F29E9" w:rsidRPr="007F29E9" w:rsidRDefault="007F29E9" w:rsidP="007F29E9">
      <w:pPr>
        <w:numPr>
          <w:ilvl w:val="0"/>
          <w:numId w:val="37"/>
        </w:numPr>
        <w:jc w:val="both"/>
        <w:rPr>
          <w:rFonts w:eastAsia="Times New Roman"/>
        </w:rPr>
      </w:pPr>
      <w:r w:rsidRPr="007F29E9">
        <w:rPr>
          <w:rFonts w:eastAsia="Times New Roman"/>
          <w:b/>
          <w:bCs/>
        </w:rPr>
        <w:t>Crossover</w:t>
      </w:r>
      <w:r w:rsidRPr="007F29E9">
        <w:rPr>
          <w:rFonts w:eastAsia="Times New Roman"/>
        </w:rPr>
        <w:t>: Order-based crossover (OX) between two parent permutations, ensuring offspring are valid permutations.</w:t>
      </w:r>
    </w:p>
    <w:p w14:paraId="553A1E35" w14:textId="7BCFC76E" w:rsidR="007F29E9" w:rsidRPr="007F29E9" w:rsidRDefault="007F29E9" w:rsidP="007F29E9">
      <w:pPr>
        <w:numPr>
          <w:ilvl w:val="0"/>
          <w:numId w:val="37"/>
        </w:numPr>
        <w:jc w:val="both"/>
        <w:rPr>
          <w:rFonts w:eastAsia="Times New Roman"/>
        </w:rPr>
      </w:pPr>
      <w:r w:rsidRPr="007F29E9">
        <w:rPr>
          <w:rFonts w:eastAsia="Times New Roman"/>
          <w:b/>
          <w:bCs/>
        </w:rPr>
        <w:t>Mutation</w:t>
      </w:r>
      <w:r w:rsidRPr="007F29E9">
        <w:rPr>
          <w:rFonts w:eastAsia="Times New Roman"/>
        </w:rPr>
        <w:t>: Swap two random positions in the permutation with 10% probability per individual. Infeasible schedules (violated dependencies) are repaired in-place.</w:t>
      </w:r>
    </w:p>
    <w:p w14:paraId="31A5C4BA" w14:textId="6D22B63A" w:rsidR="007F29E9" w:rsidRPr="007F29E9" w:rsidRDefault="007F29E9" w:rsidP="007F29E9">
      <w:pPr>
        <w:numPr>
          <w:ilvl w:val="0"/>
          <w:numId w:val="37"/>
        </w:numPr>
        <w:jc w:val="both"/>
        <w:rPr>
          <w:rFonts w:eastAsia="Times New Roman"/>
        </w:rPr>
      </w:pPr>
      <w:r w:rsidRPr="007F29E9">
        <w:rPr>
          <w:rFonts w:eastAsia="Times New Roman"/>
          <w:b/>
          <w:bCs/>
        </w:rPr>
        <w:t>Termination</w:t>
      </w:r>
      <w:r w:rsidRPr="007F29E9">
        <w:rPr>
          <w:rFonts w:eastAsia="Times New Roman"/>
        </w:rPr>
        <w:t>: The GA runs for a maximum of 50 generations or until fitness improvement is &lt;1% for 10 consecutive generations.</w:t>
      </w:r>
    </w:p>
    <w:p w14:paraId="7DAC64B6" w14:textId="3F78D582" w:rsidR="007F29E9" w:rsidRDefault="007F29E9" w:rsidP="007F29E9">
      <w:pPr>
        <w:ind w:firstLine="270"/>
        <w:jc w:val="both"/>
        <w:rPr>
          <w:rFonts w:eastAsia="Times New Roman"/>
        </w:rPr>
      </w:pPr>
      <w:r w:rsidRPr="007F29E9">
        <w:rPr>
          <w:rFonts w:eastAsia="Times New Roman"/>
        </w:rPr>
        <w:t>These parameters (population 10, generations 50, mutation rate 10%) were chosen based on preliminary tuning and are documented in config/</w:t>
      </w:r>
      <w:proofErr w:type="spellStart"/>
      <w:r w:rsidRPr="007F29E9">
        <w:rPr>
          <w:rFonts w:eastAsia="Times New Roman"/>
        </w:rPr>
        <w:t>hyperparameters.json</w:t>
      </w:r>
      <w:proofErr w:type="spellEnd"/>
      <w:r w:rsidRPr="007F29E9">
        <w:rPr>
          <w:rFonts w:eastAsia="Times New Roman"/>
        </w:rPr>
        <w:t xml:space="preserve"> in the GitHub repository.</w:t>
      </w:r>
    </w:p>
    <w:p w14:paraId="00E59232" w14:textId="77777777" w:rsidR="007F29E9" w:rsidRDefault="007F29E9" w:rsidP="00015450">
      <w:pPr>
        <w:ind w:firstLine="270"/>
        <w:jc w:val="both"/>
        <w:rPr>
          <w:rFonts w:eastAsia="Times New Roman"/>
        </w:rPr>
      </w:pPr>
    </w:p>
    <w:p w14:paraId="1B67A56E" w14:textId="34F5C8E4" w:rsidR="007F29E9" w:rsidRPr="007F29E9" w:rsidRDefault="00894901" w:rsidP="007F29E9">
      <w:pPr>
        <w:pStyle w:val="Heading1"/>
      </w:pPr>
      <w:r w:rsidRPr="00894901">
        <w:lastRenderedPageBreak/>
        <w:t>Experimental Setup</w:t>
      </w:r>
      <w:r w:rsidR="007F29E9">
        <w:t xml:space="preserve"> amd results</w:t>
      </w:r>
    </w:p>
    <w:p w14:paraId="579651CC" w14:textId="1439D829" w:rsidR="007F29E9" w:rsidRDefault="007F29E9" w:rsidP="007F29E9">
      <w:pPr>
        <w:pStyle w:val="Heading2"/>
        <w:rPr>
          <w:lang w:val="en"/>
        </w:rPr>
      </w:pPr>
      <w:r>
        <w:rPr>
          <w:lang w:val="en"/>
        </w:rPr>
        <w:t>Experimental Design</w:t>
      </w:r>
    </w:p>
    <w:p w14:paraId="70AFAD3E" w14:textId="08190D92" w:rsidR="007F29E9" w:rsidRPr="007F29E9" w:rsidRDefault="007F29E9" w:rsidP="007F29E9">
      <w:pPr>
        <w:ind w:firstLine="270"/>
        <w:jc w:val="both"/>
        <w:rPr>
          <w:rFonts w:eastAsia="Times New Roman"/>
          <w:lang w:val="en"/>
        </w:rPr>
      </w:pPr>
      <w:r w:rsidRPr="007F29E9">
        <w:rPr>
          <w:rFonts w:eastAsia="Times New Roman"/>
          <w:b/>
          <w:bCs/>
          <w:lang w:val="en"/>
        </w:rPr>
        <w:t>ML Evaluation</w:t>
      </w:r>
      <w:r w:rsidRPr="007F29E9">
        <w:rPr>
          <w:rFonts w:eastAsia="Times New Roman"/>
          <w:lang w:val="en"/>
        </w:rPr>
        <w:t>: - Dataset: 1</w:t>
      </w:r>
      <w:r w:rsidR="008502C3">
        <w:rPr>
          <w:rFonts w:eastAsia="Times New Roman"/>
          <w:lang w:val="en"/>
        </w:rPr>
        <w:t>56</w:t>
      </w:r>
      <w:r w:rsidRPr="007F29E9">
        <w:rPr>
          <w:rFonts w:eastAsia="Times New Roman"/>
          <w:lang w:val="en"/>
        </w:rPr>
        <w:t xml:space="preserve">k CVE instances, 80/20 train/test split. - Tuning: FLAML with 30-minute budget per model type. - Evaluation: R², RMSE (regression) and ROC-AUC (classification, </w:t>
      </w:r>
      <w:proofErr w:type="gramStart"/>
      <w:r w:rsidRPr="007F29E9">
        <w:rPr>
          <w:rFonts w:eastAsia="Times New Roman"/>
          <w:lang w:val="en"/>
        </w:rPr>
        <w:t>top-5</w:t>
      </w:r>
      <w:proofErr w:type="gramEnd"/>
      <w:r w:rsidRPr="007F29E9">
        <w:rPr>
          <w:rFonts w:eastAsia="Times New Roman"/>
          <w:lang w:val="en"/>
        </w:rPr>
        <w:t>% as positive class).</w:t>
      </w:r>
    </w:p>
    <w:p w14:paraId="1E9606F5" w14:textId="77777777" w:rsidR="007F29E9" w:rsidRPr="007F29E9" w:rsidRDefault="007F29E9" w:rsidP="007F29E9">
      <w:pPr>
        <w:ind w:firstLine="270"/>
        <w:jc w:val="both"/>
        <w:rPr>
          <w:rFonts w:eastAsia="Times New Roman"/>
          <w:lang w:val="en"/>
        </w:rPr>
      </w:pPr>
      <w:r w:rsidRPr="007F29E9">
        <w:rPr>
          <w:rFonts w:eastAsia="Times New Roman"/>
          <w:b/>
          <w:bCs/>
          <w:lang w:val="en"/>
        </w:rPr>
        <w:t>GA Evaluation</w:t>
      </w:r>
      <w:r w:rsidRPr="007F29E9">
        <w:rPr>
          <w:rFonts w:eastAsia="Times New Roman"/>
          <w:lang w:val="en"/>
        </w:rPr>
        <w:t>: - Two realistic enterprise scenarios (detailed below). - Baselines: (</w:t>
      </w:r>
      <w:proofErr w:type="spellStart"/>
      <w:r w:rsidRPr="007F29E9">
        <w:rPr>
          <w:rFonts w:eastAsia="Times New Roman"/>
          <w:lang w:val="en"/>
        </w:rPr>
        <w:t>i</w:t>
      </w:r>
      <w:proofErr w:type="spellEnd"/>
      <w:r w:rsidRPr="007F29E9">
        <w:rPr>
          <w:rFonts w:eastAsia="Times New Roman"/>
          <w:lang w:val="en"/>
        </w:rPr>
        <w:t xml:space="preserve">) Naive Priority—patches scheduled strictly in descending EPSS order on the earliest available system; (ii) </w:t>
      </w:r>
      <w:proofErr w:type="spellStart"/>
      <w:r w:rsidRPr="007F29E9">
        <w:rPr>
          <w:rFonts w:eastAsia="Times New Roman"/>
          <w:lang w:val="en"/>
        </w:rPr>
        <w:t>BestFit</w:t>
      </w:r>
      <w:proofErr w:type="spellEnd"/>
      <w:r w:rsidRPr="007F29E9">
        <w:rPr>
          <w:rFonts w:eastAsia="Times New Roman"/>
          <w:lang w:val="en"/>
        </w:rPr>
        <w:t xml:space="preserve"> Heuristic—greedy scheduling as described above. - Metrics: (</w:t>
      </w:r>
      <w:proofErr w:type="spellStart"/>
      <w:r w:rsidRPr="007F29E9">
        <w:rPr>
          <w:rFonts w:eastAsia="Times New Roman"/>
          <w:lang w:val="en"/>
        </w:rPr>
        <w:t>i</w:t>
      </w:r>
      <w:proofErr w:type="spellEnd"/>
      <w:r w:rsidRPr="007F29E9">
        <w:rPr>
          <w:rFonts w:eastAsia="Times New Roman"/>
          <w:lang w:val="en"/>
        </w:rPr>
        <w:t xml:space="preserve">) </w:t>
      </w:r>
      <w:r w:rsidRPr="007F29E9">
        <w:rPr>
          <w:rFonts w:eastAsia="Times New Roman"/>
          <w:b/>
          <w:bCs/>
          <w:lang w:val="en"/>
        </w:rPr>
        <w:t>Risk Reduction Score</w:t>
      </w:r>
      <w:r w:rsidRPr="007F29E9">
        <w:rPr>
          <w:rFonts w:eastAsia="Times New Roman"/>
          <w:lang w:val="en"/>
        </w:rPr>
        <w:t xml:space="preserve"> (RRS)—sum of EPSS weights of patches completed within deadlines, normalized to 100; (ii) </w:t>
      </w:r>
      <w:r w:rsidRPr="007F29E9">
        <w:rPr>
          <w:rFonts w:eastAsia="Times New Roman"/>
          <w:b/>
          <w:bCs/>
          <w:lang w:val="en"/>
        </w:rPr>
        <w:t>Critical patches on-time</w:t>
      </w:r>
      <w:r w:rsidRPr="007F29E9">
        <w:rPr>
          <w:rFonts w:eastAsia="Times New Roman"/>
          <w:lang w:val="en"/>
        </w:rPr>
        <w:t xml:space="preserve">—count of high-risk patches (e.g., </w:t>
      </w:r>
      <w:proofErr w:type="gramStart"/>
      <w:r w:rsidRPr="007F29E9">
        <w:rPr>
          <w:rFonts w:eastAsia="Times New Roman"/>
          <w:lang w:val="en"/>
        </w:rPr>
        <w:t>top-20</w:t>
      </w:r>
      <w:proofErr w:type="gramEnd"/>
      <w:r w:rsidRPr="007F29E9">
        <w:rPr>
          <w:rFonts w:eastAsia="Times New Roman"/>
          <w:lang w:val="en"/>
        </w:rPr>
        <w:t xml:space="preserve">) finished by deadline; (iii) </w:t>
      </w:r>
      <w:proofErr w:type="spellStart"/>
      <w:r w:rsidRPr="007F29E9">
        <w:rPr>
          <w:rFonts w:eastAsia="Times New Roman"/>
          <w:b/>
          <w:bCs/>
          <w:lang w:val="en"/>
        </w:rPr>
        <w:t>Makespan</w:t>
      </w:r>
      <w:proofErr w:type="spellEnd"/>
      <w:r w:rsidRPr="007F29E9">
        <w:rPr>
          <w:rFonts w:eastAsia="Times New Roman"/>
          <w:lang w:val="en"/>
        </w:rPr>
        <w:t>—total elapsed time to complete all patches.</w:t>
      </w:r>
    </w:p>
    <w:p w14:paraId="7C9599FA" w14:textId="6D9B0EC4" w:rsidR="007F29E9" w:rsidRPr="007F29E9" w:rsidRDefault="007F29E9" w:rsidP="007F29E9">
      <w:pPr>
        <w:pStyle w:val="Heading2"/>
        <w:rPr>
          <w:lang w:val="en"/>
        </w:rPr>
      </w:pPr>
      <w:r w:rsidRPr="007F29E9">
        <w:rPr>
          <w:lang w:val="en"/>
        </w:rPr>
        <w:t>Scenario 1: Weekday Office (150 Patches)</w:t>
      </w:r>
    </w:p>
    <w:p w14:paraId="350529DC" w14:textId="1240F5C6" w:rsidR="007F29E9" w:rsidRDefault="007F29E9" w:rsidP="007F29E9">
      <w:pPr>
        <w:ind w:firstLine="270"/>
        <w:jc w:val="both"/>
        <w:rPr>
          <w:rFonts w:eastAsia="Times New Roman"/>
          <w:lang w:val="en"/>
        </w:rPr>
      </w:pPr>
      <w:r w:rsidRPr="007F29E9">
        <w:rPr>
          <w:rFonts w:eastAsia="Times New Roman"/>
          <w:b/>
          <w:bCs/>
          <w:lang w:val="en"/>
        </w:rPr>
        <w:t>Setup</w:t>
      </w:r>
      <w:r w:rsidRPr="007F29E9">
        <w:rPr>
          <w:rFonts w:eastAsia="Times New Roman"/>
          <w:lang w:val="en"/>
        </w:rPr>
        <w:t>: - 20 critical servers + 30 workstations (50 systems total). - 150 patches with varying EPSS scores (mean 0.55, range [0.1, 0.95]). - Maintenance windows: 2-hour slots (18:00–22:00 Mon–Fri only; no weekend patching). - Resource limit: Maximum 5 patches can be applied in parallel across all systems. - Dependencies: ~20% of patches have precedence constraints (e.g., OS patch must precede application patches).</w:t>
      </w:r>
    </w:p>
    <w:p w14:paraId="0919215B" w14:textId="77777777" w:rsidR="007F29E9" w:rsidRDefault="007F29E9" w:rsidP="007F29E9">
      <w:pPr>
        <w:ind w:firstLine="270"/>
        <w:jc w:val="both"/>
        <w:rPr>
          <w:rFonts w:eastAsia="Times New Roman"/>
          <w:lang w:val="en"/>
        </w:rPr>
      </w:pPr>
    </w:p>
    <w:p w14:paraId="43FAC3E7" w14:textId="1F77B5CD" w:rsidR="007F29E9" w:rsidRDefault="007F29E9" w:rsidP="007F29E9">
      <w:pPr>
        <w:pStyle w:val="Caption"/>
        <w:keepNext/>
      </w:pPr>
      <w:r>
        <w:t xml:space="preserve">Table </w:t>
      </w:r>
      <w:fldSimple w:instr=" SEQ Table \* ARABIC ">
        <w:r>
          <w:rPr>
            <w:noProof/>
          </w:rPr>
          <w:t>2</w:t>
        </w:r>
      </w:fldSimple>
      <w:r>
        <w:t xml:space="preserve">: </w:t>
      </w:r>
      <w:r w:rsidRPr="00310C08">
        <w:t>Scenario 1 Results</w:t>
      </w:r>
      <w:r>
        <w:t xml:space="preserve"> - </w:t>
      </w:r>
      <w:r w:rsidRPr="00310C08">
        <w:t>Weekday Office</w:t>
      </w:r>
    </w:p>
    <w:tbl>
      <w:tblPr>
        <w:tblW w:w="5000" w:type="pct"/>
        <w:tblLayout w:type="fixed"/>
        <w:tblLook w:val="0020" w:firstRow="1" w:lastRow="0" w:firstColumn="0" w:lastColumn="0" w:noHBand="0" w:noVBand="0"/>
      </w:tblPr>
      <w:tblGrid>
        <w:gridCol w:w="731"/>
        <w:gridCol w:w="1429"/>
        <w:gridCol w:w="1747"/>
        <w:gridCol w:w="1175"/>
      </w:tblGrid>
      <w:tr w:rsidR="00000000" w:rsidRPr="007F29E9" w14:paraId="451C5EAD" w14:textId="77777777">
        <w:trPr>
          <w:tblHeader/>
        </w:trPr>
        <w:tc>
          <w:tcPr>
            <w:tcW w:w="731" w:type="dxa"/>
            <w:tcBorders>
              <w:bottom w:val="single" w:sz="0" w:space="0" w:color="auto"/>
            </w:tcBorders>
            <w:vAlign w:val="bottom"/>
          </w:tcPr>
          <w:p w14:paraId="5A482C2B" w14:textId="77777777" w:rsidR="007F29E9" w:rsidRDefault="007F29E9" w:rsidP="00610A71">
            <w:pPr>
              <w:pStyle w:val="Compact"/>
              <w:rPr>
                <w:rFonts w:ascii="Times New Roman" w:hAnsi="Times New Roman"/>
                <w:sz w:val="20"/>
                <w:szCs w:val="20"/>
              </w:rPr>
            </w:pPr>
            <w:r>
              <w:rPr>
                <w:rFonts w:ascii="Times New Roman" w:hAnsi="Times New Roman"/>
                <w:sz w:val="20"/>
                <w:szCs w:val="20"/>
              </w:rPr>
              <w:t>Approach</w:t>
            </w:r>
          </w:p>
        </w:tc>
        <w:tc>
          <w:tcPr>
            <w:tcW w:w="1429" w:type="dxa"/>
            <w:tcBorders>
              <w:bottom w:val="single" w:sz="0" w:space="0" w:color="auto"/>
            </w:tcBorders>
            <w:vAlign w:val="bottom"/>
          </w:tcPr>
          <w:p w14:paraId="1DD346A3" w14:textId="77777777" w:rsidR="007F29E9" w:rsidRDefault="007F29E9" w:rsidP="00610A71">
            <w:pPr>
              <w:pStyle w:val="Compact"/>
              <w:rPr>
                <w:rFonts w:ascii="Times New Roman" w:hAnsi="Times New Roman"/>
                <w:sz w:val="20"/>
                <w:szCs w:val="20"/>
              </w:rPr>
            </w:pPr>
            <w:r>
              <w:rPr>
                <w:rFonts w:ascii="Times New Roman" w:hAnsi="Times New Roman"/>
                <w:sz w:val="20"/>
                <w:szCs w:val="20"/>
              </w:rPr>
              <w:t>Risk Reduction Score</w:t>
            </w:r>
          </w:p>
        </w:tc>
        <w:tc>
          <w:tcPr>
            <w:tcW w:w="1747" w:type="dxa"/>
            <w:tcBorders>
              <w:bottom w:val="single" w:sz="0" w:space="0" w:color="auto"/>
            </w:tcBorders>
            <w:vAlign w:val="bottom"/>
          </w:tcPr>
          <w:p w14:paraId="4D49ACF6" w14:textId="77777777" w:rsidR="007F29E9" w:rsidRDefault="007F29E9" w:rsidP="00610A71">
            <w:pPr>
              <w:pStyle w:val="Compact"/>
              <w:rPr>
                <w:rFonts w:ascii="Times New Roman" w:hAnsi="Times New Roman"/>
                <w:sz w:val="20"/>
                <w:szCs w:val="20"/>
              </w:rPr>
            </w:pPr>
            <w:r>
              <w:rPr>
                <w:rFonts w:ascii="Times New Roman" w:hAnsi="Times New Roman"/>
                <w:sz w:val="20"/>
                <w:szCs w:val="20"/>
              </w:rPr>
              <w:t>Critical On-Time (of 20)</w:t>
            </w:r>
          </w:p>
        </w:tc>
        <w:tc>
          <w:tcPr>
            <w:tcW w:w="1175" w:type="dxa"/>
            <w:tcBorders>
              <w:bottom w:val="single" w:sz="0" w:space="0" w:color="auto"/>
            </w:tcBorders>
            <w:vAlign w:val="bottom"/>
          </w:tcPr>
          <w:p w14:paraId="1E7D39BA" w14:textId="77777777" w:rsidR="007F29E9" w:rsidRDefault="007F29E9" w:rsidP="00610A71">
            <w:pPr>
              <w:pStyle w:val="Compact"/>
              <w:rPr>
                <w:rFonts w:ascii="Times New Roman" w:hAnsi="Times New Roman"/>
                <w:sz w:val="20"/>
                <w:szCs w:val="20"/>
              </w:rPr>
            </w:pPr>
            <w:proofErr w:type="spellStart"/>
            <w:r>
              <w:rPr>
                <w:rFonts w:ascii="Times New Roman" w:hAnsi="Times New Roman"/>
                <w:sz w:val="20"/>
                <w:szCs w:val="20"/>
              </w:rPr>
              <w:t>Makespan</w:t>
            </w:r>
            <w:proofErr w:type="spellEnd"/>
            <w:r>
              <w:rPr>
                <w:rFonts w:ascii="Times New Roman" w:hAnsi="Times New Roman"/>
                <w:sz w:val="20"/>
                <w:szCs w:val="20"/>
              </w:rPr>
              <w:t xml:space="preserve"> (days)</w:t>
            </w:r>
          </w:p>
        </w:tc>
      </w:tr>
      <w:tr w:rsidR="00000000" w:rsidRPr="007F29E9" w14:paraId="7884CFBF" w14:textId="77777777">
        <w:tc>
          <w:tcPr>
            <w:tcW w:w="731" w:type="dxa"/>
          </w:tcPr>
          <w:p w14:paraId="6C68DEF9" w14:textId="77777777" w:rsidR="007F29E9" w:rsidRDefault="007F29E9" w:rsidP="00610A71">
            <w:pPr>
              <w:pStyle w:val="Compact"/>
              <w:rPr>
                <w:rFonts w:ascii="Times New Roman" w:hAnsi="Times New Roman"/>
                <w:sz w:val="20"/>
                <w:szCs w:val="20"/>
              </w:rPr>
            </w:pPr>
            <w:r>
              <w:rPr>
                <w:rFonts w:ascii="Times New Roman" w:hAnsi="Times New Roman"/>
                <w:sz w:val="20"/>
                <w:szCs w:val="20"/>
              </w:rPr>
              <w:t>Naive Priority</w:t>
            </w:r>
          </w:p>
        </w:tc>
        <w:tc>
          <w:tcPr>
            <w:tcW w:w="1429" w:type="dxa"/>
          </w:tcPr>
          <w:p w14:paraId="0E3EE548" w14:textId="77777777" w:rsidR="007F29E9" w:rsidRDefault="007F29E9" w:rsidP="00610A71">
            <w:pPr>
              <w:pStyle w:val="Compact"/>
              <w:rPr>
                <w:rFonts w:ascii="Times New Roman" w:hAnsi="Times New Roman"/>
                <w:sz w:val="20"/>
                <w:szCs w:val="20"/>
              </w:rPr>
            </w:pPr>
            <w:r>
              <w:rPr>
                <w:rFonts w:ascii="Times New Roman" w:hAnsi="Times New Roman"/>
                <w:sz w:val="20"/>
                <w:szCs w:val="20"/>
              </w:rPr>
              <w:t>78.5</w:t>
            </w:r>
          </w:p>
        </w:tc>
        <w:tc>
          <w:tcPr>
            <w:tcW w:w="1747" w:type="dxa"/>
          </w:tcPr>
          <w:p w14:paraId="1DEEA126" w14:textId="77777777" w:rsidR="007F29E9" w:rsidRDefault="007F29E9" w:rsidP="00610A71">
            <w:pPr>
              <w:pStyle w:val="Compact"/>
              <w:rPr>
                <w:rFonts w:ascii="Times New Roman" w:hAnsi="Times New Roman"/>
                <w:sz w:val="20"/>
                <w:szCs w:val="20"/>
              </w:rPr>
            </w:pPr>
            <w:r>
              <w:rPr>
                <w:rFonts w:ascii="Times New Roman" w:hAnsi="Times New Roman"/>
                <w:sz w:val="20"/>
                <w:szCs w:val="20"/>
              </w:rPr>
              <w:t>12/20</w:t>
            </w:r>
          </w:p>
        </w:tc>
        <w:tc>
          <w:tcPr>
            <w:tcW w:w="1175" w:type="dxa"/>
          </w:tcPr>
          <w:p w14:paraId="66A8E5CD" w14:textId="77777777" w:rsidR="007F29E9" w:rsidRDefault="007F29E9" w:rsidP="00610A71">
            <w:pPr>
              <w:pStyle w:val="Compact"/>
              <w:rPr>
                <w:rFonts w:ascii="Times New Roman" w:hAnsi="Times New Roman"/>
                <w:sz w:val="20"/>
                <w:szCs w:val="20"/>
              </w:rPr>
            </w:pPr>
            <w:r>
              <w:rPr>
                <w:rFonts w:ascii="Times New Roman" w:hAnsi="Times New Roman"/>
                <w:sz w:val="20"/>
                <w:szCs w:val="20"/>
              </w:rPr>
              <w:t>10</w:t>
            </w:r>
          </w:p>
        </w:tc>
      </w:tr>
      <w:tr w:rsidR="00000000" w:rsidRPr="007F29E9" w14:paraId="7262E889" w14:textId="77777777">
        <w:tc>
          <w:tcPr>
            <w:tcW w:w="731" w:type="dxa"/>
          </w:tcPr>
          <w:p w14:paraId="1A22D045" w14:textId="77777777" w:rsidR="007F29E9" w:rsidRDefault="007F29E9" w:rsidP="00610A71">
            <w:pPr>
              <w:pStyle w:val="Compact"/>
              <w:rPr>
                <w:rFonts w:ascii="Times New Roman" w:hAnsi="Times New Roman"/>
                <w:sz w:val="20"/>
                <w:szCs w:val="20"/>
              </w:rPr>
            </w:pPr>
            <w:proofErr w:type="spellStart"/>
            <w:r>
              <w:rPr>
                <w:rFonts w:ascii="Times New Roman" w:hAnsi="Times New Roman"/>
                <w:sz w:val="20"/>
                <w:szCs w:val="20"/>
              </w:rPr>
              <w:t>BestFit</w:t>
            </w:r>
            <w:proofErr w:type="spellEnd"/>
            <w:r>
              <w:rPr>
                <w:rFonts w:ascii="Times New Roman" w:hAnsi="Times New Roman"/>
                <w:sz w:val="20"/>
                <w:szCs w:val="20"/>
              </w:rPr>
              <w:t xml:space="preserve"> Heuristic</w:t>
            </w:r>
          </w:p>
        </w:tc>
        <w:tc>
          <w:tcPr>
            <w:tcW w:w="1429" w:type="dxa"/>
          </w:tcPr>
          <w:p w14:paraId="449CA089" w14:textId="77777777" w:rsidR="007F29E9" w:rsidRDefault="007F29E9" w:rsidP="00610A71">
            <w:pPr>
              <w:pStyle w:val="Compact"/>
              <w:rPr>
                <w:rFonts w:ascii="Times New Roman" w:hAnsi="Times New Roman"/>
                <w:sz w:val="20"/>
                <w:szCs w:val="20"/>
              </w:rPr>
            </w:pPr>
            <w:r>
              <w:rPr>
                <w:rFonts w:ascii="Times New Roman" w:hAnsi="Times New Roman"/>
                <w:sz w:val="20"/>
                <w:szCs w:val="20"/>
              </w:rPr>
              <w:t>88.0</w:t>
            </w:r>
          </w:p>
        </w:tc>
        <w:tc>
          <w:tcPr>
            <w:tcW w:w="1747" w:type="dxa"/>
          </w:tcPr>
          <w:p w14:paraId="47C78DD2" w14:textId="77777777" w:rsidR="007F29E9" w:rsidRDefault="007F29E9" w:rsidP="00610A71">
            <w:pPr>
              <w:pStyle w:val="Compact"/>
              <w:rPr>
                <w:rFonts w:ascii="Times New Roman" w:hAnsi="Times New Roman"/>
                <w:sz w:val="20"/>
                <w:szCs w:val="20"/>
              </w:rPr>
            </w:pPr>
            <w:r>
              <w:rPr>
                <w:rFonts w:ascii="Times New Roman" w:hAnsi="Times New Roman"/>
                <w:sz w:val="20"/>
                <w:szCs w:val="20"/>
              </w:rPr>
              <w:t>16/20</w:t>
            </w:r>
          </w:p>
        </w:tc>
        <w:tc>
          <w:tcPr>
            <w:tcW w:w="1175" w:type="dxa"/>
          </w:tcPr>
          <w:p w14:paraId="4D989A43" w14:textId="77777777" w:rsidR="007F29E9" w:rsidRDefault="007F29E9" w:rsidP="00610A71">
            <w:pPr>
              <w:pStyle w:val="Compact"/>
              <w:rPr>
                <w:rFonts w:ascii="Times New Roman" w:hAnsi="Times New Roman"/>
                <w:sz w:val="20"/>
                <w:szCs w:val="20"/>
              </w:rPr>
            </w:pPr>
            <w:r>
              <w:rPr>
                <w:rFonts w:ascii="Times New Roman" w:hAnsi="Times New Roman"/>
                <w:sz w:val="20"/>
                <w:szCs w:val="20"/>
              </w:rPr>
              <w:t>8</w:t>
            </w:r>
          </w:p>
        </w:tc>
      </w:tr>
      <w:tr w:rsidR="00000000" w:rsidRPr="007F29E9" w14:paraId="66945DDF" w14:textId="77777777">
        <w:tc>
          <w:tcPr>
            <w:tcW w:w="731" w:type="dxa"/>
          </w:tcPr>
          <w:p w14:paraId="577FB4B2"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GA Scheduler</w:t>
            </w:r>
          </w:p>
        </w:tc>
        <w:tc>
          <w:tcPr>
            <w:tcW w:w="1429" w:type="dxa"/>
          </w:tcPr>
          <w:p w14:paraId="59440447"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93.4</w:t>
            </w:r>
          </w:p>
        </w:tc>
        <w:tc>
          <w:tcPr>
            <w:tcW w:w="1747" w:type="dxa"/>
          </w:tcPr>
          <w:p w14:paraId="2164FC0D"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19/20</w:t>
            </w:r>
          </w:p>
        </w:tc>
        <w:tc>
          <w:tcPr>
            <w:tcW w:w="1175" w:type="dxa"/>
          </w:tcPr>
          <w:p w14:paraId="3A26338C"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7</w:t>
            </w:r>
          </w:p>
        </w:tc>
      </w:tr>
      <w:tr w:rsidR="00000000" w:rsidRPr="007F29E9" w14:paraId="424BE202" w14:textId="77777777">
        <w:tc>
          <w:tcPr>
            <w:tcW w:w="731" w:type="dxa"/>
          </w:tcPr>
          <w:p w14:paraId="64E20FF2" w14:textId="77777777" w:rsidR="007F29E9" w:rsidRDefault="007F29E9" w:rsidP="00610A71">
            <w:pPr>
              <w:pStyle w:val="Compact"/>
              <w:rPr>
                <w:rFonts w:ascii="Times New Roman" w:hAnsi="Times New Roman"/>
                <w:sz w:val="20"/>
                <w:szCs w:val="20"/>
              </w:rPr>
            </w:pPr>
            <w:r>
              <w:rPr>
                <w:rFonts w:ascii="Times New Roman" w:hAnsi="Times New Roman"/>
                <w:sz w:val="20"/>
                <w:szCs w:val="20"/>
              </w:rPr>
              <w:t>GA Improvement</w:t>
            </w:r>
          </w:p>
        </w:tc>
        <w:tc>
          <w:tcPr>
            <w:tcW w:w="1429" w:type="dxa"/>
          </w:tcPr>
          <w:p w14:paraId="4F8AB23F" w14:textId="77777777" w:rsidR="007F29E9" w:rsidRDefault="007F29E9" w:rsidP="00610A71">
            <w:pPr>
              <w:pStyle w:val="Compact"/>
              <w:rPr>
                <w:rFonts w:ascii="Times New Roman" w:hAnsi="Times New Roman"/>
                <w:sz w:val="20"/>
                <w:szCs w:val="20"/>
              </w:rPr>
            </w:pPr>
            <w:r>
              <w:rPr>
                <w:rFonts w:ascii="Times New Roman" w:hAnsi="Times New Roman"/>
                <w:sz w:val="20"/>
                <w:szCs w:val="20"/>
              </w:rPr>
              <w:t>+5.4% (vs. </w:t>
            </w:r>
            <w:proofErr w:type="spellStart"/>
            <w:r>
              <w:rPr>
                <w:rFonts w:ascii="Times New Roman" w:hAnsi="Times New Roman"/>
                <w:sz w:val="20"/>
                <w:szCs w:val="20"/>
              </w:rPr>
              <w:t>BestFit</w:t>
            </w:r>
            <w:proofErr w:type="spellEnd"/>
            <w:r>
              <w:rPr>
                <w:rFonts w:ascii="Times New Roman" w:hAnsi="Times New Roman"/>
                <w:sz w:val="20"/>
                <w:szCs w:val="20"/>
              </w:rPr>
              <w:t>)</w:t>
            </w:r>
          </w:p>
        </w:tc>
        <w:tc>
          <w:tcPr>
            <w:tcW w:w="1747" w:type="dxa"/>
          </w:tcPr>
          <w:p w14:paraId="16E4F3FB" w14:textId="77777777" w:rsidR="007F29E9" w:rsidRDefault="007F29E9" w:rsidP="00610A71">
            <w:pPr>
              <w:pStyle w:val="Compact"/>
              <w:rPr>
                <w:rFonts w:ascii="Times New Roman" w:hAnsi="Times New Roman"/>
                <w:sz w:val="20"/>
                <w:szCs w:val="20"/>
              </w:rPr>
            </w:pPr>
            <w:r>
              <w:rPr>
                <w:rFonts w:ascii="Times New Roman" w:hAnsi="Times New Roman"/>
                <w:sz w:val="20"/>
                <w:szCs w:val="20"/>
              </w:rPr>
              <w:t>+3/20 patches</w:t>
            </w:r>
          </w:p>
        </w:tc>
        <w:tc>
          <w:tcPr>
            <w:tcW w:w="1175" w:type="dxa"/>
          </w:tcPr>
          <w:p w14:paraId="68709689" w14:textId="77777777" w:rsidR="007F29E9" w:rsidRDefault="007F29E9" w:rsidP="00610A71">
            <w:pPr>
              <w:pStyle w:val="Compact"/>
              <w:rPr>
                <w:rFonts w:ascii="Times New Roman" w:hAnsi="Times New Roman"/>
                <w:sz w:val="20"/>
                <w:szCs w:val="20"/>
              </w:rPr>
            </w:pPr>
            <w:r>
              <w:rPr>
                <w:rFonts w:ascii="Times New Roman" w:hAnsi="Times New Roman"/>
                <w:sz w:val="20"/>
                <w:szCs w:val="20"/>
              </w:rPr>
              <w:t>−1 day</w:t>
            </w:r>
          </w:p>
        </w:tc>
      </w:tr>
    </w:tbl>
    <w:p w14:paraId="53CFA67B" w14:textId="77777777" w:rsidR="00787670" w:rsidRDefault="00787670" w:rsidP="007F29E9">
      <w:pPr>
        <w:ind w:firstLine="270"/>
        <w:jc w:val="both"/>
      </w:pPr>
    </w:p>
    <w:p w14:paraId="79CCD512" w14:textId="77777777" w:rsidR="00787670" w:rsidRDefault="00787670" w:rsidP="00787670">
      <w:pPr>
        <w:keepNext/>
        <w:ind w:firstLine="270"/>
        <w:jc w:val="both"/>
      </w:pPr>
      <w:r>
        <w:pict w14:anchorId="79D29C9F">
          <v:shape id="_x0000_i1045" type="#_x0000_t75" style="width:225.25pt;height:110.1pt">
            <v:imagedata r:id="rId15" o:title="Create a 3-panel comparison visualization for Scenario 1 (Weekday Office)_ - visual selection"/>
          </v:shape>
        </w:pict>
      </w:r>
    </w:p>
    <w:p w14:paraId="11F036DC" w14:textId="063F57AB" w:rsidR="00787670" w:rsidRDefault="00787670" w:rsidP="00787670">
      <w:pPr>
        <w:pStyle w:val="Caption"/>
        <w:jc w:val="both"/>
      </w:pPr>
      <w:r>
        <w:t xml:space="preserve">Figure </w:t>
      </w:r>
      <w:fldSimple w:instr=" SEQ Figure \* ARABIC ">
        <w:r>
          <w:rPr>
            <w:noProof/>
          </w:rPr>
          <w:t>4</w:t>
        </w:r>
      </w:fldSimple>
      <w:r>
        <w:t xml:space="preserve">: </w:t>
      </w:r>
      <w:r w:rsidRPr="00463D9A">
        <w:t>Scenario 1 Results: Weekday Office Patching</w:t>
      </w:r>
    </w:p>
    <w:p w14:paraId="18E853B1" w14:textId="77777777" w:rsidR="00787670" w:rsidRDefault="00787670" w:rsidP="007F29E9">
      <w:pPr>
        <w:ind w:firstLine="270"/>
        <w:jc w:val="both"/>
      </w:pPr>
    </w:p>
    <w:p w14:paraId="301B0316" w14:textId="3673F0C4" w:rsidR="007F29E9" w:rsidRDefault="007F29E9" w:rsidP="007F29E9">
      <w:pPr>
        <w:ind w:firstLine="270"/>
        <w:jc w:val="both"/>
      </w:pPr>
      <w:r>
        <w:t xml:space="preserve">The GA achieves 5.4% higher risk reduction and completes 19 of 20 critical patches on time, compared to </w:t>
      </w:r>
      <w:r>
        <w:t xml:space="preserve">16/20 for </w:t>
      </w:r>
      <w:proofErr w:type="spellStart"/>
      <w:r>
        <w:t>BestFit</w:t>
      </w:r>
      <w:proofErr w:type="spellEnd"/>
      <w:r>
        <w:t xml:space="preserve"> and 12/20 for Naive Priority. The GA’s </w:t>
      </w:r>
      <w:proofErr w:type="spellStart"/>
      <w:r>
        <w:t>makespan</w:t>
      </w:r>
      <w:proofErr w:type="spellEnd"/>
      <w:r>
        <w:t xml:space="preserve"> is 7 days versus 8 for </w:t>
      </w:r>
      <w:proofErr w:type="spellStart"/>
      <w:r>
        <w:t>BestFit</w:t>
      </w:r>
      <w:proofErr w:type="spellEnd"/>
      <w:r>
        <w:t xml:space="preserve"> and 10 for Naive, demonstrating superior parallelization and scheduling efficiency.</w:t>
      </w:r>
    </w:p>
    <w:p w14:paraId="561CBE0E" w14:textId="77777777" w:rsidR="007F29E9" w:rsidRDefault="007F29E9" w:rsidP="007F29E9">
      <w:pPr>
        <w:ind w:firstLine="270"/>
        <w:jc w:val="both"/>
        <w:rPr>
          <w:rFonts w:eastAsia="Times New Roman"/>
          <w:lang w:val="en"/>
        </w:rPr>
      </w:pPr>
    </w:p>
    <w:p w14:paraId="209E64AD" w14:textId="646615B7" w:rsidR="007F29E9" w:rsidRPr="007F29E9" w:rsidRDefault="007F29E9" w:rsidP="007F29E9">
      <w:pPr>
        <w:pStyle w:val="Heading2"/>
      </w:pPr>
      <w:r w:rsidRPr="007F29E9">
        <w:t xml:space="preserve">Scenario 2: </w:t>
      </w:r>
      <w:proofErr w:type="spellStart"/>
      <w:r w:rsidRPr="007F29E9">
        <w:t>DataCenter</w:t>
      </w:r>
      <w:proofErr w:type="spellEnd"/>
      <w:r w:rsidRPr="007F29E9">
        <w:t xml:space="preserve"> Emergency (40 Patches)</w:t>
      </w:r>
    </w:p>
    <w:p w14:paraId="7789000C" w14:textId="77777777" w:rsidR="007F29E9" w:rsidRDefault="007F29E9" w:rsidP="007F29E9">
      <w:pPr>
        <w:ind w:firstLine="270"/>
        <w:jc w:val="both"/>
        <w:rPr>
          <w:rFonts w:eastAsia="Times New Roman"/>
        </w:rPr>
      </w:pPr>
      <w:r w:rsidRPr="007F29E9">
        <w:rPr>
          <w:rFonts w:eastAsia="Times New Roman"/>
          <w:b/>
          <w:bCs/>
        </w:rPr>
        <w:t>Setup</w:t>
      </w:r>
      <w:r w:rsidRPr="007F29E9">
        <w:rPr>
          <w:rFonts w:eastAsia="Times New Roman"/>
        </w:rPr>
        <w:t>: - 8 critical servers (e.g., active directory, database, web servers). - 40 emergency patches with high EPSS scores (mean 0.72, range [0.6, 0.98]). - Maintenance windows: 24-hour continuous access (emergency 3-day window). - Resource limit: Maximum 3 patches in parallel per server (tighter constraint due to stability concerns). - Dependencies: ~40% of patches have precedence constraints (order-critical for emergency stability).</w:t>
      </w:r>
    </w:p>
    <w:p w14:paraId="4C2AC8B2" w14:textId="77777777" w:rsidR="00C21AE6" w:rsidRPr="007F29E9" w:rsidRDefault="00C21AE6" w:rsidP="007F29E9">
      <w:pPr>
        <w:ind w:firstLine="270"/>
        <w:jc w:val="both"/>
        <w:rPr>
          <w:rFonts w:eastAsia="Times New Roman"/>
        </w:rPr>
      </w:pPr>
    </w:p>
    <w:p w14:paraId="0A5E07E4" w14:textId="2C17E4F5" w:rsidR="007F29E9" w:rsidRDefault="007F29E9" w:rsidP="007F29E9">
      <w:pPr>
        <w:pStyle w:val="Caption"/>
        <w:keepNext/>
      </w:pPr>
      <w:r>
        <w:t xml:space="preserve">Table </w:t>
      </w:r>
      <w:fldSimple w:instr=" SEQ Table \* ARABIC ">
        <w:r>
          <w:rPr>
            <w:noProof/>
          </w:rPr>
          <w:t>3</w:t>
        </w:r>
      </w:fldSimple>
      <w:r w:rsidRPr="000C2F66">
        <w:t>: Scenario 2 Results</w:t>
      </w:r>
      <w:r>
        <w:t xml:space="preserve"> - </w:t>
      </w:r>
      <w:proofErr w:type="spellStart"/>
      <w:r w:rsidRPr="000C2F66">
        <w:t>DataCenter</w:t>
      </w:r>
      <w:proofErr w:type="spellEnd"/>
      <w:r w:rsidRPr="000C2F66">
        <w:t xml:space="preserve"> Emergency</w:t>
      </w:r>
    </w:p>
    <w:tbl>
      <w:tblPr>
        <w:tblW w:w="5000" w:type="pct"/>
        <w:tblLayout w:type="fixed"/>
        <w:tblLook w:val="0020" w:firstRow="1" w:lastRow="0" w:firstColumn="0" w:lastColumn="0" w:noHBand="0" w:noVBand="0"/>
      </w:tblPr>
      <w:tblGrid>
        <w:gridCol w:w="723"/>
        <w:gridCol w:w="1411"/>
        <w:gridCol w:w="1725"/>
        <w:gridCol w:w="1223"/>
      </w:tblGrid>
      <w:tr w:rsidR="00000000" w:rsidRPr="007F29E9" w14:paraId="39CC14ED" w14:textId="77777777">
        <w:trPr>
          <w:tblHeader/>
        </w:trPr>
        <w:tc>
          <w:tcPr>
            <w:tcW w:w="1056" w:type="dxa"/>
            <w:tcBorders>
              <w:bottom w:val="single" w:sz="0" w:space="0" w:color="auto"/>
            </w:tcBorders>
            <w:vAlign w:val="bottom"/>
          </w:tcPr>
          <w:p w14:paraId="742734BB" w14:textId="77777777" w:rsidR="007F29E9" w:rsidRDefault="007F29E9" w:rsidP="00610A71">
            <w:pPr>
              <w:pStyle w:val="Compact"/>
              <w:rPr>
                <w:rFonts w:ascii="Times New Roman" w:hAnsi="Times New Roman"/>
                <w:sz w:val="20"/>
                <w:szCs w:val="20"/>
              </w:rPr>
            </w:pPr>
            <w:r>
              <w:rPr>
                <w:rFonts w:ascii="Times New Roman" w:hAnsi="Times New Roman"/>
                <w:sz w:val="20"/>
                <w:szCs w:val="20"/>
              </w:rPr>
              <w:t>Approach</w:t>
            </w:r>
          </w:p>
        </w:tc>
        <w:tc>
          <w:tcPr>
            <w:tcW w:w="2217" w:type="dxa"/>
            <w:tcBorders>
              <w:bottom w:val="single" w:sz="0" w:space="0" w:color="auto"/>
            </w:tcBorders>
            <w:vAlign w:val="bottom"/>
          </w:tcPr>
          <w:p w14:paraId="1F1EE245" w14:textId="77777777" w:rsidR="007F29E9" w:rsidRDefault="007F29E9" w:rsidP="00610A71">
            <w:pPr>
              <w:pStyle w:val="Compact"/>
              <w:rPr>
                <w:rFonts w:ascii="Times New Roman" w:hAnsi="Times New Roman"/>
                <w:sz w:val="20"/>
                <w:szCs w:val="20"/>
              </w:rPr>
            </w:pPr>
            <w:r>
              <w:rPr>
                <w:rFonts w:ascii="Times New Roman" w:hAnsi="Times New Roman"/>
                <w:sz w:val="20"/>
                <w:szCs w:val="20"/>
              </w:rPr>
              <w:t>Risk Reduction Score</w:t>
            </w:r>
          </w:p>
        </w:tc>
        <w:tc>
          <w:tcPr>
            <w:tcW w:w="2745" w:type="dxa"/>
            <w:tcBorders>
              <w:bottom w:val="single" w:sz="0" w:space="0" w:color="auto"/>
            </w:tcBorders>
            <w:vAlign w:val="bottom"/>
          </w:tcPr>
          <w:p w14:paraId="7EDB401D" w14:textId="77777777" w:rsidR="007F29E9" w:rsidRDefault="007F29E9" w:rsidP="00610A71">
            <w:pPr>
              <w:pStyle w:val="Compact"/>
              <w:rPr>
                <w:rFonts w:ascii="Times New Roman" w:hAnsi="Times New Roman"/>
                <w:sz w:val="20"/>
                <w:szCs w:val="20"/>
              </w:rPr>
            </w:pPr>
            <w:r>
              <w:rPr>
                <w:rFonts w:ascii="Times New Roman" w:hAnsi="Times New Roman"/>
                <w:sz w:val="20"/>
                <w:szCs w:val="20"/>
              </w:rPr>
              <w:t>Critical On-Time (of 8)</w:t>
            </w:r>
          </w:p>
        </w:tc>
        <w:tc>
          <w:tcPr>
            <w:tcW w:w="1900" w:type="dxa"/>
            <w:tcBorders>
              <w:bottom w:val="single" w:sz="0" w:space="0" w:color="auto"/>
            </w:tcBorders>
            <w:vAlign w:val="bottom"/>
          </w:tcPr>
          <w:p w14:paraId="3C378A94" w14:textId="77777777" w:rsidR="007F29E9" w:rsidRDefault="007F29E9" w:rsidP="00610A71">
            <w:pPr>
              <w:pStyle w:val="Compact"/>
              <w:rPr>
                <w:rFonts w:ascii="Times New Roman" w:hAnsi="Times New Roman"/>
                <w:sz w:val="20"/>
                <w:szCs w:val="20"/>
              </w:rPr>
            </w:pPr>
            <w:proofErr w:type="spellStart"/>
            <w:r>
              <w:rPr>
                <w:rFonts w:ascii="Times New Roman" w:hAnsi="Times New Roman"/>
                <w:sz w:val="20"/>
                <w:szCs w:val="20"/>
              </w:rPr>
              <w:t>Makespan</w:t>
            </w:r>
            <w:proofErr w:type="spellEnd"/>
            <w:r>
              <w:rPr>
                <w:rFonts w:ascii="Times New Roman" w:hAnsi="Times New Roman"/>
                <w:sz w:val="20"/>
                <w:szCs w:val="20"/>
              </w:rPr>
              <w:t xml:space="preserve"> (hours)</w:t>
            </w:r>
          </w:p>
        </w:tc>
      </w:tr>
      <w:tr w:rsidR="00000000" w:rsidRPr="007F29E9" w14:paraId="62062B65" w14:textId="77777777">
        <w:tc>
          <w:tcPr>
            <w:tcW w:w="1056" w:type="dxa"/>
          </w:tcPr>
          <w:p w14:paraId="654B94AC" w14:textId="77777777" w:rsidR="007F29E9" w:rsidRDefault="007F29E9" w:rsidP="00610A71">
            <w:pPr>
              <w:pStyle w:val="Compact"/>
              <w:rPr>
                <w:rFonts w:ascii="Times New Roman" w:hAnsi="Times New Roman"/>
                <w:sz w:val="20"/>
                <w:szCs w:val="20"/>
              </w:rPr>
            </w:pPr>
            <w:r>
              <w:rPr>
                <w:rFonts w:ascii="Times New Roman" w:hAnsi="Times New Roman"/>
                <w:sz w:val="20"/>
                <w:szCs w:val="20"/>
              </w:rPr>
              <w:t>Naive Priority</w:t>
            </w:r>
          </w:p>
        </w:tc>
        <w:tc>
          <w:tcPr>
            <w:tcW w:w="2217" w:type="dxa"/>
          </w:tcPr>
          <w:p w14:paraId="1F937CC1" w14:textId="77777777" w:rsidR="007F29E9" w:rsidRDefault="007F29E9" w:rsidP="00610A71">
            <w:pPr>
              <w:pStyle w:val="Compact"/>
              <w:rPr>
                <w:rFonts w:ascii="Times New Roman" w:hAnsi="Times New Roman"/>
                <w:sz w:val="20"/>
                <w:szCs w:val="20"/>
              </w:rPr>
            </w:pPr>
            <w:r>
              <w:rPr>
                <w:rFonts w:ascii="Times New Roman" w:hAnsi="Times New Roman"/>
                <w:sz w:val="20"/>
                <w:szCs w:val="20"/>
              </w:rPr>
              <w:t>60.2</w:t>
            </w:r>
          </w:p>
        </w:tc>
        <w:tc>
          <w:tcPr>
            <w:tcW w:w="2745" w:type="dxa"/>
          </w:tcPr>
          <w:p w14:paraId="7825ABA9" w14:textId="77777777" w:rsidR="007F29E9" w:rsidRDefault="007F29E9" w:rsidP="00610A71">
            <w:pPr>
              <w:pStyle w:val="Compact"/>
              <w:rPr>
                <w:rFonts w:ascii="Times New Roman" w:hAnsi="Times New Roman"/>
                <w:sz w:val="20"/>
                <w:szCs w:val="20"/>
              </w:rPr>
            </w:pPr>
            <w:r>
              <w:rPr>
                <w:rFonts w:ascii="Times New Roman" w:hAnsi="Times New Roman"/>
                <w:sz w:val="20"/>
                <w:szCs w:val="20"/>
              </w:rPr>
              <w:t>5/8</w:t>
            </w:r>
          </w:p>
        </w:tc>
        <w:tc>
          <w:tcPr>
            <w:tcW w:w="1900" w:type="dxa"/>
          </w:tcPr>
          <w:p w14:paraId="58377166" w14:textId="77777777" w:rsidR="007F29E9" w:rsidRDefault="007F29E9" w:rsidP="00610A71">
            <w:pPr>
              <w:pStyle w:val="Compact"/>
              <w:rPr>
                <w:rFonts w:ascii="Times New Roman" w:hAnsi="Times New Roman"/>
                <w:sz w:val="20"/>
                <w:szCs w:val="20"/>
              </w:rPr>
            </w:pPr>
            <w:r>
              <w:rPr>
                <w:rFonts w:ascii="Times New Roman" w:hAnsi="Times New Roman"/>
                <w:sz w:val="20"/>
                <w:szCs w:val="20"/>
              </w:rPr>
              <w:t>72</w:t>
            </w:r>
          </w:p>
        </w:tc>
      </w:tr>
      <w:tr w:rsidR="00000000" w:rsidRPr="007F29E9" w14:paraId="62F0C99F" w14:textId="77777777">
        <w:tc>
          <w:tcPr>
            <w:tcW w:w="1056" w:type="dxa"/>
          </w:tcPr>
          <w:p w14:paraId="21BBBDA0" w14:textId="77777777" w:rsidR="007F29E9" w:rsidRDefault="007F29E9" w:rsidP="00610A71">
            <w:pPr>
              <w:pStyle w:val="Compact"/>
              <w:rPr>
                <w:rFonts w:ascii="Times New Roman" w:hAnsi="Times New Roman"/>
                <w:sz w:val="20"/>
                <w:szCs w:val="20"/>
              </w:rPr>
            </w:pPr>
            <w:proofErr w:type="spellStart"/>
            <w:r>
              <w:rPr>
                <w:rFonts w:ascii="Times New Roman" w:hAnsi="Times New Roman"/>
                <w:sz w:val="20"/>
                <w:szCs w:val="20"/>
              </w:rPr>
              <w:t>BestFit</w:t>
            </w:r>
            <w:proofErr w:type="spellEnd"/>
            <w:r>
              <w:rPr>
                <w:rFonts w:ascii="Times New Roman" w:hAnsi="Times New Roman"/>
                <w:sz w:val="20"/>
                <w:szCs w:val="20"/>
              </w:rPr>
              <w:t xml:space="preserve"> Heuristic</w:t>
            </w:r>
          </w:p>
        </w:tc>
        <w:tc>
          <w:tcPr>
            <w:tcW w:w="2217" w:type="dxa"/>
          </w:tcPr>
          <w:p w14:paraId="3A66673C" w14:textId="77777777" w:rsidR="007F29E9" w:rsidRDefault="007F29E9" w:rsidP="00610A71">
            <w:pPr>
              <w:pStyle w:val="Compact"/>
              <w:rPr>
                <w:rFonts w:ascii="Times New Roman" w:hAnsi="Times New Roman"/>
                <w:sz w:val="20"/>
                <w:szCs w:val="20"/>
              </w:rPr>
            </w:pPr>
            <w:r>
              <w:rPr>
                <w:rFonts w:ascii="Times New Roman" w:hAnsi="Times New Roman"/>
                <w:sz w:val="20"/>
                <w:szCs w:val="20"/>
              </w:rPr>
              <w:t>72.5</w:t>
            </w:r>
          </w:p>
        </w:tc>
        <w:tc>
          <w:tcPr>
            <w:tcW w:w="2745" w:type="dxa"/>
          </w:tcPr>
          <w:p w14:paraId="059346E9" w14:textId="77777777" w:rsidR="007F29E9" w:rsidRDefault="007F29E9" w:rsidP="00610A71">
            <w:pPr>
              <w:pStyle w:val="Compact"/>
              <w:rPr>
                <w:rFonts w:ascii="Times New Roman" w:hAnsi="Times New Roman"/>
                <w:sz w:val="20"/>
                <w:szCs w:val="20"/>
              </w:rPr>
            </w:pPr>
            <w:r>
              <w:rPr>
                <w:rFonts w:ascii="Times New Roman" w:hAnsi="Times New Roman"/>
                <w:sz w:val="20"/>
                <w:szCs w:val="20"/>
              </w:rPr>
              <w:t>6/8</w:t>
            </w:r>
          </w:p>
        </w:tc>
        <w:tc>
          <w:tcPr>
            <w:tcW w:w="1900" w:type="dxa"/>
          </w:tcPr>
          <w:p w14:paraId="7E141183" w14:textId="77777777" w:rsidR="007F29E9" w:rsidRDefault="007F29E9" w:rsidP="00610A71">
            <w:pPr>
              <w:pStyle w:val="Compact"/>
              <w:rPr>
                <w:rFonts w:ascii="Times New Roman" w:hAnsi="Times New Roman"/>
                <w:sz w:val="20"/>
                <w:szCs w:val="20"/>
              </w:rPr>
            </w:pPr>
            <w:r>
              <w:rPr>
                <w:rFonts w:ascii="Times New Roman" w:hAnsi="Times New Roman"/>
                <w:sz w:val="20"/>
                <w:szCs w:val="20"/>
              </w:rPr>
              <w:t>60</w:t>
            </w:r>
          </w:p>
        </w:tc>
      </w:tr>
      <w:tr w:rsidR="00000000" w:rsidRPr="007F29E9" w14:paraId="70D42121" w14:textId="77777777">
        <w:tc>
          <w:tcPr>
            <w:tcW w:w="1056" w:type="dxa"/>
          </w:tcPr>
          <w:p w14:paraId="4A73BC7E"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GA Scheduler</w:t>
            </w:r>
          </w:p>
        </w:tc>
        <w:tc>
          <w:tcPr>
            <w:tcW w:w="2217" w:type="dxa"/>
          </w:tcPr>
          <w:p w14:paraId="5512FE8C"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80.3</w:t>
            </w:r>
          </w:p>
        </w:tc>
        <w:tc>
          <w:tcPr>
            <w:tcW w:w="2745" w:type="dxa"/>
          </w:tcPr>
          <w:p w14:paraId="54BC135B"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8/8</w:t>
            </w:r>
          </w:p>
        </w:tc>
        <w:tc>
          <w:tcPr>
            <w:tcW w:w="1900" w:type="dxa"/>
          </w:tcPr>
          <w:p w14:paraId="4E3F635F" w14:textId="77777777" w:rsidR="007F29E9" w:rsidRDefault="007F29E9" w:rsidP="00610A71">
            <w:pPr>
              <w:pStyle w:val="Compact"/>
              <w:rPr>
                <w:rFonts w:ascii="Times New Roman" w:hAnsi="Times New Roman"/>
                <w:sz w:val="20"/>
                <w:szCs w:val="20"/>
              </w:rPr>
            </w:pPr>
            <w:r>
              <w:rPr>
                <w:rFonts w:ascii="Times New Roman" w:hAnsi="Times New Roman"/>
                <w:b/>
                <w:bCs/>
                <w:sz w:val="20"/>
                <w:szCs w:val="20"/>
              </w:rPr>
              <w:t>48</w:t>
            </w:r>
          </w:p>
        </w:tc>
      </w:tr>
      <w:tr w:rsidR="00000000" w:rsidRPr="007F29E9" w14:paraId="28B9C8C6" w14:textId="77777777">
        <w:tc>
          <w:tcPr>
            <w:tcW w:w="1056" w:type="dxa"/>
          </w:tcPr>
          <w:p w14:paraId="1507E53A" w14:textId="77777777" w:rsidR="007F29E9" w:rsidRDefault="007F29E9" w:rsidP="00610A71">
            <w:pPr>
              <w:pStyle w:val="Compact"/>
              <w:rPr>
                <w:rFonts w:ascii="Times New Roman" w:hAnsi="Times New Roman"/>
                <w:sz w:val="20"/>
                <w:szCs w:val="20"/>
              </w:rPr>
            </w:pPr>
            <w:r>
              <w:rPr>
                <w:rFonts w:ascii="Times New Roman" w:hAnsi="Times New Roman"/>
                <w:sz w:val="20"/>
                <w:szCs w:val="20"/>
              </w:rPr>
              <w:t>GA Improvement</w:t>
            </w:r>
          </w:p>
        </w:tc>
        <w:tc>
          <w:tcPr>
            <w:tcW w:w="2217" w:type="dxa"/>
          </w:tcPr>
          <w:p w14:paraId="6AF1ADD2" w14:textId="77777777" w:rsidR="007F29E9" w:rsidRDefault="007F29E9" w:rsidP="00610A71">
            <w:pPr>
              <w:pStyle w:val="Compact"/>
              <w:rPr>
                <w:rFonts w:ascii="Times New Roman" w:hAnsi="Times New Roman"/>
                <w:sz w:val="20"/>
                <w:szCs w:val="20"/>
              </w:rPr>
            </w:pPr>
            <w:r>
              <w:rPr>
                <w:rFonts w:ascii="Times New Roman" w:hAnsi="Times New Roman"/>
                <w:sz w:val="20"/>
                <w:szCs w:val="20"/>
              </w:rPr>
              <w:t>+10.8% (vs. </w:t>
            </w:r>
            <w:proofErr w:type="spellStart"/>
            <w:r>
              <w:rPr>
                <w:rFonts w:ascii="Times New Roman" w:hAnsi="Times New Roman"/>
                <w:sz w:val="20"/>
                <w:szCs w:val="20"/>
              </w:rPr>
              <w:t>BestFit</w:t>
            </w:r>
            <w:proofErr w:type="spellEnd"/>
            <w:r>
              <w:rPr>
                <w:rFonts w:ascii="Times New Roman" w:hAnsi="Times New Roman"/>
                <w:sz w:val="20"/>
                <w:szCs w:val="20"/>
              </w:rPr>
              <w:t>)</w:t>
            </w:r>
          </w:p>
        </w:tc>
        <w:tc>
          <w:tcPr>
            <w:tcW w:w="2745" w:type="dxa"/>
          </w:tcPr>
          <w:p w14:paraId="54A643A1" w14:textId="77777777" w:rsidR="007F29E9" w:rsidRDefault="007F29E9" w:rsidP="00610A71">
            <w:pPr>
              <w:pStyle w:val="Compact"/>
              <w:rPr>
                <w:rFonts w:ascii="Times New Roman" w:hAnsi="Times New Roman"/>
                <w:sz w:val="20"/>
                <w:szCs w:val="20"/>
              </w:rPr>
            </w:pPr>
            <w:r>
              <w:rPr>
                <w:rFonts w:ascii="Times New Roman" w:hAnsi="Times New Roman"/>
                <w:sz w:val="20"/>
                <w:szCs w:val="20"/>
              </w:rPr>
              <w:t>+2/8 patches</w:t>
            </w:r>
          </w:p>
        </w:tc>
        <w:tc>
          <w:tcPr>
            <w:tcW w:w="1900" w:type="dxa"/>
          </w:tcPr>
          <w:p w14:paraId="097D5886" w14:textId="77777777" w:rsidR="007F29E9" w:rsidRDefault="007F29E9" w:rsidP="00610A71">
            <w:pPr>
              <w:pStyle w:val="Compact"/>
              <w:rPr>
                <w:rFonts w:ascii="Times New Roman" w:hAnsi="Times New Roman"/>
                <w:sz w:val="20"/>
                <w:szCs w:val="20"/>
              </w:rPr>
            </w:pPr>
            <w:r>
              <w:rPr>
                <w:rFonts w:ascii="Times New Roman" w:hAnsi="Times New Roman"/>
                <w:sz w:val="20"/>
                <w:szCs w:val="20"/>
              </w:rPr>
              <w:t>−12 hours</w:t>
            </w:r>
          </w:p>
        </w:tc>
      </w:tr>
    </w:tbl>
    <w:p w14:paraId="359D71E5" w14:textId="77777777" w:rsidR="007F29E9" w:rsidRDefault="007F29E9" w:rsidP="007F29E9">
      <w:pPr>
        <w:ind w:firstLine="270"/>
        <w:jc w:val="both"/>
        <w:rPr>
          <w:rFonts w:eastAsia="Times New Roman"/>
        </w:rPr>
      </w:pPr>
    </w:p>
    <w:p w14:paraId="102047C7" w14:textId="77777777" w:rsidR="00787670" w:rsidRDefault="00787670" w:rsidP="00787670">
      <w:pPr>
        <w:keepNext/>
        <w:ind w:firstLine="270"/>
        <w:jc w:val="both"/>
      </w:pPr>
      <w:r>
        <w:rPr>
          <w:rFonts w:eastAsia="Times New Roman"/>
        </w:rPr>
        <w:pict w14:anchorId="407B4E4D">
          <v:shape id="_x0000_i1048" type="#_x0000_t75" style="width:243.35pt;height:118.6pt">
            <v:imagedata r:id="rId16" o:title="Create a 3-panel comparison visualization for Scenario 2 (DataCenter Emergency)_ - visual selection"/>
          </v:shape>
        </w:pict>
      </w:r>
    </w:p>
    <w:p w14:paraId="4625B984" w14:textId="4A3CF3DF" w:rsidR="00787670" w:rsidRDefault="00787670" w:rsidP="00787670">
      <w:pPr>
        <w:pStyle w:val="Caption"/>
        <w:jc w:val="both"/>
        <w:rPr>
          <w:rFonts w:eastAsia="Times New Roman"/>
        </w:rPr>
      </w:pPr>
      <w:r>
        <w:t xml:space="preserve">Figure </w:t>
      </w:r>
      <w:fldSimple w:instr=" SEQ Figure \* ARABIC ">
        <w:r>
          <w:rPr>
            <w:noProof/>
          </w:rPr>
          <w:t>5</w:t>
        </w:r>
      </w:fldSimple>
      <w:r>
        <w:t>:</w:t>
      </w:r>
      <w:r w:rsidRPr="00CB27FA">
        <w:t xml:space="preserve">Scenario 2 Results: </w:t>
      </w:r>
      <w:proofErr w:type="spellStart"/>
      <w:r w:rsidRPr="00CB27FA">
        <w:t>DataCenter</w:t>
      </w:r>
      <w:proofErr w:type="spellEnd"/>
      <w:r w:rsidRPr="00CB27FA">
        <w:t xml:space="preserve"> Emergency</w:t>
      </w:r>
    </w:p>
    <w:p w14:paraId="4BAD42AC" w14:textId="77777777" w:rsidR="00787670" w:rsidRDefault="00787670" w:rsidP="007F29E9">
      <w:pPr>
        <w:ind w:firstLine="270"/>
        <w:jc w:val="both"/>
        <w:rPr>
          <w:rFonts w:eastAsia="Times New Roman"/>
        </w:rPr>
      </w:pPr>
    </w:p>
    <w:p w14:paraId="79F60F93" w14:textId="4AF01C70" w:rsidR="007F29E9" w:rsidRPr="007F29E9" w:rsidRDefault="007F29E9" w:rsidP="007F29E9">
      <w:pPr>
        <w:ind w:firstLine="270"/>
        <w:jc w:val="both"/>
        <w:rPr>
          <w:rFonts w:eastAsia="Times New Roman"/>
        </w:rPr>
      </w:pPr>
      <w:r w:rsidRPr="007F29E9">
        <w:rPr>
          <w:rFonts w:eastAsia="Times New Roman"/>
        </w:rPr>
        <w:t xml:space="preserve">Under emergency constraints, the GA achieves 10.8% higher risk reduction and completes all 8 critical patches on time versus only 6 for </w:t>
      </w:r>
      <w:proofErr w:type="spellStart"/>
      <w:r w:rsidRPr="007F29E9">
        <w:rPr>
          <w:rFonts w:eastAsia="Times New Roman"/>
        </w:rPr>
        <w:t>BestFit</w:t>
      </w:r>
      <w:proofErr w:type="spellEnd"/>
      <w:r w:rsidRPr="007F29E9">
        <w:rPr>
          <w:rFonts w:eastAsia="Times New Roman"/>
        </w:rPr>
        <w:t xml:space="preserve"> and 5 for Naive Priority. The GA’s 48-hour </w:t>
      </w:r>
      <w:proofErr w:type="spellStart"/>
      <w:r w:rsidRPr="007F29E9">
        <w:rPr>
          <w:rFonts w:eastAsia="Times New Roman"/>
        </w:rPr>
        <w:t>makespan</w:t>
      </w:r>
      <w:proofErr w:type="spellEnd"/>
      <w:r w:rsidRPr="007F29E9">
        <w:rPr>
          <w:rFonts w:eastAsia="Times New Roman"/>
        </w:rPr>
        <w:t xml:space="preserve"> is 12 hours faster than </w:t>
      </w:r>
      <w:proofErr w:type="spellStart"/>
      <w:r w:rsidRPr="007F29E9">
        <w:rPr>
          <w:rFonts w:eastAsia="Times New Roman"/>
        </w:rPr>
        <w:t>BestFit</w:t>
      </w:r>
      <w:proofErr w:type="spellEnd"/>
      <w:r w:rsidRPr="007F29E9">
        <w:rPr>
          <w:rFonts w:eastAsia="Times New Roman"/>
        </w:rPr>
        <w:t>, indicating effective constraint-aware scheduling.</w:t>
      </w:r>
    </w:p>
    <w:p w14:paraId="6FC07DAD" w14:textId="21158C85" w:rsidR="007F29E9" w:rsidRPr="007F29E9" w:rsidRDefault="007F29E9" w:rsidP="007F29E9">
      <w:pPr>
        <w:pStyle w:val="Heading2"/>
      </w:pPr>
      <w:r w:rsidRPr="007F29E9">
        <w:t>Computational Efficiency</w:t>
      </w:r>
    </w:p>
    <w:p w14:paraId="46A238AE" w14:textId="08D42F5D" w:rsidR="007F29E9" w:rsidRPr="007F29E9" w:rsidRDefault="007F29E9" w:rsidP="007F29E9">
      <w:pPr>
        <w:numPr>
          <w:ilvl w:val="0"/>
          <w:numId w:val="37"/>
        </w:numPr>
        <w:jc w:val="both"/>
        <w:rPr>
          <w:rFonts w:eastAsia="Times New Roman"/>
        </w:rPr>
      </w:pPr>
      <w:r w:rsidRPr="007F29E9">
        <w:rPr>
          <w:rFonts w:eastAsia="Times New Roman"/>
          <w:b/>
          <w:bCs/>
        </w:rPr>
        <w:t>FLAML model tuning</w:t>
      </w:r>
      <w:r w:rsidRPr="007F29E9">
        <w:rPr>
          <w:rFonts w:eastAsia="Times New Roman"/>
        </w:rPr>
        <w:t>: 30 minutes per model; total ~2 hours for 4 models.</w:t>
      </w:r>
    </w:p>
    <w:p w14:paraId="5865352A" w14:textId="34BAAD01" w:rsidR="007F29E9" w:rsidRPr="007F29E9" w:rsidRDefault="007F29E9" w:rsidP="007F29E9">
      <w:pPr>
        <w:numPr>
          <w:ilvl w:val="0"/>
          <w:numId w:val="37"/>
        </w:numPr>
        <w:jc w:val="both"/>
        <w:rPr>
          <w:rFonts w:eastAsia="Times New Roman"/>
        </w:rPr>
      </w:pPr>
      <w:r w:rsidRPr="007F29E9">
        <w:rPr>
          <w:rFonts w:eastAsia="Times New Roman"/>
          <w:b/>
          <w:bCs/>
        </w:rPr>
        <w:t>Final model training and evaluation</w:t>
      </w:r>
      <w:r w:rsidRPr="007F29E9">
        <w:rPr>
          <w:rFonts w:eastAsia="Times New Roman"/>
        </w:rPr>
        <w:t>: &lt;1 minute on the full 1</w:t>
      </w:r>
      <w:r w:rsidR="008502C3">
        <w:rPr>
          <w:rFonts w:eastAsia="Times New Roman"/>
        </w:rPr>
        <w:t>56</w:t>
      </w:r>
      <w:r w:rsidRPr="007F29E9">
        <w:rPr>
          <w:rFonts w:eastAsia="Times New Roman"/>
        </w:rPr>
        <w:t>k dataset.</w:t>
      </w:r>
    </w:p>
    <w:p w14:paraId="3DB570D0" w14:textId="113BB7BE" w:rsidR="007F29E9" w:rsidRPr="007F29E9" w:rsidRDefault="007F29E9" w:rsidP="007F29E9">
      <w:pPr>
        <w:numPr>
          <w:ilvl w:val="0"/>
          <w:numId w:val="37"/>
        </w:numPr>
        <w:jc w:val="both"/>
        <w:rPr>
          <w:rFonts w:eastAsia="Times New Roman"/>
        </w:rPr>
      </w:pPr>
      <w:r w:rsidRPr="007F29E9">
        <w:rPr>
          <w:rFonts w:eastAsia="Times New Roman"/>
          <w:b/>
          <w:bCs/>
        </w:rPr>
        <w:t>GA scheduling</w:t>
      </w:r>
      <w:r w:rsidRPr="007F29E9">
        <w:rPr>
          <w:rFonts w:eastAsia="Times New Roman"/>
        </w:rPr>
        <w:t xml:space="preserve">: Fitness evaluation per individual (schedule decode + constraint check) takes ~10 </w:t>
      </w:r>
      <w:r w:rsidRPr="007F29E9">
        <w:rPr>
          <w:rFonts w:eastAsia="Times New Roman"/>
        </w:rPr>
        <w:lastRenderedPageBreak/>
        <w:t>milliseconds. With population size 10 and 50 generations (500 total evaluations), the GA completes in &lt;5 seconds per scenario.</w:t>
      </w:r>
    </w:p>
    <w:p w14:paraId="4C67C6C6" w14:textId="3B04BB81" w:rsidR="007F29E9" w:rsidRDefault="007F29E9" w:rsidP="007F29E9">
      <w:pPr>
        <w:numPr>
          <w:ilvl w:val="0"/>
          <w:numId w:val="37"/>
        </w:numPr>
        <w:jc w:val="both"/>
        <w:rPr>
          <w:rFonts w:eastAsia="Times New Roman"/>
        </w:rPr>
      </w:pPr>
      <w:r w:rsidRPr="007F29E9">
        <w:rPr>
          <w:rFonts w:eastAsia="Times New Roman"/>
          <w:b/>
          <w:bCs/>
        </w:rPr>
        <w:t>Practical implication</w:t>
      </w:r>
      <w:r w:rsidRPr="007F29E9">
        <w:rPr>
          <w:rFonts w:eastAsia="Times New Roman"/>
        </w:rPr>
        <w:t>: The system can be run daily or even weekly as new vulnerabilities emerge, with negligible computational overhead.</w:t>
      </w:r>
    </w:p>
    <w:p w14:paraId="1AA9AD3D" w14:textId="77777777" w:rsidR="007F29E9" w:rsidRDefault="007F29E9" w:rsidP="007F29E9">
      <w:pPr>
        <w:ind w:firstLine="270"/>
        <w:jc w:val="both"/>
        <w:rPr>
          <w:rFonts w:eastAsia="Times New Roman"/>
        </w:rPr>
      </w:pPr>
    </w:p>
    <w:p w14:paraId="569E9F20" w14:textId="77777777" w:rsidR="004505E3" w:rsidRPr="004505E3" w:rsidRDefault="004505E3" w:rsidP="004505E3">
      <w:pPr>
        <w:pStyle w:val="Heading1"/>
      </w:pPr>
      <w:r w:rsidRPr="004505E3">
        <w:t>Discussion</w:t>
      </w:r>
    </w:p>
    <w:p w14:paraId="53B7FAD0" w14:textId="55A95971" w:rsidR="007F29E9" w:rsidRPr="007F29E9" w:rsidRDefault="007F29E9" w:rsidP="007F29E9">
      <w:pPr>
        <w:pStyle w:val="Heading2"/>
      </w:pPr>
      <w:r w:rsidRPr="007F29E9">
        <w:t>Interpretation of Results</w:t>
      </w:r>
    </w:p>
    <w:p w14:paraId="541DE63D" w14:textId="77777777" w:rsidR="007F29E9" w:rsidRPr="007F29E9" w:rsidRDefault="007F29E9" w:rsidP="007F29E9">
      <w:pPr>
        <w:ind w:firstLine="270"/>
        <w:jc w:val="both"/>
        <w:rPr>
          <w:rFonts w:eastAsia="Times New Roman"/>
        </w:rPr>
      </w:pPr>
      <w:r w:rsidRPr="007F29E9">
        <w:rPr>
          <w:rFonts w:eastAsia="Times New Roman"/>
        </w:rPr>
        <w:t xml:space="preserve">The EPSS prediction model, with R²=0.52, captures approximately half the variance in true exploit probability. This is reasonable given the inherent unpredictability of exploit development and disclosure. More critically, the model’s ranking accuracy (ROC-AUC=0.78 for </w:t>
      </w:r>
      <w:proofErr w:type="gramStart"/>
      <w:r w:rsidRPr="007F29E9">
        <w:rPr>
          <w:rFonts w:eastAsia="Times New Roman"/>
        </w:rPr>
        <w:t>top-5</w:t>
      </w:r>
      <w:proofErr w:type="gramEnd"/>
      <w:r w:rsidRPr="007F29E9">
        <w:rPr>
          <w:rFonts w:eastAsia="Times New Roman"/>
        </w:rPr>
        <w:t xml:space="preserve">% vulnerabilities) ensures that truly high-risk CVEs receive high priority. In practice, this ranking capability is more valuable than absolute accuracy for prioritization </w:t>
      </w:r>
      <w:proofErr w:type="gramStart"/>
      <w:r w:rsidRPr="007F29E9">
        <w:rPr>
          <w:rFonts w:eastAsia="Times New Roman"/>
        </w:rPr>
        <w:t>use</w:t>
      </w:r>
      <w:proofErr w:type="gramEnd"/>
      <w:r w:rsidRPr="007F29E9">
        <w:rPr>
          <w:rFonts w:eastAsia="Times New Roman"/>
        </w:rPr>
        <w:t xml:space="preserve"> cases.</w:t>
      </w:r>
    </w:p>
    <w:p w14:paraId="1A16827C" w14:textId="77777777" w:rsidR="007F29E9" w:rsidRPr="007F29E9" w:rsidRDefault="007F29E9" w:rsidP="007F29E9">
      <w:pPr>
        <w:ind w:firstLine="270"/>
        <w:jc w:val="both"/>
        <w:rPr>
          <w:rFonts w:eastAsia="Times New Roman"/>
        </w:rPr>
      </w:pPr>
      <w:r w:rsidRPr="007F29E9">
        <w:rPr>
          <w:rFonts w:eastAsia="Times New Roman"/>
        </w:rPr>
        <w:t xml:space="preserve">The GA scheduler successfully leverages these predictions. By encoding risk weights into the fitness function, the GA naturally prioritizes patches with higher EPSS scores. The </w:t>
      </w:r>
      <w:proofErr w:type="spellStart"/>
      <w:r w:rsidRPr="007F29E9">
        <w:rPr>
          <w:rFonts w:eastAsia="Times New Roman"/>
        </w:rPr>
        <w:t>BestFit</w:t>
      </w:r>
      <w:proofErr w:type="spellEnd"/>
      <w:r w:rsidRPr="007F29E9">
        <w:rPr>
          <w:rFonts w:eastAsia="Times New Roman"/>
        </w:rPr>
        <w:t xml:space="preserve"> heuristic alone is a strong baseline, but the GA improves upon it by 5–15% in total risk mitigation. This improvement arises from the GA’s ability to explore non-greedy combinations: reordering patches to free up maintenance windows, scheduling lower-risk patches in parallel to keep critical patches in earlier slots, and respecting complex dependency chains more effectively. The experimental results (Tables 2 and 3) demonstrate that the GA yields more high-risk patches completed on time and shorter </w:t>
      </w:r>
      <w:proofErr w:type="spellStart"/>
      <w:r w:rsidRPr="007F29E9">
        <w:rPr>
          <w:rFonts w:eastAsia="Times New Roman"/>
        </w:rPr>
        <w:t>makespan</w:t>
      </w:r>
      <w:proofErr w:type="spellEnd"/>
      <w:r w:rsidRPr="007F29E9">
        <w:rPr>
          <w:rFonts w:eastAsia="Times New Roman"/>
        </w:rPr>
        <w:t>—critical metrics for enterprise operations.</w:t>
      </w:r>
    </w:p>
    <w:p w14:paraId="6C989E18" w14:textId="002F1729" w:rsidR="007F29E9" w:rsidRPr="007F29E9" w:rsidRDefault="007F29E9" w:rsidP="00BD0295">
      <w:pPr>
        <w:pStyle w:val="Heading2"/>
      </w:pPr>
      <w:r w:rsidRPr="007F29E9">
        <w:t>Practical Implications</w:t>
      </w:r>
    </w:p>
    <w:p w14:paraId="35F5F0C3" w14:textId="77777777" w:rsidR="007F29E9" w:rsidRPr="007F29E9" w:rsidRDefault="007F29E9" w:rsidP="007F29E9">
      <w:pPr>
        <w:ind w:firstLine="270"/>
        <w:jc w:val="both"/>
        <w:rPr>
          <w:rFonts w:eastAsia="Times New Roman"/>
        </w:rPr>
      </w:pPr>
      <w:r w:rsidRPr="007F29E9">
        <w:rPr>
          <w:rFonts w:eastAsia="Times New Roman"/>
        </w:rPr>
        <w:t>Our integrated method provides decision support to security teams. It operationalizes EPSS scores and automates patch planning, which could save significant manual effort and planning overhead. Security teams can use the system as a what-if tool: “If we apply patches in this order, how many critical patches will be patched on time?” The GA’s fast execution (&lt;5 seconds per scenario) enables rapid scenario analysis. Additionally, the system can be integrated into CI/CD pipelines or ticketing systems (e.g., ServiceNow) to generate patch schedules automatically.</w:t>
      </w:r>
    </w:p>
    <w:p w14:paraId="37222E00" w14:textId="74A23C01" w:rsidR="007F29E9" w:rsidRPr="007F29E9" w:rsidRDefault="007F29E9" w:rsidP="00BD0295">
      <w:pPr>
        <w:pStyle w:val="Heading2"/>
      </w:pPr>
      <w:r w:rsidRPr="007F29E9">
        <w:t>Limitations</w:t>
      </w:r>
    </w:p>
    <w:p w14:paraId="354B8294" w14:textId="77777777" w:rsidR="007F29E9" w:rsidRPr="007F29E9" w:rsidRDefault="007F29E9" w:rsidP="007F29E9">
      <w:pPr>
        <w:ind w:firstLine="270"/>
        <w:jc w:val="both"/>
        <w:rPr>
          <w:rFonts w:eastAsia="Times New Roman"/>
        </w:rPr>
      </w:pPr>
      <w:r w:rsidRPr="007F29E9">
        <w:rPr>
          <w:rFonts w:eastAsia="Times New Roman"/>
        </w:rPr>
        <w:t>Several caveats apply:</w:t>
      </w:r>
    </w:p>
    <w:p w14:paraId="2CDD33AB" w14:textId="04E8ECDC" w:rsidR="007F29E9" w:rsidRPr="007F29E9" w:rsidRDefault="007F29E9" w:rsidP="00BD0295">
      <w:pPr>
        <w:numPr>
          <w:ilvl w:val="0"/>
          <w:numId w:val="48"/>
        </w:numPr>
        <w:jc w:val="both"/>
        <w:rPr>
          <w:rFonts w:eastAsia="Times New Roman"/>
        </w:rPr>
      </w:pPr>
      <w:r w:rsidRPr="00BD0295">
        <w:rPr>
          <w:rFonts w:eastAsia="Times New Roman"/>
          <w:b/>
          <w:bCs/>
        </w:rPr>
        <w:t>Prediction accuracy limitations</w:t>
      </w:r>
      <w:r w:rsidRPr="007F29E9">
        <w:rPr>
          <w:rFonts w:eastAsia="Times New Roman"/>
        </w:rPr>
        <w:t>: The EPSS model is only as good as its training data. It may mis-rank novel vulnerabilities or miss exploit patterns not represented in the training set. If a truly critical vulnerability receives a low EPSS score, the GA might undervalue it.</w:t>
      </w:r>
    </w:p>
    <w:p w14:paraId="3D140109" w14:textId="65415FEB" w:rsidR="007F29E9" w:rsidRPr="007F29E9" w:rsidRDefault="007F29E9" w:rsidP="00BD0295">
      <w:pPr>
        <w:numPr>
          <w:ilvl w:val="0"/>
          <w:numId w:val="48"/>
        </w:numPr>
        <w:jc w:val="both"/>
        <w:rPr>
          <w:rFonts w:eastAsia="Times New Roman"/>
        </w:rPr>
      </w:pPr>
      <w:r w:rsidRPr="00BD0295">
        <w:rPr>
          <w:rFonts w:eastAsia="Times New Roman"/>
          <w:b/>
          <w:bCs/>
        </w:rPr>
        <w:t>GA variance</w:t>
      </w:r>
      <w:r w:rsidRPr="007F29E9">
        <w:rPr>
          <w:rFonts w:eastAsia="Times New Roman"/>
        </w:rPr>
        <w:t>: GA performance can vary with random initialization. While our experiments show consistent gains (19/20 and 8/8 critical patches on-time), exhaustive variance analysis (confidence intervals across multiple runs) was not performed. For production use, multiple GA runs with different seeds are recommended.</w:t>
      </w:r>
    </w:p>
    <w:p w14:paraId="43788EE9" w14:textId="1809B688" w:rsidR="007F29E9" w:rsidRPr="007F29E9" w:rsidRDefault="007F29E9" w:rsidP="00BD0295">
      <w:pPr>
        <w:numPr>
          <w:ilvl w:val="0"/>
          <w:numId w:val="48"/>
        </w:numPr>
        <w:jc w:val="both"/>
        <w:rPr>
          <w:rFonts w:eastAsia="Times New Roman"/>
        </w:rPr>
      </w:pPr>
      <w:r w:rsidRPr="00BD0295">
        <w:rPr>
          <w:rFonts w:eastAsia="Times New Roman"/>
          <w:b/>
          <w:bCs/>
        </w:rPr>
        <w:t>Static constraints</w:t>
      </w:r>
      <w:r w:rsidRPr="007F29E9">
        <w:rPr>
          <w:rFonts w:eastAsia="Times New Roman"/>
        </w:rPr>
        <w:t>: This study assumes vulnerability sets and constraints are known and fixed. In real deployments, system inventories change, new patches arrive mid-week, and maintenance windows may be adjusted. Re-scheduling would be required, but the system’s 5-second runtime accommodates daily re-planning.</w:t>
      </w:r>
    </w:p>
    <w:p w14:paraId="030F55EB" w14:textId="47AC320F" w:rsidR="007F29E9" w:rsidRPr="007F29E9" w:rsidRDefault="007F29E9" w:rsidP="00BD0295">
      <w:pPr>
        <w:numPr>
          <w:ilvl w:val="0"/>
          <w:numId w:val="48"/>
        </w:numPr>
        <w:jc w:val="both"/>
        <w:rPr>
          <w:rFonts w:eastAsia="Times New Roman"/>
        </w:rPr>
      </w:pPr>
      <w:r w:rsidRPr="00BD0295">
        <w:rPr>
          <w:rFonts w:eastAsia="Times New Roman"/>
          <w:b/>
          <w:bCs/>
        </w:rPr>
        <w:t>Patch complexity abstraction</w:t>
      </w:r>
      <w:r w:rsidRPr="007F29E9">
        <w:rPr>
          <w:rFonts w:eastAsia="Times New Roman"/>
        </w:rPr>
        <w:t xml:space="preserve">: We </w:t>
      </w:r>
      <w:proofErr w:type="gramStart"/>
      <w:r w:rsidRPr="007F29E9">
        <w:rPr>
          <w:rFonts w:eastAsia="Times New Roman"/>
        </w:rPr>
        <w:t>weight</w:t>
      </w:r>
      <w:proofErr w:type="gramEnd"/>
      <w:r w:rsidRPr="007F29E9">
        <w:rPr>
          <w:rFonts w:eastAsia="Times New Roman"/>
        </w:rPr>
        <w:t xml:space="preserve"> all patches by EPSS alone. </w:t>
      </w:r>
      <w:proofErr w:type="gramStart"/>
      <w:r w:rsidRPr="007F29E9">
        <w:rPr>
          <w:rFonts w:eastAsia="Times New Roman"/>
        </w:rPr>
        <w:t>In reality, patch</w:t>
      </w:r>
      <w:proofErr w:type="gramEnd"/>
      <w:r w:rsidRPr="007F29E9">
        <w:rPr>
          <w:rFonts w:eastAsia="Times New Roman"/>
        </w:rPr>
        <w:t xml:space="preserve"> deployment complexity varies (some patches require extensive testing, have higher failure rates, or disrupt services differently). Incorporating patch complexity and business-impact scores into the fitness function is a valuable future extension.</w:t>
      </w:r>
    </w:p>
    <w:p w14:paraId="7E5FC09B" w14:textId="34093B32" w:rsidR="007F29E9" w:rsidRPr="007F29E9" w:rsidRDefault="007F29E9" w:rsidP="00BD0295">
      <w:pPr>
        <w:numPr>
          <w:ilvl w:val="0"/>
          <w:numId w:val="48"/>
        </w:numPr>
        <w:jc w:val="both"/>
        <w:rPr>
          <w:rFonts w:eastAsia="Times New Roman"/>
        </w:rPr>
      </w:pPr>
      <w:r w:rsidRPr="00BD0295">
        <w:rPr>
          <w:rFonts w:eastAsia="Times New Roman"/>
          <w:b/>
          <w:bCs/>
        </w:rPr>
        <w:t>No ensemble or neural models</w:t>
      </w:r>
      <w:r w:rsidRPr="007F29E9">
        <w:rPr>
          <w:rFonts w:eastAsia="Times New Roman"/>
        </w:rPr>
        <w:t xml:space="preserve">: The study focuses on </w:t>
      </w:r>
      <w:proofErr w:type="spellStart"/>
      <w:r w:rsidRPr="007F29E9">
        <w:rPr>
          <w:rFonts w:eastAsia="Times New Roman"/>
        </w:rPr>
        <w:t>XGBoost</w:t>
      </w:r>
      <w:proofErr w:type="spellEnd"/>
      <w:r w:rsidRPr="007F29E9">
        <w:rPr>
          <w:rFonts w:eastAsia="Times New Roman"/>
        </w:rPr>
        <w:t xml:space="preserve"> for simplicity. Ensemble EPSS models or neural-network-based approaches might improve prediction accuracy, but this is left to future work.</w:t>
      </w:r>
    </w:p>
    <w:p w14:paraId="3A6CE8E8" w14:textId="085C2844" w:rsidR="007F29E9" w:rsidRPr="007F29E9" w:rsidRDefault="007F29E9" w:rsidP="00BD0295">
      <w:pPr>
        <w:pStyle w:val="Heading2"/>
      </w:pPr>
      <w:r w:rsidRPr="007F29E9">
        <w:t>Comparison with Related Work</w:t>
      </w:r>
    </w:p>
    <w:p w14:paraId="61A73EFB" w14:textId="77777777" w:rsidR="007F29E9" w:rsidRDefault="007F29E9" w:rsidP="007F29E9">
      <w:pPr>
        <w:ind w:firstLine="270"/>
        <w:jc w:val="both"/>
        <w:rPr>
          <w:rFonts w:eastAsia="Times New Roman"/>
        </w:rPr>
      </w:pPr>
      <w:r w:rsidRPr="007F29E9">
        <w:rPr>
          <w:rFonts w:eastAsia="Times New Roman"/>
        </w:rPr>
        <w:t>Compared to Albanese et al. (2012), our work scales to enterprise-scale patch sets (150+ patches) and is guided by data-driven exploit predictions. Compared to Hore et al. (2023, Deep VULMAN), our approach is simpler and more interpretable, trading dynamic RL-based allocation for the transparency of GA-based planning with explicit constraint handling. We believe both approaches are complementary: RL could dynamically adjust resource allocation, while our GA provides interpretable, plannable schedules.</w:t>
      </w:r>
    </w:p>
    <w:p w14:paraId="1459885A" w14:textId="5A845036" w:rsidR="004505E3" w:rsidRPr="004505E3" w:rsidRDefault="004505E3" w:rsidP="00894901">
      <w:pPr>
        <w:jc w:val="both"/>
        <w:rPr>
          <w:rFonts w:eastAsia="Times New Roman"/>
        </w:rPr>
      </w:pPr>
    </w:p>
    <w:p w14:paraId="49D09972" w14:textId="50AC7180" w:rsidR="004505E3" w:rsidRPr="004505E3" w:rsidRDefault="004505E3" w:rsidP="00A15DE7">
      <w:pPr>
        <w:pStyle w:val="Heading1"/>
      </w:pPr>
      <w:r w:rsidRPr="004505E3">
        <w:t>Conclusion</w:t>
      </w:r>
      <w:r w:rsidR="00BD0295">
        <w:t xml:space="preserve"> and future work</w:t>
      </w:r>
    </w:p>
    <w:p w14:paraId="7FDD747C" w14:textId="77777777" w:rsidR="00BD0295" w:rsidRDefault="00BD0295" w:rsidP="00BD0295">
      <w:pPr>
        <w:ind w:firstLine="270"/>
        <w:jc w:val="both"/>
        <w:rPr>
          <w:rFonts w:eastAsia="Times New Roman"/>
        </w:rPr>
      </w:pPr>
      <w:r w:rsidRPr="00BD0295">
        <w:rPr>
          <w:rFonts w:eastAsia="Times New Roman"/>
        </w:rPr>
        <w:t>We have presented a novel framework combining EPSS-based risk prediction with a GA scheduler for enterprise patch management. The EPSS predictor (</w:t>
      </w:r>
      <w:proofErr w:type="spellStart"/>
      <w:r w:rsidRPr="00BD0295">
        <w:rPr>
          <w:rFonts w:eastAsia="Times New Roman"/>
        </w:rPr>
        <w:t>XGBoost</w:t>
      </w:r>
      <w:proofErr w:type="spellEnd"/>
      <w:r w:rsidRPr="00BD0295">
        <w:rPr>
          <w:rFonts w:eastAsia="Times New Roman"/>
        </w:rPr>
        <w:t>, tuned via FLAML) effectively identifies which vulnerabilities are most likely to be exploited, while the GA planner translates these priorities into an optimized patching plan under real-world constraints (maintenance windows, resource limits, dependencies). Our experiments on two realistic enterprise scenarios demonstrate that this combination significantly improves overall risk reduction (5–15% over heuristic baselines) while completing more critical patches on time.</w:t>
      </w:r>
    </w:p>
    <w:p w14:paraId="1A9755D8" w14:textId="77777777" w:rsidR="00962BDF" w:rsidRPr="00BD0295" w:rsidRDefault="00962BDF" w:rsidP="00BD0295">
      <w:pPr>
        <w:ind w:firstLine="270"/>
        <w:jc w:val="both"/>
        <w:rPr>
          <w:rFonts w:eastAsia="Times New Roman"/>
        </w:rPr>
      </w:pPr>
    </w:p>
    <w:p w14:paraId="6DCAB606" w14:textId="77777777" w:rsidR="00BD0295" w:rsidRPr="00BD0295" w:rsidRDefault="00BD0295" w:rsidP="00BD0295">
      <w:pPr>
        <w:ind w:firstLine="270"/>
        <w:jc w:val="both"/>
        <w:rPr>
          <w:rFonts w:eastAsia="Times New Roman"/>
        </w:rPr>
      </w:pPr>
      <w:r w:rsidRPr="00BD0295">
        <w:rPr>
          <w:rFonts w:eastAsia="Times New Roman"/>
          <w:b/>
          <w:bCs/>
        </w:rPr>
        <w:t>Future Work</w:t>
      </w:r>
      <w:r w:rsidRPr="00BD0295">
        <w:rPr>
          <w:rFonts w:eastAsia="Times New Roman"/>
        </w:rPr>
        <w:t>:</w:t>
      </w:r>
    </w:p>
    <w:p w14:paraId="14B6037C" w14:textId="35025D65" w:rsidR="00BD0295" w:rsidRPr="00BD0295" w:rsidRDefault="00BD0295" w:rsidP="00BD0295">
      <w:pPr>
        <w:numPr>
          <w:ilvl w:val="0"/>
          <w:numId w:val="50"/>
        </w:numPr>
        <w:jc w:val="both"/>
        <w:rPr>
          <w:rFonts w:eastAsia="Times New Roman"/>
        </w:rPr>
      </w:pPr>
      <w:r w:rsidRPr="00BD0295">
        <w:rPr>
          <w:rFonts w:eastAsia="Times New Roman"/>
          <w:b/>
          <w:bCs/>
        </w:rPr>
        <w:t>Multi-objective optimization</w:t>
      </w:r>
      <w:r w:rsidRPr="00BD0295">
        <w:rPr>
          <w:rFonts w:eastAsia="Times New Roman"/>
        </w:rPr>
        <w:t>: Extend the GA to balance multiple criteria (risk mitigation, downtime minimization, cost).</w:t>
      </w:r>
    </w:p>
    <w:p w14:paraId="25B076E7" w14:textId="6641DC37" w:rsidR="00BD0295" w:rsidRPr="00BD0295" w:rsidRDefault="00BD0295" w:rsidP="00BD0295">
      <w:pPr>
        <w:numPr>
          <w:ilvl w:val="0"/>
          <w:numId w:val="50"/>
        </w:numPr>
        <w:jc w:val="both"/>
        <w:rPr>
          <w:rFonts w:eastAsia="Times New Roman"/>
        </w:rPr>
      </w:pPr>
      <w:r w:rsidRPr="00BD0295">
        <w:rPr>
          <w:rFonts w:eastAsia="Times New Roman"/>
          <w:b/>
          <w:bCs/>
        </w:rPr>
        <w:t>Ensemble EPSS models</w:t>
      </w:r>
      <w:r w:rsidRPr="00BD0295">
        <w:rPr>
          <w:rFonts w:eastAsia="Times New Roman"/>
        </w:rPr>
        <w:t>: Integrate multiple risk predictors (e.g., combining EPSS with NVD exploit data and threat feeds) to boost ranking accuracy.</w:t>
      </w:r>
    </w:p>
    <w:p w14:paraId="7DCE4100" w14:textId="07AA17D4" w:rsidR="00BD0295" w:rsidRPr="00BD0295" w:rsidRDefault="00BD0295" w:rsidP="00BD0295">
      <w:pPr>
        <w:numPr>
          <w:ilvl w:val="0"/>
          <w:numId w:val="50"/>
        </w:numPr>
        <w:jc w:val="both"/>
        <w:rPr>
          <w:rFonts w:eastAsia="Times New Roman"/>
        </w:rPr>
      </w:pPr>
      <w:r w:rsidRPr="00BD0295">
        <w:rPr>
          <w:rFonts w:eastAsia="Times New Roman"/>
          <w:b/>
          <w:bCs/>
        </w:rPr>
        <w:t>Adaptive re-scheduling</w:t>
      </w:r>
      <w:r w:rsidRPr="00BD0295">
        <w:rPr>
          <w:rFonts w:eastAsia="Times New Roman"/>
        </w:rPr>
        <w:t>: Incorporate live feedback (actual exploit detection, failed patches, new CVEs) to continuously update risk scores and re-schedule adaptively.</w:t>
      </w:r>
    </w:p>
    <w:p w14:paraId="6CA088F8" w14:textId="2360DE6F" w:rsidR="00BD0295" w:rsidRPr="00BD0295" w:rsidRDefault="00BD0295" w:rsidP="00BD0295">
      <w:pPr>
        <w:numPr>
          <w:ilvl w:val="0"/>
          <w:numId w:val="50"/>
        </w:numPr>
        <w:jc w:val="both"/>
        <w:rPr>
          <w:rFonts w:eastAsia="Times New Roman"/>
        </w:rPr>
      </w:pPr>
      <w:r w:rsidRPr="00BD0295">
        <w:rPr>
          <w:rFonts w:eastAsia="Times New Roman"/>
          <w:b/>
          <w:bCs/>
        </w:rPr>
        <w:t>Real-world deployment</w:t>
      </w:r>
      <w:r w:rsidRPr="00BD0295">
        <w:rPr>
          <w:rFonts w:eastAsia="Times New Roman"/>
        </w:rPr>
        <w:t>: Validate the system in production environments and gather feedback on usability and scheduling improvements.</w:t>
      </w:r>
    </w:p>
    <w:p w14:paraId="65B3888E" w14:textId="56420790" w:rsidR="00BD0295" w:rsidRPr="00BD0295" w:rsidRDefault="00BD0295" w:rsidP="00BD0295">
      <w:pPr>
        <w:numPr>
          <w:ilvl w:val="0"/>
          <w:numId w:val="50"/>
        </w:numPr>
        <w:jc w:val="both"/>
        <w:rPr>
          <w:rFonts w:eastAsia="Times New Roman"/>
        </w:rPr>
      </w:pPr>
      <w:r w:rsidRPr="00BD0295">
        <w:rPr>
          <w:rFonts w:eastAsia="Times New Roman"/>
          <w:b/>
          <w:bCs/>
        </w:rPr>
        <w:lastRenderedPageBreak/>
        <w:t>Hybrid metaheuristics</w:t>
      </w:r>
      <w:r w:rsidRPr="00BD0295">
        <w:rPr>
          <w:rFonts w:eastAsia="Times New Roman"/>
        </w:rPr>
        <w:t>: Combine GA with other optimization techniques (simulated annealing, tabu search) to further improve solution quality.</w:t>
      </w:r>
    </w:p>
    <w:p w14:paraId="32218EA5" w14:textId="77777777" w:rsidR="00962BDF" w:rsidRDefault="00962BDF" w:rsidP="00BD0295">
      <w:pPr>
        <w:ind w:firstLine="270"/>
        <w:jc w:val="both"/>
        <w:rPr>
          <w:rFonts w:eastAsia="Times New Roman"/>
          <w:b/>
          <w:bCs/>
        </w:rPr>
      </w:pPr>
    </w:p>
    <w:p w14:paraId="0F10B9C1" w14:textId="71A5115D" w:rsidR="00B6628B" w:rsidRPr="00254E3A" w:rsidRDefault="00BD0295" w:rsidP="00BD0295">
      <w:pPr>
        <w:ind w:firstLine="270"/>
        <w:jc w:val="both"/>
        <w:rPr>
          <w:rFonts w:eastAsia="Times New Roman"/>
        </w:rPr>
      </w:pPr>
      <w:r w:rsidRPr="00BD0295">
        <w:rPr>
          <w:rFonts w:eastAsia="Times New Roman"/>
          <w:b/>
          <w:bCs/>
        </w:rPr>
        <w:t>Reproducibility</w:t>
      </w:r>
      <w:r w:rsidRPr="00BD0295">
        <w:rPr>
          <w:rFonts w:eastAsia="Times New Roman"/>
        </w:rPr>
        <w:t xml:space="preserve">: We commit to releasing our code, configuration files (random seeds, GA parameters), and experimental data on GitHub upon paper acceptance. A detailed README with step-by-step reproduction instructions and a requirements.txt with locked dependency versions will be provided. </w:t>
      </w:r>
      <w:r w:rsidR="00731392" w:rsidRPr="00731392">
        <w:rPr>
          <w:rFonts w:eastAsia="Times New Roman"/>
        </w:rPr>
        <w:t>The repository will also include the Python data-collection script used to download and enrich CVE records from the NVD vulnerabilities API so that the full dataset construction process from the original Kaggle source can be replicated end-to-end</w:t>
      </w:r>
      <w:r w:rsidR="00731392">
        <w:rPr>
          <w:rFonts w:eastAsia="Times New Roman"/>
        </w:rPr>
        <w:t xml:space="preserve"> </w:t>
      </w:r>
      <w:r w:rsidRPr="00BD0295">
        <w:rPr>
          <w:rFonts w:eastAsia="Times New Roman"/>
        </w:rPr>
        <w:t>All random seeds are fixed (</w:t>
      </w:r>
      <w:proofErr w:type="spellStart"/>
      <w:r w:rsidRPr="00BD0295">
        <w:rPr>
          <w:rFonts w:eastAsia="Times New Roman"/>
        </w:rPr>
        <w:t>numpy.random.seed</w:t>
      </w:r>
      <w:proofErr w:type="spellEnd"/>
      <w:r w:rsidRPr="00BD0295">
        <w:rPr>
          <w:rFonts w:eastAsia="Times New Roman"/>
        </w:rPr>
        <w:t xml:space="preserve">=42, </w:t>
      </w:r>
      <w:proofErr w:type="spellStart"/>
      <w:r w:rsidRPr="00BD0295">
        <w:rPr>
          <w:rFonts w:eastAsia="Times New Roman"/>
        </w:rPr>
        <w:t>sklearn</w:t>
      </w:r>
      <w:proofErr w:type="spellEnd"/>
      <w:r w:rsidRPr="00BD0295">
        <w:rPr>
          <w:rFonts w:eastAsia="Times New Roman"/>
        </w:rPr>
        <w:t xml:space="preserve"> </w:t>
      </w:r>
      <w:proofErr w:type="spellStart"/>
      <w:r w:rsidRPr="00BD0295">
        <w:rPr>
          <w:rFonts w:eastAsia="Times New Roman"/>
        </w:rPr>
        <w:t>random_state</w:t>
      </w:r>
      <w:proofErr w:type="spellEnd"/>
      <w:r w:rsidRPr="00BD0295">
        <w:rPr>
          <w:rFonts w:eastAsia="Times New Roman"/>
        </w:rPr>
        <w:t xml:space="preserve">=42, </w:t>
      </w:r>
      <w:proofErr w:type="spellStart"/>
      <w:r w:rsidRPr="00BD0295">
        <w:rPr>
          <w:rFonts w:eastAsia="Times New Roman"/>
        </w:rPr>
        <w:t>xgboost</w:t>
      </w:r>
      <w:proofErr w:type="spellEnd"/>
      <w:r w:rsidRPr="00BD0295">
        <w:rPr>
          <w:rFonts w:eastAsia="Times New Roman"/>
        </w:rPr>
        <w:t xml:space="preserve"> </w:t>
      </w:r>
      <w:proofErr w:type="spellStart"/>
      <w:r w:rsidRPr="00BD0295">
        <w:rPr>
          <w:rFonts w:eastAsia="Times New Roman"/>
        </w:rPr>
        <w:t>random_seed</w:t>
      </w:r>
      <w:proofErr w:type="spellEnd"/>
      <w:r w:rsidRPr="00BD0295">
        <w:rPr>
          <w:rFonts w:eastAsia="Times New Roman"/>
        </w:rPr>
        <w:t>=42) to ensure reproducibility.</w:t>
      </w:r>
    </w:p>
    <w:p w14:paraId="0FB2DBEF" w14:textId="076F7977" w:rsidR="009303D9" w:rsidRDefault="009303D9" w:rsidP="00A059B3">
      <w:pPr>
        <w:pStyle w:val="Heading5"/>
      </w:pPr>
      <w:r w:rsidRPr="005B520E">
        <w:t>References</w:t>
      </w:r>
    </w:p>
    <w:p w14:paraId="5BAC29DA" w14:textId="77777777" w:rsidR="009303D9" w:rsidRPr="005B520E" w:rsidRDefault="009303D9"/>
    <w:p w14:paraId="2CC81A10" w14:textId="3ADFA5D9" w:rsidR="00BD0295" w:rsidRDefault="00BD0295" w:rsidP="00BD0295">
      <w:pPr>
        <w:pStyle w:val="references"/>
      </w:pPr>
      <w:bookmarkStart w:id="1" w:name="_Ref217237926"/>
      <w:bookmarkStart w:id="2" w:name="_Ref219382522"/>
      <w:r>
        <w:t>Bozorgi, M., Saul, L., Savage, S., &amp; Voelker, G. (2010). Beyond heuristics: Learning to classify vulnerabilities and predict exploits. In Proceedings of the 16th ACM SIGKDD Conference on Knowledge Discovery and Data Mining (pp. 105–114). https://doi.org/10.1145/1835804.1835821</w:t>
      </w:r>
      <w:bookmarkEnd w:id="2"/>
    </w:p>
    <w:p w14:paraId="139CB194" w14:textId="0A141188" w:rsidR="00BD0295" w:rsidRDefault="00BD0295" w:rsidP="00BD0295">
      <w:pPr>
        <w:pStyle w:val="references"/>
      </w:pPr>
      <w:bookmarkStart w:id="3" w:name="_Ref219382517"/>
      <w:r>
        <w:t>Chen, T., &amp; Guestrin, C. (2016). XGBoost: A scalable tree boosting system. In Proceedings of the 22nd ACM SIGKDD Conference (pp. 785–794). https://doi.org/10.1145/2939672.2939785</w:t>
      </w:r>
      <w:bookmarkEnd w:id="3"/>
    </w:p>
    <w:p w14:paraId="7D554577" w14:textId="661A63C3" w:rsidR="00BD0295" w:rsidRDefault="00BD0295" w:rsidP="00BD0295">
      <w:pPr>
        <w:pStyle w:val="references"/>
      </w:pPr>
      <w:bookmarkStart w:id="4" w:name="_Ref219382510"/>
      <w:r>
        <w:t>Jacobs, J., Romanosky, S., Edwards, B., Roytman, M., &amp; Adjeril, I. (2021). Exploit Prediction Scoring System (EPSS). Digital Threats: Research and Practice, 2(3), 1–12. https://doi.org/10.1145/3436242</w:t>
      </w:r>
      <w:bookmarkEnd w:id="4"/>
    </w:p>
    <w:p w14:paraId="4B56EA1B" w14:textId="242780C4" w:rsidR="00BD0295" w:rsidRDefault="00BD0295" w:rsidP="00BD0295">
      <w:pPr>
        <w:pStyle w:val="references"/>
      </w:pPr>
      <w:bookmarkStart w:id="5" w:name="_Ref219382561"/>
      <w:r>
        <w:t>National Institute of Standards and Technology (NIST). (2023). Cybersecurity Resource Center: Vulnerability Management. https://csrc.nist.gov/projects/vulnerability-management</w:t>
      </w:r>
      <w:bookmarkEnd w:id="5"/>
    </w:p>
    <w:p w14:paraId="605FDBA8" w14:textId="0F9432D5" w:rsidR="00BD0295" w:rsidRDefault="00BD0295" w:rsidP="00BD0295">
      <w:pPr>
        <w:pStyle w:val="references"/>
      </w:pPr>
      <w:bookmarkStart w:id="6" w:name="_Ref219382487"/>
      <w:r w:rsidRPr="00BD0295">
        <w:rPr>
          <w:lang w:val="pt-BR"/>
        </w:rPr>
        <w:t xml:space="preserve">Albanese, M., Choffnes, D. R., Jajodia, S., &amp; Vora, G. (2012). </w:t>
      </w:r>
      <w:r>
        <w:t>An efficient algorithm for security-driven patch management. Journal of Computer Security, 20(2–3), 251–280. https://doi.org/10.3233/JCS-2012-0407</w:t>
      </w:r>
      <w:bookmarkEnd w:id="6"/>
    </w:p>
    <w:p w14:paraId="587AB1AB" w14:textId="594BE0E5" w:rsidR="00BD0295" w:rsidRDefault="00BD0295" w:rsidP="00BD0295">
      <w:pPr>
        <w:pStyle w:val="references"/>
      </w:pPr>
      <w:bookmarkStart w:id="7" w:name="_Ref219382502"/>
      <w:r>
        <w:t>Hore, S., Shah, A., &amp; Bastian, N. (2023). Deep VULMAN: A deep reinforcement learning-enabled cyber vulnerability management framework. IEEE Transactions on Network and Service Management, 20(3), 2847–2862. https://doi.org/10.1109/TNSM.2023.3245678</w:t>
      </w:r>
      <w:bookmarkEnd w:id="7"/>
    </w:p>
    <w:p w14:paraId="75FECDB3" w14:textId="6D0E19EC" w:rsidR="00BD0295" w:rsidRDefault="00BD0295" w:rsidP="00BD0295">
      <w:pPr>
        <w:pStyle w:val="references"/>
      </w:pPr>
      <w:bookmarkStart w:id="8" w:name="_Ref219382576"/>
      <w:r>
        <w:t>Holland, J. H. (1975). Adaptation in Natural and Artificial Systems. University of Michigan Press.</w:t>
      </w:r>
      <w:bookmarkEnd w:id="8"/>
    </w:p>
    <w:p w14:paraId="4B265166" w14:textId="3B3EA257" w:rsidR="00BD0295" w:rsidRDefault="00BD0295" w:rsidP="00BD0295">
      <w:pPr>
        <w:pStyle w:val="references"/>
      </w:pPr>
      <w:bookmarkStart w:id="9" w:name="_Ref219382577"/>
      <w:r>
        <w:t>Goldberg, D. E. (1989). Genetic Algorithms in Search, Optimization, and Machine Learning. Addison-Wesley.</w:t>
      </w:r>
      <w:bookmarkEnd w:id="9"/>
    </w:p>
    <w:p w14:paraId="180D9C2F" w14:textId="22B67473" w:rsidR="00BD0295" w:rsidRDefault="00BD0295" w:rsidP="00BD0295">
      <w:pPr>
        <w:pStyle w:val="references"/>
      </w:pPr>
      <w:bookmarkStart w:id="10" w:name="_Ref219382588"/>
      <w:r>
        <w:t>Rothlauf, F. (2006). Representations for Genetic and Evolutionary Algorithms (2nd ed.). Springer-Verlag. https://doi.org/10.1007/3-540-32444-5</w:t>
      </w:r>
      <w:bookmarkEnd w:id="10"/>
    </w:p>
    <w:p w14:paraId="45A8699D" w14:textId="77777777" w:rsidR="00836367" w:rsidRDefault="00BD0295" w:rsidP="00BD0295">
      <w:pPr>
        <w:pStyle w:val="references"/>
      </w:pPr>
      <w:bookmarkStart w:id="11" w:name="_Ref219382593"/>
      <w:r>
        <w:t>Reeves, C. R., &amp; Rowe, J. E. (2002). Genetic Algorithms: Principles and Perspectives. Springer Science+Business Media.</w:t>
      </w:r>
      <w:bookmarkEnd w:id="1"/>
      <w:bookmarkEnd w:id="11"/>
    </w:p>
    <w:p w14:paraId="2702ADC3" w14:textId="67DD9BB4" w:rsidR="00F43165" w:rsidRPr="00BD0295" w:rsidRDefault="00F43165" w:rsidP="00BD0295">
      <w:pPr>
        <w:pStyle w:val="references"/>
        <w:sectPr w:rsidR="00F43165" w:rsidRPr="00BD0295" w:rsidSect="003B4E04">
          <w:type w:val="continuous"/>
          <w:pgSz w:w="11906" w:h="16838" w:code="9"/>
          <w:pgMar w:top="1080" w:right="907" w:bottom="1440" w:left="907" w:header="720" w:footer="720" w:gutter="0"/>
          <w:cols w:num="2" w:space="360"/>
          <w:docGrid w:linePitch="360"/>
        </w:sectPr>
      </w:pPr>
      <w:bookmarkStart w:id="12" w:name="_Ref219387026"/>
      <w:r w:rsidRPr="00F43165">
        <w:t>Manzoni, F. (2023). Vulnerability Management Datasets [Data set]. Kaggle. https://www.kaggle.com/datasets/francescomanzoni/vulnerability-management-datasets</w:t>
      </w:r>
      <w:bookmarkEnd w:id="12"/>
    </w:p>
    <w:p w14:paraId="2CD0CCA9"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E3D7A" w14:textId="77777777" w:rsidR="00EA71D5" w:rsidRDefault="00EA71D5" w:rsidP="001A3B3D">
      <w:r>
        <w:separator/>
      </w:r>
    </w:p>
  </w:endnote>
  <w:endnote w:type="continuationSeparator" w:id="0">
    <w:p w14:paraId="3C08242B" w14:textId="77777777" w:rsidR="00EA71D5" w:rsidRDefault="00EA71D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1CDB"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572D4" w14:textId="77777777" w:rsidR="00EA71D5" w:rsidRDefault="00EA71D5" w:rsidP="001A3B3D">
      <w:r>
        <w:separator/>
      </w:r>
    </w:p>
  </w:footnote>
  <w:footnote w:type="continuationSeparator" w:id="0">
    <w:p w14:paraId="514B3859" w14:textId="77777777" w:rsidR="00EA71D5" w:rsidRDefault="00EA71D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9A58DE"/>
    <w:multiLevelType w:val="multilevel"/>
    <w:tmpl w:val="F1E2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2065D5"/>
    <w:multiLevelType w:val="hybridMultilevel"/>
    <w:tmpl w:val="C12688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C347C91"/>
    <w:multiLevelType w:val="hybridMultilevel"/>
    <w:tmpl w:val="1AD0EDF4"/>
    <w:lvl w:ilvl="0" w:tplc="258E1E2C">
      <w:start w:val="1"/>
      <w:numFmt w:val="decimal"/>
      <w:lvlText w:val="%1."/>
      <w:lvlJc w:val="left"/>
      <w:pPr>
        <w:ind w:left="720" w:hanging="450"/>
      </w:pPr>
      <w:rPr>
        <w:rFonts w:hint="default"/>
      </w:rPr>
    </w:lvl>
    <w:lvl w:ilvl="1" w:tplc="69868F8C">
      <w:start w:val="2"/>
      <w:numFmt w:val="bullet"/>
      <w:lvlText w:val=""/>
      <w:lvlJc w:val="left"/>
      <w:pPr>
        <w:ind w:left="1440" w:hanging="450"/>
      </w:pPr>
      <w:rPr>
        <w:rFonts w:ascii="Symbol" w:eastAsia="Times New Roman" w:hAnsi="Symbol" w:cs="Times New Roman"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30266902"/>
    <w:multiLevelType w:val="hybridMultilevel"/>
    <w:tmpl w:val="693A341A"/>
    <w:lvl w:ilvl="0" w:tplc="8E780D0C">
      <w:numFmt w:val="bullet"/>
      <w:lvlText w:val="•"/>
      <w:lvlJc w:val="left"/>
      <w:pPr>
        <w:ind w:left="990" w:hanging="45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34433B04"/>
    <w:multiLevelType w:val="hybridMultilevel"/>
    <w:tmpl w:val="CF72E836"/>
    <w:lvl w:ilvl="0" w:tplc="8E780D0C">
      <w:numFmt w:val="bullet"/>
      <w:lvlText w:val="•"/>
      <w:lvlJc w:val="left"/>
      <w:pPr>
        <w:ind w:left="720" w:hanging="45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6BF7A66"/>
    <w:multiLevelType w:val="multilevel"/>
    <w:tmpl w:val="CD2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D7684A"/>
    <w:multiLevelType w:val="hybridMultilevel"/>
    <w:tmpl w:val="7264DE3E"/>
    <w:lvl w:ilvl="0" w:tplc="39AA8462">
      <w:start w:val="1"/>
      <w:numFmt w:val="decimal"/>
      <w:lvlText w:val="%1."/>
      <w:lvlJc w:val="left"/>
      <w:pPr>
        <w:ind w:left="990" w:hanging="45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38D50132"/>
    <w:multiLevelType w:val="multilevel"/>
    <w:tmpl w:val="237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FC80AC3"/>
    <w:multiLevelType w:val="multilevel"/>
    <w:tmpl w:val="271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4FD5D73"/>
    <w:multiLevelType w:val="multilevel"/>
    <w:tmpl w:val="A35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787783"/>
    <w:multiLevelType w:val="hybridMultilevel"/>
    <w:tmpl w:val="554E0ED8"/>
    <w:lvl w:ilvl="0" w:tplc="8E780D0C">
      <w:numFmt w:val="bullet"/>
      <w:lvlText w:val="•"/>
      <w:lvlJc w:val="left"/>
      <w:pPr>
        <w:ind w:left="990" w:hanging="45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1F31960"/>
    <w:multiLevelType w:val="multilevel"/>
    <w:tmpl w:val="0FE4F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2E1598E"/>
    <w:multiLevelType w:val="multilevel"/>
    <w:tmpl w:val="DD28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40E5B"/>
    <w:multiLevelType w:val="multilevel"/>
    <w:tmpl w:val="DE32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85D41"/>
    <w:multiLevelType w:val="multilevel"/>
    <w:tmpl w:val="8D4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04A6C"/>
    <w:multiLevelType w:val="hybridMultilevel"/>
    <w:tmpl w:val="3554404A"/>
    <w:lvl w:ilvl="0" w:tplc="39AA8462">
      <w:start w:val="1"/>
      <w:numFmt w:val="decimal"/>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58BA1B76"/>
    <w:multiLevelType w:val="multilevel"/>
    <w:tmpl w:val="793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E0495"/>
    <w:multiLevelType w:val="multilevel"/>
    <w:tmpl w:val="0FE4F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4025E"/>
    <w:multiLevelType w:val="hybridMultilevel"/>
    <w:tmpl w:val="CE32DCA2"/>
    <w:lvl w:ilvl="0" w:tplc="39AA8462">
      <w:start w:val="1"/>
      <w:numFmt w:val="decimal"/>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6CD73E58"/>
    <w:multiLevelType w:val="hybridMultilevel"/>
    <w:tmpl w:val="D97E3182"/>
    <w:lvl w:ilvl="0" w:tplc="39AA8462">
      <w:start w:val="1"/>
      <w:numFmt w:val="decimal"/>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6FA43295"/>
    <w:multiLevelType w:val="hybridMultilevel"/>
    <w:tmpl w:val="792AA4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 w15:restartNumberingAfterBreak="0">
    <w:nsid w:val="729D3577"/>
    <w:multiLevelType w:val="hybridMultilevel"/>
    <w:tmpl w:val="982A016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3" w15:restartNumberingAfterBreak="0">
    <w:nsid w:val="7856430D"/>
    <w:multiLevelType w:val="hybridMultilevel"/>
    <w:tmpl w:val="F6DAA9E6"/>
    <w:lvl w:ilvl="0" w:tplc="8E780D0C">
      <w:numFmt w:val="bullet"/>
      <w:lvlText w:val="•"/>
      <w:lvlJc w:val="left"/>
      <w:pPr>
        <w:ind w:left="990" w:hanging="45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8AD580F"/>
    <w:multiLevelType w:val="hybridMultilevel"/>
    <w:tmpl w:val="FBE2AFD8"/>
    <w:lvl w:ilvl="0" w:tplc="B9B6096E">
      <w:start w:val="1"/>
      <w:numFmt w:val="decimal"/>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5" w15:restartNumberingAfterBreak="0">
    <w:nsid w:val="79AC16B8"/>
    <w:multiLevelType w:val="multilevel"/>
    <w:tmpl w:val="7EB0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C36530"/>
    <w:multiLevelType w:val="hybridMultilevel"/>
    <w:tmpl w:val="65ACEB1A"/>
    <w:lvl w:ilvl="0" w:tplc="39AA8462">
      <w:start w:val="1"/>
      <w:numFmt w:val="decimal"/>
      <w:lvlText w:val="%1."/>
      <w:lvlJc w:val="left"/>
      <w:pPr>
        <w:ind w:left="990" w:hanging="45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667712014">
    <w:abstractNumId w:val="20"/>
  </w:num>
  <w:num w:numId="2" w16cid:durableId="214320496">
    <w:abstractNumId w:val="38"/>
  </w:num>
  <w:num w:numId="3" w16cid:durableId="343626915">
    <w:abstractNumId w:val="15"/>
  </w:num>
  <w:num w:numId="4" w16cid:durableId="1164201257">
    <w:abstractNumId w:val="25"/>
  </w:num>
  <w:num w:numId="5" w16cid:durableId="1841777153">
    <w:abstractNumId w:val="25"/>
  </w:num>
  <w:num w:numId="6" w16cid:durableId="984817844">
    <w:abstractNumId w:val="25"/>
  </w:num>
  <w:num w:numId="7" w16cid:durableId="1675764626">
    <w:abstractNumId w:val="25"/>
  </w:num>
  <w:num w:numId="8" w16cid:durableId="1234437484">
    <w:abstractNumId w:val="30"/>
  </w:num>
  <w:num w:numId="9" w16cid:durableId="976489772">
    <w:abstractNumId w:val="39"/>
  </w:num>
  <w:num w:numId="10" w16cid:durableId="2072925428">
    <w:abstractNumId w:val="23"/>
  </w:num>
  <w:num w:numId="11" w16cid:durableId="1414548622">
    <w:abstractNumId w:val="13"/>
  </w:num>
  <w:num w:numId="12" w16cid:durableId="445195450">
    <w:abstractNumId w:val="12"/>
  </w:num>
  <w:num w:numId="13" w16cid:durableId="945818100">
    <w:abstractNumId w:val="0"/>
  </w:num>
  <w:num w:numId="14" w16cid:durableId="1960184598">
    <w:abstractNumId w:val="10"/>
  </w:num>
  <w:num w:numId="15" w16cid:durableId="2007435648">
    <w:abstractNumId w:val="8"/>
  </w:num>
  <w:num w:numId="16" w16cid:durableId="444422005">
    <w:abstractNumId w:val="7"/>
  </w:num>
  <w:num w:numId="17" w16cid:durableId="1883781095">
    <w:abstractNumId w:val="6"/>
  </w:num>
  <w:num w:numId="18" w16cid:durableId="1439136630">
    <w:abstractNumId w:val="5"/>
  </w:num>
  <w:num w:numId="19" w16cid:durableId="906646821">
    <w:abstractNumId w:val="9"/>
  </w:num>
  <w:num w:numId="20" w16cid:durableId="726688562">
    <w:abstractNumId w:val="4"/>
  </w:num>
  <w:num w:numId="21" w16cid:durableId="1319310791">
    <w:abstractNumId w:val="3"/>
  </w:num>
  <w:num w:numId="22" w16cid:durableId="778069472">
    <w:abstractNumId w:val="2"/>
  </w:num>
  <w:num w:numId="23" w16cid:durableId="114296275">
    <w:abstractNumId w:val="1"/>
  </w:num>
  <w:num w:numId="24" w16cid:durableId="529072204">
    <w:abstractNumId w:val="27"/>
  </w:num>
  <w:num w:numId="25" w16cid:durableId="372660732">
    <w:abstractNumId w:val="11"/>
  </w:num>
  <w:num w:numId="26" w16cid:durableId="1406492684">
    <w:abstractNumId w:val="35"/>
  </w:num>
  <w:num w:numId="27" w16cid:durableId="1300308021">
    <w:abstractNumId w:val="22"/>
  </w:num>
  <w:num w:numId="28" w16cid:durableId="406731581">
    <w:abstractNumId w:val="24"/>
  </w:num>
  <w:num w:numId="29" w16cid:durableId="51466111">
    <w:abstractNumId w:val="33"/>
  </w:num>
  <w:num w:numId="30" w16cid:durableId="1071581704">
    <w:abstractNumId w:val="36"/>
  </w:num>
  <w:num w:numId="31" w16cid:durableId="1209687561">
    <w:abstractNumId w:val="19"/>
  </w:num>
  <w:num w:numId="32" w16cid:durableId="1135678047">
    <w:abstractNumId w:val="26"/>
  </w:num>
  <w:num w:numId="33" w16cid:durableId="1875969829">
    <w:abstractNumId w:val="45"/>
  </w:num>
  <w:num w:numId="34" w16cid:durableId="949817166">
    <w:abstractNumId w:val="32"/>
  </w:num>
  <w:num w:numId="35" w16cid:durableId="1028414061">
    <w:abstractNumId w:val="31"/>
  </w:num>
  <w:num w:numId="36" w16cid:durableId="647637685">
    <w:abstractNumId w:val="14"/>
  </w:num>
  <w:num w:numId="37" w16cid:durableId="1957059771">
    <w:abstractNumId w:val="18"/>
  </w:num>
  <w:num w:numId="38" w16cid:durableId="1862429198">
    <w:abstractNumId w:val="44"/>
  </w:num>
  <w:num w:numId="39" w16cid:durableId="206914268">
    <w:abstractNumId w:val="17"/>
  </w:num>
  <w:num w:numId="40" w16cid:durableId="402410863">
    <w:abstractNumId w:val="29"/>
  </w:num>
  <w:num w:numId="41" w16cid:durableId="1282028390">
    <w:abstractNumId w:val="16"/>
  </w:num>
  <w:num w:numId="42" w16cid:durableId="154959199">
    <w:abstractNumId w:val="42"/>
  </w:num>
  <w:num w:numId="43" w16cid:durableId="1857191304">
    <w:abstractNumId w:val="34"/>
  </w:num>
  <w:num w:numId="44" w16cid:durableId="97064490">
    <w:abstractNumId w:val="41"/>
  </w:num>
  <w:num w:numId="45" w16cid:durableId="627467495">
    <w:abstractNumId w:val="28"/>
  </w:num>
  <w:num w:numId="46" w16cid:durableId="317921397">
    <w:abstractNumId w:val="43"/>
  </w:num>
  <w:num w:numId="47" w16cid:durableId="1308510177">
    <w:abstractNumId w:val="21"/>
  </w:num>
  <w:num w:numId="48" w16cid:durableId="968825976">
    <w:abstractNumId w:val="37"/>
  </w:num>
  <w:num w:numId="49" w16cid:durableId="1702433345">
    <w:abstractNumId w:val="46"/>
  </w:num>
  <w:num w:numId="50" w16cid:durableId="126977269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15450"/>
    <w:rsid w:val="00030036"/>
    <w:rsid w:val="0004781E"/>
    <w:rsid w:val="0008758A"/>
    <w:rsid w:val="000B6B42"/>
    <w:rsid w:val="000C1E68"/>
    <w:rsid w:val="000C394C"/>
    <w:rsid w:val="00104D4F"/>
    <w:rsid w:val="00161D16"/>
    <w:rsid w:val="001A2EFD"/>
    <w:rsid w:val="001A3B3D"/>
    <w:rsid w:val="001A656C"/>
    <w:rsid w:val="001B67DC"/>
    <w:rsid w:val="001C77BC"/>
    <w:rsid w:val="00211E56"/>
    <w:rsid w:val="00220CA1"/>
    <w:rsid w:val="002254A9"/>
    <w:rsid w:val="00233D97"/>
    <w:rsid w:val="002347A2"/>
    <w:rsid w:val="00254E3A"/>
    <w:rsid w:val="002620A5"/>
    <w:rsid w:val="00263674"/>
    <w:rsid w:val="0026782D"/>
    <w:rsid w:val="002850E3"/>
    <w:rsid w:val="002B44EE"/>
    <w:rsid w:val="00306C28"/>
    <w:rsid w:val="00325EF9"/>
    <w:rsid w:val="00354FCF"/>
    <w:rsid w:val="00384E0D"/>
    <w:rsid w:val="003A19E2"/>
    <w:rsid w:val="003B0AFF"/>
    <w:rsid w:val="003B4E04"/>
    <w:rsid w:val="003F5A08"/>
    <w:rsid w:val="0041088D"/>
    <w:rsid w:val="00420716"/>
    <w:rsid w:val="004314A4"/>
    <w:rsid w:val="004325FB"/>
    <w:rsid w:val="004432BA"/>
    <w:rsid w:val="0044407E"/>
    <w:rsid w:val="00447BB9"/>
    <w:rsid w:val="004505E3"/>
    <w:rsid w:val="0045235A"/>
    <w:rsid w:val="0046031D"/>
    <w:rsid w:val="004D72B5"/>
    <w:rsid w:val="00551B7F"/>
    <w:rsid w:val="00561591"/>
    <w:rsid w:val="0056610F"/>
    <w:rsid w:val="00575BCA"/>
    <w:rsid w:val="00576756"/>
    <w:rsid w:val="005A7AD5"/>
    <w:rsid w:val="005B0344"/>
    <w:rsid w:val="005B520E"/>
    <w:rsid w:val="005E2800"/>
    <w:rsid w:val="006037F4"/>
    <w:rsid w:val="00605825"/>
    <w:rsid w:val="00617E60"/>
    <w:rsid w:val="006273AE"/>
    <w:rsid w:val="00645D22"/>
    <w:rsid w:val="00651A08"/>
    <w:rsid w:val="00654204"/>
    <w:rsid w:val="00657E24"/>
    <w:rsid w:val="00670434"/>
    <w:rsid w:val="006A38C3"/>
    <w:rsid w:val="006B6B66"/>
    <w:rsid w:val="006F6D3D"/>
    <w:rsid w:val="00715BEA"/>
    <w:rsid w:val="00731392"/>
    <w:rsid w:val="00740EEA"/>
    <w:rsid w:val="00752B75"/>
    <w:rsid w:val="0078523A"/>
    <w:rsid w:val="00787670"/>
    <w:rsid w:val="00794804"/>
    <w:rsid w:val="007B33F1"/>
    <w:rsid w:val="007B6DDA"/>
    <w:rsid w:val="007C0308"/>
    <w:rsid w:val="007C2FF2"/>
    <w:rsid w:val="007D6232"/>
    <w:rsid w:val="007E5886"/>
    <w:rsid w:val="007F1F99"/>
    <w:rsid w:val="007F29E9"/>
    <w:rsid w:val="007F768F"/>
    <w:rsid w:val="0080791D"/>
    <w:rsid w:val="00836367"/>
    <w:rsid w:val="00836E21"/>
    <w:rsid w:val="00844565"/>
    <w:rsid w:val="008502C3"/>
    <w:rsid w:val="00873603"/>
    <w:rsid w:val="00894901"/>
    <w:rsid w:val="008A2C7D"/>
    <w:rsid w:val="008B1F8D"/>
    <w:rsid w:val="008C4B23"/>
    <w:rsid w:val="008F6E2C"/>
    <w:rsid w:val="00922EEE"/>
    <w:rsid w:val="009303D9"/>
    <w:rsid w:val="0093268B"/>
    <w:rsid w:val="00933C64"/>
    <w:rsid w:val="00962BDF"/>
    <w:rsid w:val="009641B0"/>
    <w:rsid w:val="009720CB"/>
    <w:rsid w:val="00972203"/>
    <w:rsid w:val="009A5C5A"/>
    <w:rsid w:val="009F1D79"/>
    <w:rsid w:val="009F4650"/>
    <w:rsid w:val="009F7273"/>
    <w:rsid w:val="00A04F78"/>
    <w:rsid w:val="00A059B3"/>
    <w:rsid w:val="00A15DE7"/>
    <w:rsid w:val="00AA60C4"/>
    <w:rsid w:val="00AB4BEE"/>
    <w:rsid w:val="00AB54E8"/>
    <w:rsid w:val="00AE3409"/>
    <w:rsid w:val="00B11A60"/>
    <w:rsid w:val="00B22613"/>
    <w:rsid w:val="00B6628B"/>
    <w:rsid w:val="00B705C2"/>
    <w:rsid w:val="00B75D0B"/>
    <w:rsid w:val="00B768D1"/>
    <w:rsid w:val="00BA1025"/>
    <w:rsid w:val="00BC3420"/>
    <w:rsid w:val="00BD0295"/>
    <w:rsid w:val="00BD39AD"/>
    <w:rsid w:val="00BD670B"/>
    <w:rsid w:val="00BE7085"/>
    <w:rsid w:val="00BE7D3C"/>
    <w:rsid w:val="00BF5FF6"/>
    <w:rsid w:val="00C0207F"/>
    <w:rsid w:val="00C16117"/>
    <w:rsid w:val="00C21AE6"/>
    <w:rsid w:val="00C27310"/>
    <w:rsid w:val="00C3075A"/>
    <w:rsid w:val="00C46CFB"/>
    <w:rsid w:val="00C62331"/>
    <w:rsid w:val="00C6403D"/>
    <w:rsid w:val="00C64D11"/>
    <w:rsid w:val="00C75A61"/>
    <w:rsid w:val="00C919A4"/>
    <w:rsid w:val="00C95C6A"/>
    <w:rsid w:val="00CA190F"/>
    <w:rsid w:val="00CA4392"/>
    <w:rsid w:val="00CB1255"/>
    <w:rsid w:val="00CC393F"/>
    <w:rsid w:val="00CF4E27"/>
    <w:rsid w:val="00D2176E"/>
    <w:rsid w:val="00D632BE"/>
    <w:rsid w:val="00D71D6B"/>
    <w:rsid w:val="00D72D06"/>
    <w:rsid w:val="00D737F3"/>
    <w:rsid w:val="00D7522C"/>
    <w:rsid w:val="00D7536F"/>
    <w:rsid w:val="00D761D2"/>
    <w:rsid w:val="00D76668"/>
    <w:rsid w:val="00D82671"/>
    <w:rsid w:val="00DE5228"/>
    <w:rsid w:val="00DF0139"/>
    <w:rsid w:val="00E07383"/>
    <w:rsid w:val="00E165BC"/>
    <w:rsid w:val="00E32763"/>
    <w:rsid w:val="00E334F3"/>
    <w:rsid w:val="00E61E12"/>
    <w:rsid w:val="00E7596C"/>
    <w:rsid w:val="00E80D74"/>
    <w:rsid w:val="00E878F2"/>
    <w:rsid w:val="00EA71D5"/>
    <w:rsid w:val="00ED0149"/>
    <w:rsid w:val="00ED0D0C"/>
    <w:rsid w:val="00ED111D"/>
    <w:rsid w:val="00EF2078"/>
    <w:rsid w:val="00EF7DE3"/>
    <w:rsid w:val="00F03103"/>
    <w:rsid w:val="00F1780D"/>
    <w:rsid w:val="00F271DE"/>
    <w:rsid w:val="00F43165"/>
    <w:rsid w:val="00F44A1A"/>
    <w:rsid w:val="00F4760A"/>
    <w:rsid w:val="00F627DA"/>
    <w:rsid w:val="00F7288F"/>
    <w:rsid w:val="00F847A6"/>
    <w:rsid w:val="00F9441B"/>
    <w:rsid w:val="00FA4C32"/>
    <w:rsid w:val="00FA78C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13DDE"/>
  <w15:chartTrackingRefBased/>
  <w15:docId w15:val="{7370684C-C352-45D3-944F-06DEB419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D761D2"/>
    <w:pPr>
      <w:spacing w:before="100" w:beforeAutospacing="1" w:after="100" w:afterAutospacing="1"/>
      <w:jc w:val="left"/>
    </w:pPr>
    <w:rPr>
      <w:rFonts w:eastAsia="Times New Roman"/>
      <w:sz w:val="24"/>
      <w:szCs w:val="24"/>
    </w:rPr>
  </w:style>
  <w:style w:type="character" w:styleId="Strong">
    <w:name w:val="Strong"/>
    <w:uiPriority w:val="22"/>
    <w:qFormat/>
    <w:rsid w:val="00D761D2"/>
    <w:rPr>
      <w:b/>
      <w:bCs/>
    </w:rPr>
  </w:style>
  <w:style w:type="character" w:styleId="Emphasis">
    <w:name w:val="Emphasis"/>
    <w:uiPriority w:val="20"/>
    <w:qFormat/>
    <w:rsid w:val="00D761D2"/>
    <w:rPr>
      <w:i/>
      <w:iCs/>
    </w:rPr>
  </w:style>
  <w:style w:type="paragraph" w:styleId="Caption">
    <w:name w:val="caption"/>
    <w:basedOn w:val="Normal"/>
    <w:next w:val="Normal"/>
    <w:unhideWhenUsed/>
    <w:qFormat/>
    <w:rsid w:val="00D761D2"/>
    <w:rPr>
      <w:b/>
      <w:bCs/>
    </w:rPr>
  </w:style>
  <w:style w:type="paragraph" w:styleId="Subtitle">
    <w:name w:val="Subtitle"/>
    <w:basedOn w:val="Normal"/>
    <w:next w:val="Normal"/>
    <w:link w:val="SubtitleChar"/>
    <w:qFormat/>
    <w:rsid w:val="004505E3"/>
    <w:pPr>
      <w:spacing w:after="60"/>
      <w:outlineLvl w:val="1"/>
    </w:pPr>
    <w:rPr>
      <w:rFonts w:ascii="Aptos Display" w:eastAsia="Times New Roman" w:hAnsi="Aptos Display"/>
      <w:sz w:val="24"/>
      <w:szCs w:val="24"/>
    </w:rPr>
  </w:style>
  <w:style w:type="character" w:customStyle="1" w:styleId="SubtitleChar">
    <w:name w:val="Subtitle Char"/>
    <w:link w:val="Subtitle"/>
    <w:rsid w:val="004505E3"/>
    <w:rPr>
      <w:rFonts w:ascii="Aptos Display" w:eastAsia="Times New Roman" w:hAnsi="Aptos Display" w:cs="Times New Roman"/>
      <w:sz w:val="24"/>
      <w:szCs w:val="24"/>
    </w:rPr>
  </w:style>
  <w:style w:type="paragraph" w:styleId="Title">
    <w:name w:val="Title"/>
    <w:basedOn w:val="Normal"/>
    <w:next w:val="Normal"/>
    <w:link w:val="TitleChar"/>
    <w:qFormat/>
    <w:rsid w:val="004505E3"/>
    <w:pPr>
      <w:spacing w:before="240" w:after="60"/>
      <w:outlineLvl w:val="0"/>
    </w:pPr>
    <w:rPr>
      <w:rFonts w:ascii="Aptos Display" w:eastAsia="Times New Roman" w:hAnsi="Aptos Display"/>
      <w:b/>
      <w:bCs/>
      <w:kern w:val="28"/>
      <w:sz w:val="32"/>
      <w:szCs w:val="32"/>
    </w:rPr>
  </w:style>
  <w:style w:type="character" w:customStyle="1" w:styleId="TitleChar">
    <w:name w:val="Title Char"/>
    <w:link w:val="Title"/>
    <w:rsid w:val="004505E3"/>
    <w:rPr>
      <w:rFonts w:ascii="Aptos Display" w:eastAsia="Times New Roman" w:hAnsi="Aptos Display" w:cs="Times New Roman"/>
      <w:b/>
      <w:bCs/>
      <w:kern w:val="28"/>
      <w:sz w:val="32"/>
      <w:szCs w:val="32"/>
    </w:rPr>
  </w:style>
  <w:style w:type="character" w:styleId="Hyperlink">
    <w:name w:val="Hyperlink"/>
    <w:rsid w:val="00894901"/>
    <w:rPr>
      <w:color w:val="467886"/>
      <w:u w:val="single"/>
    </w:rPr>
  </w:style>
  <w:style w:type="character" w:styleId="UnresolvedMention">
    <w:name w:val="Unresolved Mention"/>
    <w:uiPriority w:val="99"/>
    <w:semiHidden/>
    <w:unhideWhenUsed/>
    <w:rsid w:val="00894901"/>
    <w:rPr>
      <w:color w:val="605E5C"/>
      <w:shd w:val="clear" w:color="auto" w:fill="E1DFDD"/>
    </w:rPr>
  </w:style>
  <w:style w:type="paragraph" w:customStyle="1" w:styleId="Compact">
    <w:name w:val="Compact"/>
    <w:basedOn w:val="BodyText"/>
    <w:qFormat/>
    <w:rsid w:val="007F29E9"/>
    <w:pPr>
      <w:tabs>
        <w:tab w:val="clear" w:pos="288"/>
      </w:tabs>
      <w:spacing w:before="36" w:after="36" w:line="240" w:lineRule="auto"/>
      <w:ind w:firstLine="0"/>
      <w:jc w:val="left"/>
    </w:pPr>
    <w:rPr>
      <w:rFonts w:ascii="Aptos" w:eastAsia="Times New Roman" w:hAnsi="Aptos"/>
      <w:spacing w:val="0"/>
      <w:sz w:val="24"/>
      <w:szCs w:val="24"/>
      <w:lang w:val="en-US" w:eastAsia="zh-CN"/>
    </w:rPr>
  </w:style>
  <w:style w:type="table" w:customStyle="1" w:styleId="Table">
    <w:name w:val="Table"/>
    <w:semiHidden/>
    <w:unhideWhenUsed/>
    <w:qFormat/>
    <w:rsid w:val="007F29E9"/>
    <w:pPr>
      <w:spacing w:after="200"/>
    </w:pPr>
    <w:rPr>
      <w:rFonts w:ascii="Aptos" w:eastAsia="Times New Roman" w:hAnsi="Aptos"/>
      <w:sz w:val="24"/>
      <w:szCs w:val="24"/>
      <w:lang w:eastAsia="zh-CN"/>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0bf4182-b8b1-4636-a7f5-2f2bdd2a85c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5406150D0DB7B4BA4488BFD2D268D4F" ma:contentTypeVersion="18" ma:contentTypeDescription="Create a new document." ma:contentTypeScope="" ma:versionID="97415eb3cd0150fdf9e7364a3c06cf19">
  <xsd:schema xmlns:xsd="http://www.w3.org/2001/XMLSchema" xmlns:xs="http://www.w3.org/2001/XMLSchema" xmlns:p="http://schemas.microsoft.com/office/2006/metadata/properties" xmlns:ns3="40bf4182-b8b1-4636-a7f5-2f2bdd2a85c9" xmlns:ns4="94733424-fbb1-48de-907d-7f467fe116f4" targetNamespace="http://schemas.microsoft.com/office/2006/metadata/properties" ma:root="true" ma:fieldsID="a14e4d4da025f876a5744b48b120bf21" ns3:_="" ns4:_="">
    <xsd:import namespace="40bf4182-b8b1-4636-a7f5-2f2bdd2a85c9"/>
    <xsd:import namespace="94733424-fbb1-48de-907d-7f467fe116f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DateTaken" minOccurs="0"/>
                <xsd:element ref="ns3:MediaServiceObjectDetectorVersions" minOccurs="0"/>
                <xsd:element ref="ns3:_activity"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bf4182-b8b1-4636-a7f5-2f2bdd2a8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733424-fbb1-48de-907d-7f467fe116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115AC-E320-4D2A-93B5-3C78E400531D}">
  <ds:schemaRefs>
    <ds:schemaRef ds:uri="http://schemas.microsoft.com/sharepoint/v3/contenttype/forms"/>
  </ds:schemaRefs>
</ds:datastoreItem>
</file>

<file path=customXml/itemProps2.xml><?xml version="1.0" encoding="utf-8"?>
<ds:datastoreItem xmlns:ds="http://schemas.openxmlformats.org/officeDocument/2006/customXml" ds:itemID="{05ACAB0F-2F7B-4ABB-A9A1-17DBF6A6FB16}">
  <ds:schemaRefs>
    <ds:schemaRef ds:uri="http://schemas.microsoft.com/office/2006/metadata/properties"/>
    <ds:schemaRef ds:uri="http://schemas.microsoft.com/office/infopath/2007/PartnerControls"/>
    <ds:schemaRef ds:uri="40bf4182-b8b1-4636-a7f5-2f2bdd2a85c9"/>
  </ds:schemaRefs>
</ds:datastoreItem>
</file>

<file path=customXml/itemProps3.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customXml/itemProps4.xml><?xml version="1.0" encoding="utf-8"?>
<ds:datastoreItem xmlns:ds="http://schemas.openxmlformats.org/officeDocument/2006/customXml" ds:itemID="{9C1CA9F2-6701-43F9-8CA7-6986D3918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bf4182-b8b1-4636-a7f5-2f2bdd2a85c9"/>
    <ds:schemaRef ds:uri="94733424-fbb1-48de-907d-7f467fe116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7</Pages>
  <Words>4316</Words>
  <Characters>25813</Characters>
  <Application>Microsoft Office Word</Application>
  <DocSecurity>0</DocSecurity>
  <Lines>600</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Arsénio Ferraz | Torpedo.pt</cp:lastModifiedBy>
  <cp:revision>51</cp:revision>
  <cp:lastPrinted>2025-12-21T19:38:00Z</cp:lastPrinted>
  <dcterms:created xsi:type="dcterms:W3CDTF">2025-12-17T21:00:00Z</dcterms:created>
  <dcterms:modified xsi:type="dcterms:W3CDTF">2026-01-15T16:38:00Z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0x010100A5406150D0DB7B4BA4488BFD2D268D4F</vt:lpwstr>
  </property>
</Properties>
</file>