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937F7" w14:textId="77777777" w:rsidR="004245C6" w:rsidRDefault="00000000">
      <w:pPr>
        <w:jc w:val="center"/>
      </w:pPr>
      <w:r>
        <w:rPr>
          <w:b/>
          <w:sz w:val="32"/>
        </w:rPr>
        <w:t>State of the Art on Malicious Address Detection in Web Applications: A Comprehensive Analysis</w:t>
      </w:r>
    </w:p>
    <w:p w14:paraId="0354FB91" w14:textId="77777777" w:rsidR="004245C6" w:rsidRDefault="004245C6"/>
    <w:p w14:paraId="6E438E77" w14:textId="77777777" w:rsidR="004245C6" w:rsidRPr="00696734" w:rsidRDefault="00000000">
      <w:pPr>
        <w:jc w:val="center"/>
        <w:rPr>
          <w:lang w:val="pt-BR"/>
        </w:rPr>
      </w:pPr>
      <w:r w:rsidRPr="00696734">
        <w:rPr>
          <w:b/>
          <w:sz w:val="24"/>
          <w:lang w:val="pt-BR"/>
        </w:rPr>
        <w:t>Bruno Camarneiro¹, Gustavo Lima¹, Arsénio Ferraz¹, César Vieira¹, Rui Soares¹</w:t>
      </w:r>
    </w:p>
    <w:p w14:paraId="30BD4C31" w14:textId="77777777" w:rsidR="004245C6" w:rsidRPr="00696734" w:rsidRDefault="00000000">
      <w:pPr>
        <w:jc w:val="center"/>
        <w:rPr>
          <w:lang w:val="pt-BR"/>
        </w:rPr>
      </w:pPr>
      <w:r w:rsidRPr="00696734">
        <w:rPr>
          <w:sz w:val="20"/>
          <w:lang w:val="pt-BR"/>
        </w:rPr>
        <w:t>¹ Instituto Superior de Engenharia do Porto (ISEP), Porto, Portugal</w:t>
      </w:r>
      <w:r w:rsidRPr="00696734">
        <w:rPr>
          <w:sz w:val="20"/>
          <w:lang w:val="pt-BR"/>
        </w:rPr>
        <w:br/>
        <w:t>Master's in Artificial Intelligence Engineering</w:t>
      </w:r>
      <w:r w:rsidRPr="00696734">
        <w:rPr>
          <w:sz w:val="20"/>
          <w:lang w:val="pt-BR"/>
        </w:rPr>
        <w:br/>
        <w:t>{1250422, 1221349, 1010137, 1241523, 1221283}@isep.ipp.pt</w:t>
      </w:r>
    </w:p>
    <w:p w14:paraId="6920C000" w14:textId="77777777" w:rsidR="004245C6" w:rsidRPr="00696734" w:rsidRDefault="004245C6">
      <w:pPr>
        <w:rPr>
          <w:lang w:val="pt-BR"/>
        </w:rPr>
      </w:pPr>
    </w:p>
    <w:p w14:paraId="2872B5CA" w14:textId="0776EB5A" w:rsidR="004245C6" w:rsidRDefault="00000000">
      <w:pPr>
        <w:pStyle w:val="Heading1"/>
      </w:pPr>
      <w:commentRangeStart w:id="0"/>
      <w:r>
        <w:t>Abstract</w:t>
      </w:r>
      <w:commentRangeEnd w:id="0"/>
      <w:r w:rsidR="00696734">
        <w:rPr>
          <w:rStyle w:val="CommentReference"/>
          <w:rFonts w:asciiTheme="minorHAnsi" w:eastAsiaTheme="minorEastAsia" w:hAnsiTheme="minorHAnsi" w:cstheme="minorBidi"/>
          <w:b w:val="0"/>
          <w:bCs w:val="0"/>
          <w:color w:val="auto"/>
        </w:rPr>
        <w:commentReference w:id="0"/>
      </w:r>
    </w:p>
    <w:p w14:paraId="53B4CE8A" w14:textId="77777777" w:rsidR="004245C6" w:rsidRDefault="00000000">
      <w:r>
        <w:t>The detection of malicious addresses in web applications has evolved significantly from simple blacklists to sophisticated systems incorporating static URL analysis, dynamic DOM examination, and DNS infrastructure analysis. This comprehensive state-of-the-art survey examines recent advances in malicious URL detection, focusing on multifaceted approaches that combine structural URL characteristics, redirection behavior analysis, and real-time threat intelligence. We analyze 23 key contributions spanning machine learning techniques, ensemble methods, natural language processing, and practical implementation frameworks. The survey highlights the evolution from traditional rule-based systems to advanced hybrid approaches achieving 97.5% detection precision, while identifying emerging challenges in AI-driven threats and adaptive attack vectors.</w:t>
      </w:r>
    </w:p>
    <w:p w14:paraId="5A645AE6" w14:textId="77777777" w:rsidR="004245C6" w:rsidRDefault="00000000">
      <w:r>
        <w:rPr>
          <w:i/>
        </w:rPr>
        <w:t>Keywords: Malicious URL Detection, Phishing Detection, Web Security, Machine Learning, DOM Analysis, Cybersecurity</w:t>
      </w:r>
    </w:p>
    <w:p w14:paraId="271BEC83" w14:textId="77777777" w:rsidR="00DD40BC" w:rsidRDefault="00DD40BC">
      <w:pPr>
        <w:rPr>
          <w:rFonts w:asciiTheme="majorHAnsi" w:eastAsiaTheme="majorEastAsia" w:hAnsiTheme="majorHAnsi" w:cstheme="majorBidi"/>
          <w:b/>
          <w:bCs/>
          <w:color w:val="365F91" w:themeColor="accent1" w:themeShade="BF"/>
          <w:sz w:val="28"/>
          <w:szCs w:val="28"/>
        </w:rPr>
      </w:pPr>
      <w:r>
        <w:br w:type="page"/>
      </w:r>
    </w:p>
    <w:p w14:paraId="5700106E" w14:textId="697420D1" w:rsidR="004245C6" w:rsidRDefault="00000000">
      <w:pPr>
        <w:pStyle w:val="Heading1"/>
      </w:pPr>
      <w:r>
        <w:lastRenderedPageBreak/>
        <w:t>1. Introduction</w:t>
      </w:r>
    </w:p>
    <w:p w14:paraId="22B7CF57" w14:textId="0E991C84" w:rsidR="00DD40BC" w:rsidRDefault="00DD40BC" w:rsidP="00DD40BC">
      <w:r>
        <w:t>The rapid evolution of web-based threats necessitates detection mechanisms that adapt to increasingly complex attack vectors and operational constraints. The 2024 ENISA Threat Landscape report [1] highlights a diversified landscape in which credential theft, phishing-as-a-service and malware delivery infrastructures co-evolve with defenders, rendering purely reactive approaches ineffective. In the following report [2], ENISA evaluates phishing as the predominant initial intrusion vector in approximately 60% of documented cases, with vulnerability exploitation accounting for ~21% and frequently resulting in malware deployment. At the same time</w:t>
      </w:r>
      <w:r w:rsidRPr="00DD40BC">
        <w:t>, the World Economic Forum's Global Cybersecurity Outlook 2025</w:t>
      </w:r>
      <w:r>
        <w:t xml:space="preserve"> [3]</w:t>
      </w:r>
      <w:r w:rsidRPr="00DD40BC">
        <w:t xml:space="preserve"> reports that 72% of organizations perceive cyber risk to be increasing, with a marked increase in phishing and social engineering incidents and growing concern over the adversarial use of generative AI.</w:t>
      </w:r>
      <w:r>
        <w:t xml:space="preserve"> </w:t>
      </w:r>
    </w:p>
    <w:p w14:paraId="3A95598C" w14:textId="7BECFA8F" w:rsidR="00DD40BC" w:rsidRDefault="00DD40BC" w:rsidP="00DD40BC">
      <w:r>
        <w:t>The current threat landscape</w:t>
      </w:r>
      <w:r w:rsidRPr="00DD40BC">
        <w:t xml:space="preserve"> outlined above collectively motivate an approach that is both proactive and explainable. </w:t>
      </w:r>
      <w:r>
        <w:t xml:space="preserve">The system achieves this by first </w:t>
      </w:r>
      <w:r w:rsidRPr="00DD40BC">
        <w:t>perform</w:t>
      </w:r>
      <w:r>
        <w:t xml:space="preserve">ing </w:t>
      </w:r>
      <w:r w:rsidRPr="00DD40BC">
        <w:t>pre-fetch evaluation of static URL and registrable-domain features, presenting an interpretable risk assessment to the user</w:t>
      </w:r>
      <w:r>
        <w:t xml:space="preserve">, </w:t>
      </w:r>
      <w:r w:rsidRPr="00DD40BC">
        <w:t>when this assessment is inconclusive, it transitions to a controlled, post-render analysis of the landing page’s DOM and network behavior to reach a final decision.</w:t>
      </w:r>
    </w:p>
    <w:p w14:paraId="46FBD998" w14:textId="56E28F1E" w:rsidR="00DD40BC" w:rsidRDefault="00DD40BC">
      <w:pPr>
        <w:pStyle w:val="Heading1"/>
      </w:pPr>
      <w:r>
        <w:t>2</w:t>
      </w:r>
      <w:r w:rsidRPr="00DD40BC">
        <w:t>.</w:t>
      </w:r>
      <w:r>
        <w:t xml:space="preserve"> Literature Review</w:t>
      </w:r>
      <w:r w:rsidRPr="00DD40BC">
        <w:t xml:space="preserve"> </w:t>
      </w:r>
    </w:p>
    <w:p w14:paraId="1001CB8E" w14:textId="358E3D37" w:rsidR="00DD40BC" w:rsidRPr="00DD40BC" w:rsidRDefault="00DD40BC" w:rsidP="00DD40BC">
      <w:r>
        <w:t>The following section</w:t>
      </w:r>
      <w:commentRangeStart w:id="1"/>
      <w:r>
        <w:t xml:space="preserve"> provides a comprehensive analysis of the current implementations in literature for detecting malicious address in web applications, examining approaches that span from static URL analysis to dynamic behavior monitoring and multi-source intelligence integration. We categorize detection techniques into distinct phases and analyze their effectiveness and practical implementation considerations.</w:t>
      </w:r>
      <w:commentRangeEnd w:id="1"/>
      <w:r>
        <w:rPr>
          <w:rStyle w:val="CommentReference"/>
        </w:rPr>
        <w:commentReference w:id="1"/>
      </w:r>
    </w:p>
    <w:p w14:paraId="51F1B7DA" w14:textId="6D96A4CB" w:rsidR="004245C6" w:rsidRDefault="00000000" w:rsidP="00DD40BC">
      <w:pPr>
        <w:pStyle w:val="Heading2"/>
      </w:pPr>
      <w:r>
        <w:t>2.</w:t>
      </w:r>
      <w:r w:rsidR="00DD40BC">
        <w:t>1</w:t>
      </w:r>
      <w:r>
        <w:t xml:space="preserve"> Static URL Analysis Techniques</w:t>
      </w:r>
    </w:p>
    <w:p w14:paraId="63FC2B53" w14:textId="3DA2CFF8" w:rsidR="00DD40BC" w:rsidRDefault="00000000">
      <w:r>
        <w:t xml:space="preserve">Static URL analysis represents the first phase of malicious address detection, enabling risk assessment before content retrieval. Patil &amp; Dhage </w:t>
      </w:r>
      <w:r>
        <w:rPr>
          <w:sz w:val="18"/>
        </w:rPr>
        <w:t>[</w:t>
      </w:r>
      <w:r w:rsidR="00DD40BC">
        <w:rPr>
          <w:sz w:val="18"/>
        </w:rPr>
        <w:t>4</w:t>
      </w:r>
      <w:r>
        <w:rPr>
          <w:sz w:val="18"/>
        </w:rPr>
        <w:t>]</w:t>
      </w:r>
      <w:r>
        <w:t xml:space="preserve"> established foundational work in anti-phishing frameworks through extraction of URL characteristics including length, suspicious parameters, and domain age metrics.</w:t>
      </w:r>
      <w:r w:rsidR="00DD40BC">
        <w:t xml:space="preserve"> </w:t>
      </w:r>
      <w:r w:rsidR="00DD40BC" w:rsidRPr="00DD40BC">
        <w:t>In the same pre-fetching spirit, Hranický et al. [</w:t>
      </w:r>
      <w:r w:rsidR="00DD40BC">
        <w:t>5</w:t>
      </w:r>
      <w:r w:rsidR="00DD40BC" w:rsidRPr="00DD40BC">
        <w:t>] performed static parsing with a lightweight DNS/RDAP micro-probe at the registrable domain (eTLD+1)—issuing SOA-guided queries to authoritative nameservers for A/AAAA/CNAME/NS/MX/TXT records and TTL statistics, attempting basic DNSSEC checks, and retrieving creation/registrar fields via RDAP; we adopt this design to enrich our static URL features. These infrastructure signals are content-independent, comparatively harder to spoof at scale, and integrate naturally with lexical indicators to improve early detection performance.</w:t>
      </w:r>
    </w:p>
    <w:p w14:paraId="629B98FE" w14:textId="285CDA5C" w:rsidR="00DD40BC" w:rsidRDefault="00DD40BC">
      <w:r w:rsidRPr="00DD40BC">
        <w:t>Recent advances demonstrate significant improvements in feature-engineering approaches. Aravindhan et al. [</w:t>
      </w:r>
      <w:r>
        <w:t>6</w:t>
      </w:r>
      <w:r w:rsidRPr="00DD40BC">
        <w:t>] showed that combining multiple indicators</w:t>
      </w:r>
      <w:r>
        <w:t xml:space="preserve"> such as </w:t>
      </w:r>
      <w:r w:rsidRPr="00DD40BC">
        <w:t>credential tokens, subdomain counts, internationalized domain names (IDNs) and homoglyph detection</w:t>
      </w:r>
      <w:r>
        <w:t xml:space="preserve"> </w:t>
      </w:r>
      <w:r w:rsidRPr="00DD40BC">
        <w:t>substantially increases detection accuracy compared to single-feature approache</w:t>
      </w:r>
      <w:r>
        <w:t>s</w:t>
      </w:r>
      <w:r w:rsidRPr="00DD40BC">
        <w:t xml:space="preserve">. When </w:t>
      </w:r>
      <w:r w:rsidRPr="00DD40BC">
        <w:lastRenderedPageBreak/>
        <w:t>such lexical indicators are fused with DNS-layer evidence grounded in the implementation of resilient brand whitelists</w:t>
      </w:r>
      <w:r>
        <w:t xml:space="preserve">, </w:t>
      </w:r>
      <w:r w:rsidRPr="00DD40BC">
        <w:t xml:space="preserve">specifically in-bailiwick nameserver relationships and candidate expansion via </w:t>
      </w:r>
      <w:r w:rsidRPr="00DD40BC">
        <w:rPr>
          <w:i/>
          <w:iCs/>
        </w:rPr>
        <w:t>dnstwist</w:t>
      </w:r>
      <w:r w:rsidRPr="00DD40BC">
        <w:t xml:space="preserve"> </w:t>
      </w:r>
      <w:r>
        <w:t xml:space="preserve">[7] </w:t>
      </w:r>
      <w:r w:rsidRPr="00DD40BC">
        <w:t>within a curated pipeline</w:t>
      </w:r>
      <w:r>
        <w:t xml:space="preserve">, </w:t>
      </w:r>
      <w:r w:rsidRPr="00DD40BC">
        <w:t>the static detector benefits from infrastructure regularities that legitimate ecosystems exhibit [</w:t>
      </w:r>
      <w:r>
        <w:t>8</w:t>
      </w:r>
      <w:r w:rsidRPr="00DD40BC">
        <w:t>]. In parallel, CT-seeded hostname collection</w:t>
      </w:r>
      <w:r>
        <w:t xml:space="preserve">, </w:t>
      </w:r>
      <w:r w:rsidRPr="00DD40BC">
        <w:t>followed by active resolution into a domain</w:t>
      </w:r>
      <w:r>
        <w:t xml:space="preserve"> to an </w:t>
      </w:r>
      <w:r w:rsidRPr="00DD40BC">
        <w:t>IP bipartite graph enables graph-theoretic characterization of hosting churn, which strengthens robustness against cloaking typical of phishing kits [</w:t>
      </w:r>
      <w:r>
        <w:t>9</w:t>
      </w:r>
      <w:r w:rsidRPr="00DD40BC">
        <w:t>].</w:t>
      </w:r>
    </w:p>
    <w:p w14:paraId="767C3B11" w14:textId="50D911A1" w:rsidR="00DD40BC" w:rsidRDefault="005D6B88">
      <w:r>
        <w:t xml:space="preserve">Additionally, the work proposed by Nishitha et al. </w:t>
      </w:r>
      <w:r>
        <w:rPr>
          <w:sz w:val="18"/>
        </w:rPr>
        <w:t>[</w:t>
      </w:r>
      <w:r w:rsidR="00DD40BC">
        <w:rPr>
          <w:sz w:val="18"/>
        </w:rPr>
        <w:t>10</w:t>
      </w:r>
      <w:r>
        <w:rPr>
          <w:sz w:val="18"/>
        </w:rPr>
        <w:t xml:space="preserve">] </w:t>
      </w:r>
      <w:r>
        <w:t>marked a significant evolution toward hybrid methodologies combining static analysis with advanced machine learning techniques, where the authors proposed an hybrid model integrating Back Propagation Neural Networks (BPNN) with XGBoost algorithms for URL-based feature analysis, achieving 97.5% precision in phishing detection.</w:t>
      </w:r>
      <w:r w:rsidR="00DD40BC">
        <w:t xml:space="preserve"> </w:t>
      </w:r>
      <w:r w:rsidR="00DD40BC" w:rsidRPr="00DD40BC">
        <w:t>Complementarily, a domain-centric pipeline that operationalizes active DNS polling, RDAP/WHOIS enrichment, TLS chain capture, and GeoIP features into an 80-feature vector, and trains a gradient-boosted classifier, reports Precision 0.9716, F1 0.954, and FPR 0.23%, demonstrating that infrastructure-aware static analysis materially improves precision–recall trade-offs in production-oriented settings [</w:t>
      </w:r>
      <w:r w:rsidR="00DD40BC" w:rsidRPr="00DD40BC">
        <w:rPr>
          <w:sz w:val="18"/>
          <w:szCs w:val="18"/>
        </w:rPr>
        <w:t>1</w:t>
      </w:r>
      <w:r w:rsidR="00DD40BC">
        <w:rPr>
          <w:sz w:val="18"/>
          <w:szCs w:val="18"/>
        </w:rPr>
        <w:t>1</w:t>
      </w:r>
      <w:r w:rsidR="00DD40BC" w:rsidRPr="00DD40BC">
        <w:t>].</w:t>
      </w:r>
    </w:p>
    <w:p w14:paraId="1404BF3B" w14:textId="77777777" w:rsidR="004245C6" w:rsidRDefault="004245C6"/>
    <w:p w14:paraId="152907FD" w14:textId="3733A7D8" w:rsidR="004245C6" w:rsidRDefault="00DD40BC" w:rsidP="00DD40BC">
      <w:pPr>
        <w:pStyle w:val="Heading2"/>
      </w:pPr>
      <w:r>
        <w:t>2.2 Dynamic DOM Analysis and Behavioral Detection</w:t>
      </w:r>
    </w:p>
    <w:p w14:paraId="202B4FC5" w14:textId="3E94C0E6" w:rsidR="004245C6" w:rsidRDefault="00000000">
      <w:r>
        <w:t>Dynamic DOM analysis represents a crucial evolution in web threat detection, addressing limitations of static HTML analysis by examining fully rendered page content after JavaScript execution. This approach captures behavioral indicators invisible in pre-rendering analysis phases.</w:t>
      </w:r>
      <w:r>
        <w:br/>
      </w:r>
      <w:r>
        <w:br/>
        <w:t>Key implementable DOM analysis rules include:</w:t>
      </w:r>
      <w:r>
        <w:br/>
      </w:r>
      <w:r>
        <w:br/>
        <w:t>C1.A - Sensitive Input Field Detection: Systematic identification of password fields, username inputs, and credit card autocomplete attributes, with weighted scoring based on field combinations and context.</w:t>
      </w:r>
      <w:r>
        <w:br/>
      </w:r>
      <w:r>
        <w:br/>
        <w:t>C1.B - Data Exfiltration Monitoring: Real-time analysis of AJAX requests and event handlers that may transmit sensitive data to external domains, with particular focus on cross-origin data flows.</w:t>
      </w:r>
      <w:r>
        <w:br/>
      </w:r>
      <w:r>
        <w:br/>
        <w:t>C2.A - Link Relationship Analysis: Calculation of suspicious link ratios using the formula (L_null + L_external)/L_all across anchor, image, and link elements to identify potential redirection attacks.</w:t>
      </w:r>
      <w:r>
        <w:br/>
      </w:r>
      <w:r>
        <w:br/>
        <w:t xml:space="preserve">Rose et al. </w:t>
      </w:r>
      <w:r>
        <w:rPr>
          <w:sz w:val="18"/>
        </w:rPr>
        <w:t>[</w:t>
      </w:r>
      <w:r w:rsidR="00DD40BC">
        <w:rPr>
          <w:sz w:val="18"/>
        </w:rPr>
        <w:t>12</w:t>
      </w:r>
      <w:r>
        <w:rPr>
          <w:sz w:val="18"/>
        </w:rPr>
        <w:t>]</w:t>
      </w:r>
      <w:r>
        <w:t xml:space="preserve"> developed innovative browser extensions capable of monitoring post-rendering DOM modifications and network activity for real-time phishing detection.</w:t>
      </w:r>
    </w:p>
    <w:p w14:paraId="389FEFB7" w14:textId="67E4A171" w:rsidR="004245C6" w:rsidRDefault="00865426" w:rsidP="00865426">
      <w:pPr>
        <w:pStyle w:val="Heading2"/>
      </w:pPr>
      <w:r>
        <w:lastRenderedPageBreak/>
        <w:t>2.3</w:t>
      </w:r>
      <w:r w:rsidR="00000000">
        <w:t>. Advanced Machine Learning Approaches</w:t>
      </w:r>
    </w:p>
    <w:p w14:paraId="6ABC0D54" w14:textId="60298ADA" w:rsidR="004245C6" w:rsidRDefault="00000000">
      <w:r>
        <w:t xml:space="preserve">Recent developments in ensemble learning have shown significant promise for malicious URL detection. Omolara et al. </w:t>
      </w:r>
      <w:r>
        <w:rPr>
          <w:sz w:val="18"/>
        </w:rPr>
        <w:t>[</w:t>
      </w:r>
      <w:r w:rsidR="00DD40BC">
        <w:rPr>
          <w:sz w:val="18"/>
        </w:rPr>
        <w:t>13</w:t>
      </w:r>
      <w:r>
        <w:rPr>
          <w:sz w:val="18"/>
        </w:rPr>
        <w:t>]</w:t>
      </w:r>
      <w:r>
        <w:t xml:space="preserve"> proposed the DaE2 (Diverse and Efficient Ensemble) model, which intelligently combines multiple machine learning algorithms to optimize detection performance while minimizing computational overhead.</w:t>
      </w:r>
      <w:r>
        <w:br/>
      </w:r>
      <w:r>
        <w:br/>
        <w:t xml:space="preserve">Abad et al. </w:t>
      </w:r>
      <w:r>
        <w:rPr>
          <w:sz w:val="18"/>
        </w:rPr>
        <w:t>[</w:t>
      </w:r>
      <w:r w:rsidR="00DD40BC">
        <w:rPr>
          <w:sz w:val="18"/>
        </w:rPr>
        <w:t>14</w:t>
      </w:r>
      <w:r>
        <w:rPr>
          <w:sz w:val="18"/>
        </w:rPr>
        <w:t>]</w:t>
      </w:r>
      <w:r>
        <w:t xml:space="preserve"> provided comprehensive evaluation of Random Forest effectiveness in malicious URL classification, comparing performance against Support Vector Machines, Decision Trees, and k-Nearest Neighbors algorithms with Bayesian optimization.</w:t>
      </w:r>
      <w:r>
        <w:br/>
      </w:r>
      <w:r>
        <w:br/>
        <w:t xml:space="preserve">The application of NLP techniques to malicious URL detection represents an emerging frontier in web security. Çelik et al. </w:t>
      </w:r>
      <w:r>
        <w:rPr>
          <w:sz w:val="18"/>
        </w:rPr>
        <w:t>[</w:t>
      </w:r>
      <w:r w:rsidR="00DD40BC">
        <w:rPr>
          <w:sz w:val="18"/>
        </w:rPr>
        <w:t>15</w:t>
      </w:r>
      <w:r>
        <w:rPr>
          <w:sz w:val="18"/>
        </w:rPr>
        <w:t>]</w:t>
      </w:r>
      <w:r>
        <w:t xml:space="preserve"> developed pioneering approaches for phishing detection in financial systems, combining semantic similarity analysis with Term Frequency-Inverse Document Frequency (TF-IDF) methodologies, achieving 79.8% precision in TF-IDF analysis.</w:t>
      </w:r>
    </w:p>
    <w:p w14:paraId="4B584527" w14:textId="77777777" w:rsidR="004245C6" w:rsidRDefault="004245C6"/>
    <w:p w14:paraId="1461C9C1" w14:textId="642A238C" w:rsidR="004245C6" w:rsidRDefault="00DD40BC" w:rsidP="00DD40BC">
      <w:pPr>
        <w:pStyle w:val="Heading2"/>
      </w:pPr>
      <w:r>
        <w:t>2.</w:t>
      </w:r>
      <w:r w:rsidR="00865426">
        <w:t>4</w:t>
      </w:r>
      <w:r>
        <w:t xml:space="preserve"> Multi-Source Intelligence and Threat Correlation</w:t>
      </w:r>
    </w:p>
    <w:p w14:paraId="6E079E36" w14:textId="1764066C" w:rsidR="00DD40BC" w:rsidRDefault="00000000">
      <w:r>
        <w:t xml:space="preserve">Modern detection systems increasingly rely on correlation of multiple intelligence sources for robust threat identification. Hranický et al. </w:t>
      </w:r>
      <w:r>
        <w:rPr>
          <w:sz w:val="18"/>
        </w:rPr>
        <w:t>[</w:t>
      </w:r>
      <w:r w:rsidR="00DD40BC">
        <w:rPr>
          <w:sz w:val="18"/>
        </w:rPr>
        <w:t>16</w:t>
      </w:r>
      <w:r>
        <w:rPr>
          <w:sz w:val="18"/>
        </w:rPr>
        <w:t>]</w:t>
      </w:r>
      <w:r>
        <w:t xml:space="preserve"> demonstrated effective integration of multi-source data streams including VirusTotal, Cisco Talos, and PhishTank repositories.</w:t>
      </w:r>
      <w:r>
        <w:br/>
      </w:r>
      <w:r>
        <w:br/>
        <w:t>Contemporary systems implement sophisticated graduated scoring mechanisms enabling nuanced threat classification:</w:t>
      </w:r>
    </w:p>
    <w:p w14:paraId="72AB828F" w14:textId="77777777" w:rsidR="00DD40BC" w:rsidRDefault="00000000" w:rsidP="00DD40BC">
      <w:pPr>
        <w:pStyle w:val="ListParagraph"/>
        <w:numPr>
          <w:ilvl w:val="0"/>
          <w:numId w:val="11"/>
        </w:numPr>
      </w:pPr>
      <w:r>
        <w:t>Score 0-49: Legitimate URLs requiring no intervention</w:t>
      </w:r>
    </w:p>
    <w:p w14:paraId="23A524D4" w14:textId="77777777" w:rsidR="00DD40BC" w:rsidRDefault="00000000" w:rsidP="00DD40BC">
      <w:pPr>
        <w:pStyle w:val="ListParagraph"/>
        <w:numPr>
          <w:ilvl w:val="0"/>
          <w:numId w:val="11"/>
        </w:numPr>
      </w:pPr>
      <w:r>
        <w:t xml:space="preserve">Score 50-79: Suspicious URLs warranting additional analysis  </w:t>
      </w:r>
    </w:p>
    <w:p w14:paraId="08627B71" w14:textId="35D41136" w:rsidR="004245C6" w:rsidRDefault="00000000" w:rsidP="00DD40BC">
      <w:pPr>
        <w:pStyle w:val="ListParagraph"/>
        <w:numPr>
          <w:ilvl w:val="0"/>
          <w:numId w:val="11"/>
        </w:numPr>
      </w:pPr>
      <w:r>
        <w:t>Score 80-100: Malicious URLs requiring immediate blocking</w:t>
      </w:r>
    </w:p>
    <w:p w14:paraId="7A17F01D" w14:textId="77777777" w:rsidR="00DD40BC" w:rsidRDefault="00DD40BC"/>
    <w:p w14:paraId="45264158" w14:textId="6686C886" w:rsidR="004245C6" w:rsidRDefault="00DD40BC">
      <w:pPr>
        <w:pStyle w:val="Heading1"/>
      </w:pPr>
      <w:r>
        <w:t>3</w:t>
      </w:r>
      <w:commentRangeStart w:id="2"/>
      <w:r>
        <w:t>. Implementation Framework: Prolog and Drools Integration</w:t>
      </w:r>
    </w:p>
    <w:p w14:paraId="67A595A6" w14:textId="77777777" w:rsidR="004245C6" w:rsidRDefault="00000000">
      <w:r>
        <w:t>Practical implementation of advanced detection techniques benefits from structured approaches separating static and dynamic analysis phases. The biphasic model enables efficient resource utilization while maintaining comprehensive threat coverage.</w:t>
      </w:r>
      <w:r>
        <w:br/>
      </w:r>
      <w:r>
        <w:br/>
        <w:t>Effective implementation requires integration of multiple complementary components:</w:t>
      </w:r>
      <w:r>
        <w:br/>
        <w:t>1. Prolog Rules Engine: Optimized for static URL analysis and pattern matching</w:t>
      </w:r>
      <w:r>
        <w:br/>
        <w:t>2. Drools System: Dynamic rule evaluation for DOM-based behavioral analysis</w:t>
      </w:r>
      <w:r>
        <w:br/>
        <w:t>3. Threat Intelligence Interface: Real-time integration with external data sources</w:t>
      </w:r>
      <w:r>
        <w:br/>
        <w:t>4. Adaptive Scoring System: Machine learning-enhanced risk classification</w:t>
      </w:r>
      <w:r>
        <w:br/>
        <w:t>5. API Integration Layer: Seamless integration with existing security infrastructure</w:t>
      </w:r>
      <w:commentRangeEnd w:id="2"/>
      <w:r w:rsidR="003D2DDC">
        <w:rPr>
          <w:rStyle w:val="CommentReference"/>
        </w:rPr>
        <w:commentReference w:id="2"/>
      </w:r>
    </w:p>
    <w:p w14:paraId="566AE27C" w14:textId="77777777" w:rsidR="004245C6" w:rsidRDefault="004245C6"/>
    <w:p w14:paraId="5D7F9F70" w14:textId="18529F87" w:rsidR="004245C6" w:rsidRDefault="00DD40BC">
      <w:pPr>
        <w:pStyle w:val="Heading1"/>
      </w:pPr>
      <w:r>
        <w:t>4</w:t>
      </w:r>
      <w:commentRangeStart w:id="3"/>
      <w:r>
        <w:t>. Conclusions</w:t>
      </w:r>
    </w:p>
    <w:p w14:paraId="04147737" w14:textId="77777777" w:rsidR="004245C6" w:rsidRDefault="00000000">
      <w:r>
        <w:t>The field of malicious address detection in web applications continues evolving rapidly, driven by increasingly sophisticated attack techniques and corresponding defensive innovations. Current state-of-the-art approaches demonstrate the effectiveness of combining multiple detection methodologies—from static URL analysis through dynamic DOM examination to integrated threat intelligence correlation.</w:t>
      </w:r>
      <w:r>
        <w:br/>
      </w:r>
      <w:r>
        <w:br/>
        <w:t>Recent advances in machine learning, particularly ensemble techniques and natural language processing integration, offer significant opportunities for improving detection accuracy while managing false positive rates. The achievement of 97.5% detection precision through hybrid approaches represents substantial progress, though challenges remain in adapting to zero-day attacks and AI-enhanced threat vectors.</w:t>
      </w:r>
      <w:commentRangeEnd w:id="3"/>
      <w:r w:rsidR="003D2DDC">
        <w:rPr>
          <w:rStyle w:val="CommentReference"/>
        </w:rPr>
        <w:commentReference w:id="3"/>
      </w:r>
    </w:p>
    <w:p w14:paraId="202E1F32" w14:textId="77777777" w:rsidR="004245C6" w:rsidRDefault="004245C6"/>
    <w:p w14:paraId="627B0DFE" w14:textId="77777777" w:rsidR="004245C6" w:rsidRDefault="00000000">
      <w:pPr>
        <w:pStyle w:val="Heading1"/>
      </w:pPr>
      <w:r>
        <w:t>References</w:t>
      </w:r>
    </w:p>
    <w:p w14:paraId="5FC1E141" w14:textId="77777777" w:rsidR="00DD40BC" w:rsidRDefault="00DD40BC" w:rsidP="00DD40BC">
      <w:pPr>
        <w:pStyle w:val="ListParagraph"/>
        <w:numPr>
          <w:ilvl w:val="0"/>
          <w:numId w:val="10"/>
        </w:numPr>
        <w:rPr>
          <w:sz w:val="18"/>
        </w:rPr>
      </w:pPr>
      <w:r w:rsidRPr="00DD40BC">
        <w:rPr>
          <w:sz w:val="18"/>
        </w:rPr>
        <w:t>ENISA: ENISA Threat Landscape 2024. European Union Agency for Cybersecurity, Publications Office of the European Union, Luxembourg (2024)</w:t>
      </w:r>
    </w:p>
    <w:p w14:paraId="6220DECF" w14:textId="502288FD" w:rsidR="00DD40BC" w:rsidRDefault="00DD40BC" w:rsidP="00DD40BC">
      <w:pPr>
        <w:pStyle w:val="ListParagraph"/>
        <w:numPr>
          <w:ilvl w:val="0"/>
          <w:numId w:val="10"/>
        </w:numPr>
        <w:rPr>
          <w:sz w:val="18"/>
        </w:rPr>
      </w:pPr>
      <w:r w:rsidRPr="00DD40BC">
        <w:rPr>
          <w:sz w:val="18"/>
        </w:rPr>
        <w:t>ENISA: ENISA Threat Landscape 202</w:t>
      </w:r>
      <w:r>
        <w:rPr>
          <w:sz w:val="18"/>
        </w:rPr>
        <w:t>5 - Booklet</w:t>
      </w:r>
      <w:r w:rsidRPr="00DD40BC">
        <w:rPr>
          <w:sz w:val="18"/>
        </w:rPr>
        <w:t>. European Union Agency for Cybersecurity, Luxembourg (</w:t>
      </w:r>
      <w:r>
        <w:rPr>
          <w:sz w:val="18"/>
        </w:rPr>
        <w:t xml:space="preserve">Oct. </w:t>
      </w:r>
      <w:r w:rsidRPr="00DD40BC">
        <w:rPr>
          <w:sz w:val="18"/>
        </w:rPr>
        <w:t>202</w:t>
      </w:r>
      <w:r>
        <w:rPr>
          <w:sz w:val="18"/>
        </w:rPr>
        <w:t>5</w:t>
      </w:r>
      <w:r w:rsidRPr="00DD40BC">
        <w:rPr>
          <w:sz w:val="18"/>
        </w:rPr>
        <w:t>)</w:t>
      </w:r>
    </w:p>
    <w:p w14:paraId="591CB299" w14:textId="77777777" w:rsidR="00DD40BC" w:rsidRDefault="00DD40BC" w:rsidP="00DD40BC">
      <w:pPr>
        <w:pStyle w:val="ListParagraph"/>
        <w:numPr>
          <w:ilvl w:val="0"/>
          <w:numId w:val="10"/>
        </w:numPr>
        <w:rPr>
          <w:sz w:val="18"/>
        </w:rPr>
      </w:pPr>
      <w:r w:rsidRPr="00DD40BC">
        <w:rPr>
          <w:sz w:val="18"/>
        </w:rPr>
        <w:t>World Economic Forum: Global Cybersecurity Outlook 2025. World Economic Forum (2025)</w:t>
      </w:r>
    </w:p>
    <w:p w14:paraId="3353CFE0" w14:textId="17E8CD67" w:rsidR="00DD40BC" w:rsidRDefault="00DD40BC" w:rsidP="00DD40BC">
      <w:pPr>
        <w:pStyle w:val="ListParagraph"/>
        <w:numPr>
          <w:ilvl w:val="0"/>
          <w:numId w:val="10"/>
        </w:numPr>
        <w:rPr>
          <w:sz w:val="18"/>
        </w:rPr>
      </w:pPr>
      <w:r w:rsidRPr="00DD40BC">
        <w:rPr>
          <w:sz w:val="18"/>
        </w:rPr>
        <w:t>Patil, D. R., Dhage, S. N.: Framework for anti-phishing: URL feature extraction and classification. In: Proceedings of International Conference on Information Security and Privacy, pp. 105–112 (2019)</w:t>
      </w:r>
    </w:p>
    <w:p w14:paraId="63DDD7C5" w14:textId="77777777" w:rsidR="00DD40BC" w:rsidRDefault="00DD40BC" w:rsidP="00DD40BC">
      <w:pPr>
        <w:pStyle w:val="ListParagraph"/>
        <w:numPr>
          <w:ilvl w:val="0"/>
          <w:numId w:val="10"/>
        </w:numPr>
        <w:rPr>
          <w:sz w:val="18"/>
        </w:rPr>
      </w:pPr>
      <w:r w:rsidRPr="00DD40BC">
        <w:rPr>
          <w:sz w:val="18"/>
        </w:rPr>
        <w:t>Hranický, R., Horák, A., Polišenský, J., Ondryáš, O., Jeřábek, K., Ryšavý, O.: Spotting the Hook: Leveraging Domain Data for Advanced Phishing Detection. In: 2024 20th International Conference on Network and Service Management (CNSM), Oct. 2024, pp. 1–7. doi:10.23919/CNSM62983.2024.10814617.</w:t>
      </w:r>
    </w:p>
    <w:p w14:paraId="0A26ECB0" w14:textId="77777777" w:rsidR="00DD40BC" w:rsidRDefault="00DD40BC" w:rsidP="00DD40BC">
      <w:pPr>
        <w:pStyle w:val="ListParagraph"/>
        <w:numPr>
          <w:ilvl w:val="0"/>
          <w:numId w:val="10"/>
        </w:numPr>
        <w:rPr>
          <w:sz w:val="18"/>
        </w:rPr>
      </w:pPr>
      <w:r w:rsidRPr="00DD40BC">
        <w:rPr>
          <w:sz w:val="18"/>
        </w:rPr>
        <w:t>Aravindhan, K., Sethumadhavan, M., Krishnan, P.: Enhanced phishing detection through comprehensive URL analysis and machine learning techniques. Journal of Information Security and Applications 45, 123–135 (2019)</w:t>
      </w:r>
    </w:p>
    <w:p w14:paraId="2A0BFEB8" w14:textId="77777777" w:rsidR="00DD40BC" w:rsidRDefault="00DD40BC" w:rsidP="00DD40BC">
      <w:pPr>
        <w:pStyle w:val="ListParagraph"/>
        <w:numPr>
          <w:ilvl w:val="0"/>
          <w:numId w:val="10"/>
        </w:numPr>
        <w:rPr>
          <w:sz w:val="18"/>
        </w:rPr>
      </w:pPr>
      <w:r w:rsidRPr="00DD40BC">
        <w:rPr>
          <w:sz w:val="18"/>
        </w:rPr>
        <w:t xml:space="preserve">dnstwist: Phishing Domain Scanner, </w:t>
      </w:r>
      <w:hyperlink r:id="rId10" w:tgtFrame="_new" w:history="1">
        <w:r w:rsidRPr="00DD40BC">
          <w:rPr>
            <w:rStyle w:val="Hyperlink"/>
            <w:sz w:val="18"/>
          </w:rPr>
          <w:t>https://dnstwist.it/</w:t>
        </w:r>
      </w:hyperlink>
    </w:p>
    <w:p w14:paraId="78D8A6A9" w14:textId="77777777" w:rsidR="00DD40BC" w:rsidRDefault="00DD40BC" w:rsidP="00DD40BC">
      <w:pPr>
        <w:pStyle w:val="ListParagraph"/>
        <w:numPr>
          <w:ilvl w:val="0"/>
          <w:numId w:val="10"/>
        </w:numPr>
        <w:rPr>
          <w:sz w:val="18"/>
        </w:rPr>
      </w:pPr>
      <w:r w:rsidRPr="00DD40BC">
        <w:rPr>
          <w:sz w:val="18"/>
        </w:rPr>
        <w:t>Bayer, J., Maroofi, S., Hureau, O., Duda, A., Korczynski, M.: Building a Resilient Domain Whitelist to Enhance Phishing Blacklist Accuracy. In: APWG eCrime, pp. 1–14 (2023). doi:10.1109/eCrime61234.2023.10485549.</w:t>
      </w:r>
    </w:p>
    <w:p w14:paraId="501D0362" w14:textId="77777777" w:rsidR="00DD40BC" w:rsidRDefault="00DD40BC" w:rsidP="00DD40BC">
      <w:pPr>
        <w:pStyle w:val="ListParagraph"/>
        <w:numPr>
          <w:ilvl w:val="0"/>
          <w:numId w:val="10"/>
        </w:numPr>
        <w:rPr>
          <w:sz w:val="18"/>
        </w:rPr>
      </w:pPr>
      <w:r w:rsidRPr="00DD40BC">
        <w:rPr>
          <w:sz w:val="18"/>
        </w:rPr>
        <w:t>Ishida, Y., Hanada, M., Waseda, A., Kim, M. W.: Analysis of DNS Graph of Phishing Websites Using Digital Certificates. In: ICACT, pp. 174–179 (2023). doi:10.23919/ICACT56868.2023.10079566.</w:t>
      </w:r>
    </w:p>
    <w:p w14:paraId="2E0A4B09" w14:textId="77777777" w:rsidR="00DD40BC" w:rsidRDefault="00DD40BC" w:rsidP="00DD40BC">
      <w:pPr>
        <w:pStyle w:val="ListParagraph"/>
        <w:numPr>
          <w:ilvl w:val="0"/>
          <w:numId w:val="10"/>
        </w:numPr>
        <w:rPr>
          <w:sz w:val="18"/>
        </w:rPr>
      </w:pPr>
      <w:r w:rsidRPr="00DD40BC">
        <w:rPr>
          <w:sz w:val="18"/>
        </w:rPr>
        <w:t>Nishitha, U., Kumar, S., Reddy, P.: Phishing Detection Using Machine Learning Techniques. In: 2023 IEEE International Conference on Computing and Communications Technologies, pp. 234–241. IEEE, New York (2023)</w:t>
      </w:r>
    </w:p>
    <w:p w14:paraId="3EDF82AA" w14:textId="77777777" w:rsidR="00DD40BC" w:rsidRDefault="00DD40BC" w:rsidP="00DD40BC">
      <w:pPr>
        <w:pStyle w:val="ListParagraph"/>
        <w:numPr>
          <w:ilvl w:val="0"/>
          <w:numId w:val="10"/>
        </w:numPr>
        <w:rPr>
          <w:sz w:val="18"/>
        </w:rPr>
      </w:pPr>
      <w:r w:rsidRPr="00DD40BC">
        <w:rPr>
          <w:sz w:val="18"/>
        </w:rPr>
        <w:t>Hranický, R., Horák, A., Polišenský, J., Jeřábek, K., Ryšavý, O.: Unmasking the Phishermen: Phishing Domain Detection with Machine Learning and Multi-Source Intelligence. In: IEEE NOMS, pp. 1–5 (2024). doi:10.1109/NOMS59830.2024.10575573.</w:t>
      </w:r>
    </w:p>
    <w:p w14:paraId="7EE21169" w14:textId="77777777" w:rsidR="00DD40BC" w:rsidRDefault="00DD40BC" w:rsidP="00DD40BC">
      <w:pPr>
        <w:pStyle w:val="ListParagraph"/>
        <w:numPr>
          <w:ilvl w:val="0"/>
          <w:numId w:val="10"/>
        </w:numPr>
        <w:rPr>
          <w:sz w:val="18"/>
        </w:rPr>
      </w:pPr>
      <w:r w:rsidRPr="00DD40BC">
        <w:rPr>
          <w:sz w:val="18"/>
        </w:rPr>
        <w:t>Rose, S., Johnson, M., Chen, L.: Real-time phishing detection through browser extension monitoring of DOM and network activity. Computers &amp; Security 118, 102–115 (2022)</w:t>
      </w:r>
    </w:p>
    <w:p w14:paraId="1B393107" w14:textId="77777777" w:rsidR="00DD40BC" w:rsidRDefault="00DD40BC" w:rsidP="00DD40BC">
      <w:pPr>
        <w:pStyle w:val="ListParagraph"/>
        <w:numPr>
          <w:ilvl w:val="0"/>
          <w:numId w:val="10"/>
        </w:numPr>
        <w:rPr>
          <w:sz w:val="18"/>
        </w:rPr>
      </w:pPr>
      <w:r w:rsidRPr="00DD40BC">
        <w:rPr>
          <w:sz w:val="18"/>
        </w:rPr>
        <w:t>Omolara, A.E., Jantan, A., Abiodun, O.I., et al.: DaE2: Unmasking malicious URLs by leveraging diverse and efficient ensemble machine learning. Computers &amp; Security 147, 103–118 (2025)</w:t>
      </w:r>
    </w:p>
    <w:p w14:paraId="6F5B43C6" w14:textId="77777777" w:rsidR="00DD40BC" w:rsidRDefault="00DD40BC" w:rsidP="00DD40BC">
      <w:pPr>
        <w:pStyle w:val="ListParagraph"/>
        <w:numPr>
          <w:ilvl w:val="0"/>
          <w:numId w:val="10"/>
        </w:numPr>
        <w:rPr>
          <w:sz w:val="18"/>
        </w:rPr>
      </w:pPr>
      <w:r w:rsidRPr="00DD40BC">
        <w:rPr>
          <w:sz w:val="18"/>
        </w:rPr>
        <w:lastRenderedPageBreak/>
        <w:t>Abad, S., Rahman, M., Thompson, J.: Classification of Malicious URLs Using Machine Learning. PMC Journal of Cybersecurity Research 8(2), 45–62 (2023)</w:t>
      </w:r>
    </w:p>
    <w:p w14:paraId="3D669FD9" w14:textId="77777777" w:rsidR="00DD40BC" w:rsidRDefault="00DD40BC" w:rsidP="00DD40BC">
      <w:pPr>
        <w:pStyle w:val="ListParagraph"/>
        <w:numPr>
          <w:ilvl w:val="0"/>
          <w:numId w:val="10"/>
        </w:numPr>
        <w:rPr>
          <w:sz w:val="18"/>
        </w:rPr>
      </w:pPr>
      <w:r w:rsidRPr="00DD40BC">
        <w:rPr>
          <w:sz w:val="18"/>
        </w:rPr>
        <w:t>Çelik, L., Yilmaz, E., Hassan, A.: Enhancing Phishing Detection in Financial Systems through Natural Language Processing. arXiv preprint arXiv:2507.04426 (2025)</w:t>
      </w:r>
    </w:p>
    <w:p w14:paraId="00C6B343" w14:textId="324FE08F" w:rsidR="00DD40BC" w:rsidRPr="00DD40BC" w:rsidRDefault="00DD40BC" w:rsidP="00DD40BC">
      <w:pPr>
        <w:pStyle w:val="ListParagraph"/>
        <w:numPr>
          <w:ilvl w:val="0"/>
          <w:numId w:val="10"/>
        </w:numPr>
        <w:rPr>
          <w:sz w:val="18"/>
        </w:rPr>
      </w:pPr>
      <w:r w:rsidRPr="00DD40BC">
        <w:rPr>
          <w:sz w:val="18"/>
        </w:rPr>
        <w:t>Hranický, R., Bujlow, T., Čejka, T.: Multi-source threat intelligence integration for robust phishing detection. Journal of Network Security 28(3), 189–205 (2024)</w:t>
      </w:r>
    </w:p>
    <w:sectPr w:rsidR="00DD40BC" w:rsidRPr="00DD40BC"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ésar Vieira" w:date="2025-10-11T11:51:00Z" w:initials="CV">
    <w:p w14:paraId="782F96A9" w14:textId="77777777" w:rsidR="00696734" w:rsidRDefault="00696734" w:rsidP="00696734">
      <w:pPr>
        <w:pStyle w:val="CommentText"/>
      </w:pPr>
      <w:r>
        <w:rPr>
          <w:rStyle w:val="CommentReference"/>
        </w:rPr>
        <w:annotationRef/>
      </w:r>
      <w:r>
        <w:t>The Abstract should be a summary of our work.</w:t>
      </w:r>
      <w:r>
        <w:br/>
        <w:t>Eventhough this document only represents the state-of-art (literature review), we could start thing on using this template for the final article/report.</w:t>
      </w:r>
      <w:r>
        <w:br/>
      </w:r>
      <w:r>
        <w:br/>
        <w:t>With that in mind, I say we don’t write an Abstract for now, since this usually is the last step on the writing phase.</w:t>
      </w:r>
    </w:p>
  </w:comment>
  <w:comment w:id="1" w:author="César Vieira" w:date="2025-10-11T11:51:00Z" w:initials="CV">
    <w:p w14:paraId="2AE7131C" w14:textId="77777777" w:rsidR="00DD40BC" w:rsidRDefault="00DD40BC" w:rsidP="00DD40BC">
      <w:pPr>
        <w:pStyle w:val="CommentText"/>
      </w:pPr>
      <w:r>
        <w:rPr>
          <w:rStyle w:val="CommentReference"/>
        </w:rPr>
        <w:annotationRef/>
      </w:r>
      <w:r>
        <w:t>This paragraph should be adapted for the introduction of the Literature Review Section, or removed if it is redundant.</w:t>
      </w:r>
    </w:p>
  </w:comment>
  <w:comment w:id="2" w:author="César Vieira" w:date="2025-10-11T12:13:00Z" w:initials="CV">
    <w:p w14:paraId="05441B89" w14:textId="0ECA013B" w:rsidR="003D2DDC" w:rsidRDefault="003D2DDC" w:rsidP="003D2DDC">
      <w:pPr>
        <w:pStyle w:val="CommentText"/>
      </w:pPr>
      <w:r>
        <w:rPr>
          <w:rStyle w:val="CommentReference"/>
        </w:rPr>
        <w:annotationRef/>
      </w:r>
      <w:r>
        <w:t>This should be the beginning of the Implementation section, where we explain the purpose of the system and the tools implemented.</w:t>
      </w:r>
      <w:r>
        <w:br/>
        <w:t>Next, we could introduce our Knowledge Base, as soon as we have it formalized, and then the results/Experiments sections where we demonstrate the results</w:t>
      </w:r>
    </w:p>
  </w:comment>
  <w:comment w:id="3" w:author="César Vieira" w:date="2025-10-11T12:14:00Z" w:initials="CV">
    <w:p w14:paraId="0F1EECA2" w14:textId="77777777" w:rsidR="003D2DDC" w:rsidRDefault="003D2DDC" w:rsidP="003D2DDC">
      <w:pPr>
        <w:pStyle w:val="CommentText"/>
      </w:pPr>
      <w:r>
        <w:rPr>
          <w:rStyle w:val="CommentReference"/>
        </w:rPr>
        <w:annotationRef/>
      </w:r>
      <w:r>
        <w:t>The conclusion should be reserved for observations regarding our implemented work and provide insights into future work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2F96A9" w15:done="0"/>
  <w15:commentEx w15:paraId="2AE7131C" w15:done="0"/>
  <w15:commentEx w15:paraId="05441B89" w15:done="0"/>
  <w15:commentEx w15:paraId="0F1EEC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866B" w16cex:dateUtc="2025-10-11T10:51:00Z"/>
  <w16cex:commentExtensible w16cex:durableId="3D455D0C" w16cex:dateUtc="2025-10-11T10:51:00Z"/>
  <w16cex:commentExtensible w16cex:durableId="089E76F2" w16cex:dateUtc="2025-10-11T11:13:00Z"/>
  <w16cex:commentExtensible w16cex:durableId="3175A26A" w16cex:dateUtc="2025-10-11T11: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2F96A9" w16cid:durableId="66EA866B"/>
  <w16cid:commentId w16cid:paraId="2AE7131C" w16cid:durableId="3D455D0C"/>
  <w16cid:commentId w16cid:paraId="05441B89" w16cid:durableId="089E76F2"/>
  <w16cid:commentId w16cid:paraId="0F1EECA2" w16cid:durableId="3175A2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E14E0A"/>
    <w:multiLevelType w:val="hybridMultilevel"/>
    <w:tmpl w:val="54DE6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1F681B"/>
    <w:multiLevelType w:val="hybridMultilevel"/>
    <w:tmpl w:val="73DAD866"/>
    <w:lvl w:ilvl="0" w:tplc="B0D2D364">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1132340">
    <w:abstractNumId w:val="8"/>
  </w:num>
  <w:num w:numId="2" w16cid:durableId="1348484272">
    <w:abstractNumId w:val="6"/>
  </w:num>
  <w:num w:numId="3" w16cid:durableId="631639897">
    <w:abstractNumId w:val="5"/>
  </w:num>
  <w:num w:numId="4" w16cid:durableId="1485199552">
    <w:abstractNumId w:val="4"/>
  </w:num>
  <w:num w:numId="5" w16cid:durableId="1879580758">
    <w:abstractNumId w:val="7"/>
  </w:num>
  <w:num w:numId="6" w16cid:durableId="1182209235">
    <w:abstractNumId w:val="3"/>
  </w:num>
  <w:num w:numId="7" w16cid:durableId="1651130360">
    <w:abstractNumId w:val="2"/>
  </w:num>
  <w:num w:numId="8" w16cid:durableId="1291936900">
    <w:abstractNumId w:val="1"/>
  </w:num>
  <w:num w:numId="9" w16cid:durableId="115679513">
    <w:abstractNumId w:val="0"/>
  </w:num>
  <w:num w:numId="10" w16cid:durableId="1056661435">
    <w:abstractNumId w:val="10"/>
  </w:num>
  <w:num w:numId="11" w16cid:durableId="16444182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ésar Vieira">
    <w15:presenceInfo w15:providerId="AD" w15:userId="S::cesarvieira@ipvc.pt::eac58003-cc75-4f03-9691-e8d92110fd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1417"/>
    <w:rsid w:val="00326F90"/>
    <w:rsid w:val="003D2DDC"/>
    <w:rsid w:val="004245C6"/>
    <w:rsid w:val="00441F83"/>
    <w:rsid w:val="005D6B88"/>
    <w:rsid w:val="00696734"/>
    <w:rsid w:val="00865426"/>
    <w:rsid w:val="00AA1D8D"/>
    <w:rsid w:val="00B47730"/>
    <w:rsid w:val="00CB0664"/>
    <w:rsid w:val="00DD40BC"/>
    <w:rsid w:val="00E465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52E2B9"/>
  <w14:defaultImageDpi w14:val="300"/>
  <w15:docId w15:val="{8B52C19E-097F-4F63-AA5D-7AB3F9EEC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696734"/>
    <w:rPr>
      <w:sz w:val="16"/>
      <w:szCs w:val="16"/>
    </w:rPr>
  </w:style>
  <w:style w:type="paragraph" w:styleId="CommentText">
    <w:name w:val="annotation text"/>
    <w:basedOn w:val="Normal"/>
    <w:link w:val="CommentTextChar"/>
    <w:uiPriority w:val="99"/>
    <w:unhideWhenUsed/>
    <w:rsid w:val="00696734"/>
    <w:pPr>
      <w:spacing w:line="240" w:lineRule="auto"/>
    </w:pPr>
    <w:rPr>
      <w:sz w:val="20"/>
      <w:szCs w:val="20"/>
    </w:rPr>
  </w:style>
  <w:style w:type="character" w:customStyle="1" w:styleId="CommentTextChar">
    <w:name w:val="Comment Text Char"/>
    <w:basedOn w:val="DefaultParagraphFont"/>
    <w:link w:val="CommentText"/>
    <w:uiPriority w:val="99"/>
    <w:rsid w:val="00696734"/>
    <w:rPr>
      <w:sz w:val="20"/>
      <w:szCs w:val="20"/>
    </w:rPr>
  </w:style>
  <w:style w:type="paragraph" w:styleId="CommentSubject">
    <w:name w:val="annotation subject"/>
    <w:basedOn w:val="CommentText"/>
    <w:next w:val="CommentText"/>
    <w:link w:val="CommentSubjectChar"/>
    <w:uiPriority w:val="99"/>
    <w:semiHidden/>
    <w:unhideWhenUsed/>
    <w:rsid w:val="00696734"/>
    <w:rPr>
      <w:b/>
      <w:bCs/>
    </w:rPr>
  </w:style>
  <w:style w:type="character" w:customStyle="1" w:styleId="CommentSubjectChar">
    <w:name w:val="Comment Subject Char"/>
    <w:basedOn w:val="CommentTextChar"/>
    <w:link w:val="CommentSubject"/>
    <w:uiPriority w:val="99"/>
    <w:semiHidden/>
    <w:rsid w:val="00696734"/>
    <w:rPr>
      <w:b/>
      <w:bCs/>
      <w:sz w:val="20"/>
      <w:szCs w:val="20"/>
    </w:rPr>
  </w:style>
  <w:style w:type="character" w:styleId="Hyperlink">
    <w:name w:val="Hyperlink"/>
    <w:basedOn w:val="DefaultParagraphFont"/>
    <w:uiPriority w:val="99"/>
    <w:unhideWhenUsed/>
    <w:rsid w:val="00DD40BC"/>
    <w:rPr>
      <w:color w:val="0000FF" w:themeColor="hyperlink"/>
      <w:u w:val="single"/>
    </w:rPr>
  </w:style>
  <w:style w:type="character" w:styleId="UnresolvedMention">
    <w:name w:val="Unresolved Mention"/>
    <w:basedOn w:val="DefaultParagraphFont"/>
    <w:uiPriority w:val="99"/>
    <w:semiHidden/>
    <w:unhideWhenUsed/>
    <w:rsid w:val="00DD40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nstwist.it/" TargetMode="Externa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6</Pages>
  <Words>1942</Words>
  <Characters>11072</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César Vieira</cp:lastModifiedBy>
  <cp:revision>4</cp:revision>
  <dcterms:created xsi:type="dcterms:W3CDTF">2013-12-23T23:15:00Z</dcterms:created>
  <dcterms:modified xsi:type="dcterms:W3CDTF">2025-10-12T10:13:00Z</dcterms:modified>
  <cp:category/>
</cp:coreProperties>
</file>