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03A3E" w14:textId="77777777" w:rsidR="009B084E" w:rsidRDefault="009B084E"/>
    <w:p w14:paraId="12BDC709" w14:textId="4C6D4403" w:rsidR="009B084E" w:rsidRDefault="009B084E">
      <w:r w:rsidRPr="009B084E">
        <w:t xml:space="preserve">A deteção de websites de </w:t>
      </w:r>
      <w:proofErr w:type="spellStart"/>
      <w:r w:rsidRPr="0076649C">
        <w:rPr>
          <w:i/>
          <w:iCs/>
        </w:rPr>
        <w:t>phishing</w:t>
      </w:r>
      <w:proofErr w:type="spellEnd"/>
      <w:r w:rsidRPr="009B084E">
        <w:t xml:space="preserve"> baseia-se em diferentes dimensões de análise, incluindo características visuais, comportamentais e estruturais. Nesta secção, foca-se a análise estrutural das </w:t>
      </w:r>
      <w:proofErr w:type="spellStart"/>
      <w:r w:rsidRPr="009B084E">
        <w:t>URLs</w:t>
      </w:r>
      <w:proofErr w:type="spellEnd"/>
      <w:r w:rsidRPr="009B084E">
        <w:t>, um dos métodos mais explorados por abordagens baseadas em características (</w:t>
      </w:r>
      <w:proofErr w:type="spellStart"/>
      <w:r w:rsidRPr="009B084E">
        <w:t>feature-based</w:t>
      </w:r>
      <w:proofErr w:type="spellEnd"/>
      <w:r w:rsidRPr="009B084E">
        <w:t xml:space="preserve"> </w:t>
      </w:r>
      <w:proofErr w:type="spellStart"/>
      <w:r w:rsidRPr="009B084E">
        <w:t>detection</w:t>
      </w:r>
      <w:proofErr w:type="spellEnd"/>
      <w:r w:rsidRPr="009B084E">
        <w:t>).</w:t>
      </w:r>
    </w:p>
    <w:p w14:paraId="65D0488B" w14:textId="4CADB5B0" w:rsidR="002E18C5" w:rsidRDefault="009B084E">
      <w:r w:rsidRPr="009B084E">
        <w:t xml:space="preserve">Entre os parâmetros mais utilizados está a idade do domínio e o período de registo do domínio. Domínios muito recentes ou com longo período de validade pré-pago podem ser sinais de alerta, pois sites de </w:t>
      </w:r>
      <w:proofErr w:type="spellStart"/>
      <w:r w:rsidRPr="0076649C">
        <w:rPr>
          <w:i/>
          <w:iCs/>
        </w:rPr>
        <w:t>phishing</w:t>
      </w:r>
      <w:proofErr w:type="spellEnd"/>
      <w:r w:rsidRPr="009B084E">
        <w:t xml:space="preserve"> tendem a ter ciclos de vida curtos</w:t>
      </w:r>
      <w:r>
        <w:t xml:space="preserve">. </w:t>
      </w:r>
      <w:r w:rsidRPr="009B084E">
        <w:t>Além disso, o tipo de domínio, nomeadamente domínios de topo (TLD) não convencionais ou gratuitos (por exemplo “.</w:t>
      </w:r>
      <w:proofErr w:type="spellStart"/>
      <w:r w:rsidRPr="009B084E">
        <w:t>xyz</w:t>
      </w:r>
      <w:proofErr w:type="spellEnd"/>
      <w:r w:rsidRPr="009B084E">
        <w:t>”, “.</w:t>
      </w:r>
      <w:proofErr w:type="spellStart"/>
      <w:r w:rsidRPr="009B084E">
        <w:t>info</w:t>
      </w:r>
      <w:proofErr w:type="spellEnd"/>
      <w:r w:rsidRPr="009B084E">
        <w:t>”, “.</w:t>
      </w:r>
      <w:proofErr w:type="spellStart"/>
      <w:r w:rsidRPr="009B084E">
        <w:t>click</w:t>
      </w:r>
      <w:proofErr w:type="spellEnd"/>
      <w:r w:rsidRPr="009B084E">
        <w:t>”), é considerado suspeito. Em geral, domínios pouco familiares ou com classificação atípica atraem atenção, sendo frequentemente catalogados como não confiáveis</w:t>
      </w:r>
      <w:r>
        <w:t xml:space="preserve"> [1]</w:t>
      </w:r>
      <w:r w:rsidRPr="009B084E">
        <w:t>.</w:t>
      </w:r>
    </w:p>
    <w:p w14:paraId="12C120F8" w14:textId="5094D72A" w:rsidR="009B084E" w:rsidRDefault="009B084E">
      <w:r w:rsidRPr="009B084E">
        <w:t xml:space="preserve">Outro fator importante é a presença de um endereço IP no lugar de um domínio legível. É comum </w:t>
      </w:r>
      <w:r w:rsidRPr="009B084E">
        <w:t>detetores</w:t>
      </w:r>
      <w:r w:rsidRPr="009B084E">
        <w:t xml:space="preserve"> de </w:t>
      </w:r>
      <w:proofErr w:type="spellStart"/>
      <w:r w:rsidRPr="0076649C">
        <w:rPr>
          <w:i/>
          <w:iCs/>
        </w:rPr>
        <w:t>phishing</w:t>
      </w:r>
      <w:proofErr w:type="spellEnd"/>
      <w:r w:rsidRPr="009B084E">
        <w:t xml:space="preserve"> marcarem </w:t>
      </w:r>
      <w:proofErr w:type="spellStart"/>
      <w:r w:rsidRPr="009B084E">
        <w:t>URLs</w:t>
      </w:r>
      <w:proofErr w:type="spellEnd"/>
      <w:r w:rsidRPr="009B084E">
        <w:t xml:space="preserve"> contendo diretamente um IP numérico em vez de um nome de domínio, pois isto indica tentativa de ocultação de identidade</w:t>
      </w:r>
      <w:r w:rsidRPr="009B084E">
        <w:t xml:space="preserve">. </w:t>
      </w:r>
      <w:r w:rsidRPr="009B084E">
        <w:t xml:space="preserve">Em muitos casos, </w:t>
      </w:r>
      <w:proofErr w:type="spellStart"/>
      <w:r w:rsidRPr="0076649C">
        <w:rPr>
          <w:i/>
          <w:iCs/>
        </w:rPr>
        <w:t>phishers</w:t>
      </w:r>
      <w:proofErr w:type="spellEnd"/>
      <w:r w:rsidRPr="009B084E">
        <w:t xml:space="preserve"> usam </w:t>
      </w:r>
      <w:proofErr w:type="spellStart"/>
      <w:r w:rsidRPr="009B084E">
        <w:t>URLs</w:t>
      </w:r>
      <w:proofErr w:type="spellEnd"/>
      <w:r w:rsidRPr="009B084E">
        <w:t xml:space="preserve"> como “http://123.45.67.89/login” para evitar bloqueios baseados em domínios conhecidos</w:t>
      </w:r>
      <w:r w:rsidRPr="009B084E">
        <w:t xml:space="preserve"> [2].</w:t>
      </w:r>
    </w:p>
    <w:p w14:paraId="5A5CC245" w14:textId="5839840D" w:rsidR="009B084E" w:rsidRPr="009B084E" w:rsidRDefault="009B084E">
      <w:proofErr w:type="spellStart"/>
      <w:r w:rsidRPr="009B084E">
        <w:t>URLs</w:t>
      </w:r>
      <w:proofErr w:type="spellEnd"/>
      <w:r w:rsidRPr="009B084E">
        <w:t xml:space="preserve"> de </w:t>
      </w:r>
      <w:proofErr w:type="spellStart"/>
      <w:r w:rsidRPr="0076649C">
        <w:rPr>
          <w:i/>
          <w:iCs/>
        </w:rPr>
        <w:t>phishing</w:t>
      </w:r>
      <w:proofErr w:type="spellEnd"/>
      <w:r w:rsidRPr="009B084E">
        <w:t xml:space="preserve"> também costumam incluir parâmetros codificados ou encriptados. Caracteres codificados (por exemplo “%20” que representa espaço) são usados para ocultar delimitadores e dificultar a leitura direta da UR</w:t>
      </w:r>
      <w:r w:rsidRPr="009B084E">
        <w:t>L. P</w:t>
      </w:r>
      <w:r w:rsidRPr="009B084E">
        <w:t xml:space="preserve">arâmetros em Base64 ou outras formas de codificação podem mascarar dados maliciosos em </w:t>
      </w:r>
      <w:proofErr w:type="spellStart"/>
      <w:r w:rsidRPr="0076649C">
        <w:rPr>
          <w:i/>
          <w:iCs/>
        </w:rPr>
        <w:t>query</w:t>
      </w:r>
      <w:proofErr w:type="spellEnd"/>
      <w:r w:rsidRPr="0076649C">
        <w:rPr>
          <w:i/>
          <w:iCs/>
        </w:rPr>
        <w:t xml:space="preserve"> </w:t>
      </w:r>
      <w:proofErr w:type="spellStart"/>
      <w:r w:rsidRPr="0076649C">
        <w:rPr>
          <w:i/>
          <w:iCs/>
        </w:rPr>
        <w:t>strings</w:t>
      </w:r>
      <w:proofErr w:type="spellEnd"/>
      <w:r w:rsidRPr="009B084E">
        <w:t xml:space="preserve">. Tais técnicas de ofuscação tornam mais difícil distinguir, a olho nu, o verdadeiro destino do enlace. Em paralelo, </w:t>
      </w:r>
      <w:proofErr w:type="spellStart"/>
      <w:r w:rsidRPr="009B084E">
        <w:t>URLs</w:t>
      </w:r>
      <w:proofErr w:type="spellEnd"/>
      <w:r w:rsidRPr="009B084E">
        <w:t xml:space="preserve"> excessivamente longas são outro sinal típico. Sites maliciosos frequentemente geram endereços muito extensos, com múltiplos subdiretórios e parâmetros redundantes</w:t>
      </w:r>
      <w:r w:rsidRPr="009B084E">
        <w:t xml:space="preserve">. </w:t>
      </w:r>
      <w:r w:rsidRPr="009B084E">
        <w:t>A existência de vários subdomínios encadeados, caminhos inflados ou cadeias repetitivas (por exemplo “login-update.paypal-security.com/</w:t>
      </w:r>
      <w:proofErr w:type="spellStart"/>
      <w:r w:rsidRPr="009B084E">
        <w:t>verify</w:t>
      </w:r>
      <w:proofErr w:type="spellEnd"/>
      <w:r w:rsidRPr="009B084E">
        <w:t>/</w:t>
      </w:r>
      <w:proofErr w:type="spellStart"/>
      <w:r w:rsidRPr="009B084E">
        <w:t>account</w:t>
      </w:r>
      <w:proofErr w:type="spellEnd"/>
      <w:r w:rsidRPr="009B084E">
        <w:t>”) serve para confundir o utilizador e camuflar o alvo real</w:t>
      </w:r>
      <w:r w:rsidRPr="009B084E">
        <w:t xml:space="preserve"> [1].</w:t>
      </w:r>
    </w:p>
    <w:p w14:paraId="5B724E72" w14:textId="497CCF1C" w:rsidR="009B084E" w:rsidRDefault="009B084E">
      <w:r w:rsidRPr="009B084E">
        <w:t>A substituição de caracteres e homógrafos é outro vetor explorado: os atacantes criam domínios que imitam marcas legítimas por ligeiras variações. Isso inclui trocar letras por números ou símbolos (como “paypa1.com” em vez de “paypal.com”) ou inserir hífens e sufixos enganosos</w:t>
      </w:r>
      <w:r w:rsidRPr="009B084E">
        <w:t>. T</w:t>
      </w:r>
      <w:r w:rsidRPr="009B084E">
        <w:t xml:space="preserve">ais </w:t>
      </w:r>
      <w:proofErr w:type="spellStart"/>
      <w:r w:rsidRPr="009B084E">
        <w:rPr>
          <w:i/>
          <w:iCs/>
        </w:rPr>
        <w:t>typosquatting</w:t>
      </w:r>
      <w:proofErr w:type="spellEnd"/>
      <w:r w:rsidRPr="009B084E">
        <w:t xml:space="preserve"> e domínios homógrafos induzem o utilizador ao erro. Adicionalmente, caracteres especiais (por exemplo “@”, “-”, “%”, “.” duplicados) e a utilização de subdomínios estranhos são frequentemente </w:t>
      </w:r>
      <w:r w:rsidR="0076649C" w:rsidRPr="009B084E">
        <w:t>detetados</w:t>
      </w:r>
      <w:r w:rsidRPr="009B084E">
        <w:t xml:space="preserve"> como indicadores negativos</w:t>
      </w:r>
      <w:r w:rsidRPr="009B084E">
        <w:t xml:space="preserve">. </w:t>
      </w:r>
      <w:r w:rsidRPr="009B084E">
        <w:t xml:space="preserve">Em suma, </w:t>
      </w:r>
      <w:proofErr w:type="spellStart"/>
      <w:r w:rsidRPr="009B084E">
        <w:t>URLs</w:t>
      </w:r>
      <w:proofErr w:type="spellEnd"/>
      <w:r w:rsidRPr="009B084E">
        <w:t xml:space="preserve"> de </w:t>
      </w:r>
      <w:proofErr w:type="spellStart"/>
      <w:r w:rsidRPr="0076649C">
        <w:rPr>
          <w:i/>
          <w:iCs/>
        </w:rPr>
        <w:t>phishing</w:t>
      </w:r>
      <w:proofErr w:type="spellEnd"/>
      <w:r w:rsidRPr="009B084E">
        <w:t xml:space="preserve"> tendem a misturar substituições sutis, codificação e extensões não usuais para esconder intenções fraudulentas, características essas que diversos sistemas de deteção exploram sistematicamente</w:t>
      </w:r>
      <w:r w:rsidRPr="009B084E">
        <w:t xml:space="preserve"> [1].</w:t>
      </w:r>
    </w:p>
    <w:p w14:paraId="494CFD26" w14:textId="2998794A" w:rsidR="00AF7898" w:rsidRPr="009B084E" w:rsidRDefault="00AF7898">
      <w:r w:rsidRPr="00A52688">
        <w:t xml:space="preserve">Em síntese, a deteção de </w:t>
      </w:r>
      <w:proofErr w:type="spellStart"/>
      <w:r w:rsidRPr="00A52688">
        <w:t>phishing</w:t>
      </w:r>
      <w:proofErr w:type="spellEnd"/>
      <w:r w:rsidRPr="00A52688">
        <w:t xml:space="preserve"> com base em </w:t>
      </w:r>
      <w:proofErr w:type="spellStart"/>
      <w:r w:rsidRPr="00A52688">
        <w:t>URLs</w:t>
      </w:r>
      <w:proofErr w:type="spellEnd"/>
      <w:r w:rsidRPr="00A52688">
        <w:t xml:space="preserve"> apoia-se na combinação de parâmetros lexicais (caracteres, comprimento, padrões de codificação) e semânticos (idade do domínio, TLD, semelhança com marcas), permitindo avaliar o grau de legitimidade de um endereço web antes mesmo de o aceder.</w:t>
      </w:r>
    </w:p>
    <w:p w14:paraId="7654C01C" w14:textId="23C25A8B" w:rsidR="009B084E" w:rsidRDefault="009B084E">
      <w:pPr>
        <w:rPr>
          <w:b/>
          <w:bCs/>
          <w:sz w:val="30"/>
          <w:szCs w:val="30"/>
          <w:lang w:val="en-US"/>
        </w:rPr>
      </w:pPr>
      <w:proofErr w:type="spellStart"/>
      <w:r w:rsidRPr="009B084E">
        <w:rPr>
          <w:b/>
          <w:bCs/>
          <w:sz w:val="30"/>
          <w:szCs w:val="30"/>
          <w:lang w:val="en-US"/>
        </w:rPr>
        <w:t>Trabalhos</w:t>
      </w:r>
      <w:proofErr w:type="spellEnd"/>
      <w:r w:rsidRPr="009B084E">
        <w:rPr>
          <w:b/>
          <w:bCs/>
          <w:sz w:val="30"/>
          <w:szCs w:val="30"/>
          <w:lang w:val="en-US"/>
        </w:rPr>
        <w:t xml:space="preserve"> </w:t>
      </w:r>
      <w:proofErr w:type="spellStart"/>
      <w:r w:rsidRPr="009B084E">
        <w:rPr>
          <w:b/>
          <w:bCs/>
          <w:sz w:val="30"/>
          <w:szCs w:val="30"/>
          <w:lang w:val="en-US"/>
        </w:rPr>
        <w:t>Relacionados</w:t>
      </w:r>
      <w:proofErr w:type="spellEnd"/>
    </w:p>
    <w:p w14:paraId="29FE4E65" w14:textId="3B50BF06" w:rsidR="009B084E" w:rsidRPr="009B084E" w:rsidRDefault="009B084E">
      <w:pPr>
        <w:rPr>
          <w:sz w:val="26"/>
          <w:szCs w:val="26"/>
          <w:lang w:val="en-US"/>
        </w:rPr>
      </w:pPr>
      <w:r w:rsidRPr="009B084E">
        <w:rPr>
          <w:i/>
          <w:iCs/>
          <w:sz w:val="26"/>
          <w:szCs w:val="26"/>
          <w:lang w:val="en-US"/>
        </w:rPr>
        <w:t>Detecting Malicious Domains Using Statistical Internationalized Domain Name Features in Top Level Domains</w:t>
      </w:r>
      <w:r>
        <w:rPr>
          <w:i/>
          <w:iCs/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>[3]</w:t>
      </w:r>
    </w:p>
    <w:p w14:paraId="01157536" w14:textId="1AEE2E79" w:rsidR="009B084E" w:rsidRDefault="009B084E">
      <w:r w:rsidRPr="009B084E">
        <w:lastRenderedPageBreak/>
        <w:t xml:space="preserve">Este trabalho propõe um método inteligente para a deteção de domínios maliciosos com base em características estatísticas do Sistema de Nomes de Domínio (DNS) e nomes de domínio internacionalizados (IDN). Os autores extraíram múltiplas características, incluindo número de caracteres, pontos e hífens no domínio, </w:t>
      </w:r>
      <w:proofErr w:type="spellStart"/>
      <w:r w:rsidRPr="009B084E">
        <w:t>TLDs</w:t>
      </w:r>
      <w:proofErr w:type="spellEnd"/>
      <w:r w:rsidRPr="009B084E">
        <w:t xml:space="preserve"> incomuns, frequência de caracteres e presença de alfabetos cirílicos ou gregos usados para criar domínios homógrafos. A abordagem recorreu ao classificador </w:t>
      </w:r>
      <w:proofErr w:type="spellStart"/>
      <w:r w:rsidRPr="009B084E">
        <w:t>Random</w:t>
      </w:r>
      <w:proofErr w:type="spellEnd"/>
      <w:r w:rsidRPr="009B084E">
        <w:t xml:space="preserve"> </w:t>
      </w:r>
      <w:proofErr w:type="spellStart"/>
      <w:r w:rsidRPr="009B084E">
        <w:t>Forest</w:t>
      </w:r>
      <w:proofErr w:type="spellEnd"/>
      <w:r w:rsidRPr="009B084E">
        <w:t xml:space="preserve">, alcançando uma precisão de 95,6%. A principal contribuição deste estudo reside na integração de novas </w:t>
      </w:r>
      <w:proofErr w:type="spellStart"/>
      <w:r w:rsidRPr="0076649C">
        <w:rPr>
          <w:i/>
          <w:iCs/>
        </w:rPr>
        <w:t>features</w:t>
      </w:r>
      <w:proofErr w:type="spellEnd"/>
      <w:r w:rsidRPr="009B084E">
        <w:t xml:space="preserve"> específicas para </w:t>
      </w:r>
      <w:proofErr w:type="spellStart"/>
      <w:r w:rsidRPr="009B084E">
        <w:t>IDNs</w:t>
      </w:r>
      <w:proofErr w:type="spellEnd"/>
      <w:r w:rsidRPr="009B084E">
        <w:t>, melhorando a deteção de domínios maliciosos que exploram variações linguísticas e caracteres Unicode para contornar filtros baseados em domínios tradicionais</w:t>
      </w:r>
      <w:r>
        <w:t>.</w:t>
      </w:r>
    </w:p>
    <w:p w14:paraId="5CA11C8C" w14:textId="772B66CA" w:rsidR="009B084E" w:rsidRPr="009B084E" w:rsidRDefault="009B084E">
      <w:pPr>
        <w:rPr>
          <w:sz w:val="26"/>
          <w:szCs w:val="26"/>
          <w:lang w:val="en-US"/>
        </w:rPr>
      </w:pPr>
      <w:proofErr w:type="spellStart"/>
      <w:r w:rsidRPr="009B084E">
        <w:rPr>
          <w:i/>
          <w:iCs/>
          <w:sz w:val="26"/>
          <w:szCs w:val="26"/>
          <w:lang w:val="en-US"/>
        </w:rPr>
        <w:t>PhishHaven</w:t>
      </w:r>
      <w:proofErr w:type="spellEnd"/>
      <w:r w:rsidRPr="009B084E">
        <w:rPr>
          <w:i/>
          <w:iCs/>
          <w:sz w:val="26"/>
          <w:szCs w:val="26"/>
          <w:lang w:val="en-US"/>
        </w:rPr>
        <w:t>: An Efficient Real-Time AI Phishing URLs Detection System</w:t>
      </w:r>
      <w:r>
        <w:rPr>
          <w:i/>
          <w:iCs/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>[4]</w:t>
      </w:r>
    </w:p>
    <w:p w14:paraId="01BB2043" w14:textId="039AF4AB" w:rsidR="009B084E" w:rsidRDefault="009B084E">
      <w:r w:rsidRPr="009B084E">
        <w:t xml:space="preserve">O estudo apresenta o </w:t>
      </w:r>
      <w:proofErr w:type="spellStart"/>
      <w:r w:rsidRPr="009B084E">
        <w:t>PhishHaven</w:t>
      </w:r>
      <w:proofErr w:type="spellEnd"/>
      <w:r w:rsidRPr="009B084E">
        <w:t xml:space="preserve">, um sistema em tempo real baseado em </w:t>
      </w:r>
      <w:r w:rsidRPr="009B084E">
        <w:rPr>
          <w:i/>
          <w:iCs/>
        </w:rPr>
        <w:t xml:space="preserve">ensemble </w:t>
      </w:r>
      <w:proofErr w:type="spellStart"/>
      <w:r w:rsidRPr="009B084E">
        <w:rPr>
          <w:i/>
          <w:iCs/>
        </w:rPr>
        <w:t>learning</w:t>
      </w:r>
      <w:proofErr w:type="spellEnd"/>
      <w:r w:rsidRPr="009B084E">
        <w:t xml:space="preserve"> para deteção de </w:t>
      </w:r>
      <w:proofErr w:type="spellStart"/>
      <w:r w:rsidRPr="009B084E">
        <w:t>URLs</w:t>
      </w:r>
      <w:proofErr w:type="spellEnd"/>
      <w:r w:rsidRPr="009B084E">
        <w:t xml:space="preserve"> de </w:t>
      </w:r>
      <w:proofErr w:type="spellStart"/>
      <w:r w:rsidRPr="009B084E">
        <w:rPr>
          <w:i/>
          <w:iCs/>
        </w:rPr>
        <w:t>phishing</w:t>
      </w:r>
      <w:proofErr w:type="spellEnd"/>
      <w:r w:rsidRPr="009B084E">
        <w:t xml:space="preserve"> gerados tanto por humanos quanto por modelos de inteligência artificial, nomeadamente o </w:t>
      </w:r>
      <w:proofErr w:type="spellStart"/>
      <w:r w:rsidRPr="009B084E">
        <w:rPr>
          <w:i/>
          <w:iCs/>
        </w:rPr>
        <w:t>DeepPhish</w:t>
      </w:r>
      <w:proofErr w:type="spellEnd"/>
      <w:r w:rsidRPr="009B084E">
        <w:t xml:space="preserve">. O sistema realiza análise lexical das </w:t>
      </w:r>
      <w:proofErr w:type="spellStart"/>
      <w:r w:rsidRPr="009B084E">
        <w:t>URLs</w:t>
      </w:r>
      <w:proofErr w:type="spellEnd"/>
      <w:r w:rsidRPr="009B084E">
        <w:t xml:space="preserve"> e introduz novos mecanismos, como o URL HTML </w:t>
      </w:r>
      <w:proofErr w:type="spellStart"/>
      <w:r w:rsidRPr="009B084E">
        <w:t>Encoding</w:t>
      </w:r>
      <w:proofErr w:type="spellEnd"/>
      <w:r w:rsidRPr="009B084E">
        <w:t xml:space="preserve"> e o URL Hit, permitindo identificar </w:t>
      </w:r>
      <w:proofErr w:type="spellStart"/>
      <w:r w:rsidRPr="009B084E">
        <w:t>URLs</w:t>
      </w:r>
      <w:proofErr w:type="spellEnd"/>
      <w:r w:rsidRPr="009B084E">
        <w:t xml:space="preserve"> encurtadas e codificadas. A arquitetura baseia-se em múltiplos classificadores executados em paralelo com votação imparcial, atingindo uma precisão de 98%. A principal inovação está na capacidade de identificar </w:t>
      </w:r>
      <w:proofErr w:type="spellStart"/>
      <w:r w:rsidRPr="009B084E">
        <w:t>URLs</w:t>
      </w:r>
      <w:proofErr w:type="spellEnd"/>
      <w:r w:rsidRPr="009B084E">
        <w:t xml:space="preserve"> de </w:t>
      </w:r>
      <w:proofErr w:type="spellStart"/>
      <w:r w:rsidRPr="009B084E">
        <w:rPr>
          <w:i/>
          <w:iCs/>
        </w:rPr>
        <w:t>phishing</w:t>
      </w:r>
      <w:proofErr w:type="spellEnd"/>
      <w:r w:rsidRPr="009B084E">
        <w:t xml:space="preserve"> geradas por IA — um desafio emergente — e na independência de serviços externos (como WHOIS), tornando o sistema escalável e aplicável em tempo real</w:t>
      </w:r>
      <w:r>
        <w:t>.</w:t>
      </w:r>
    </w:p>
    <w:p w14:paraId="385B257B" w14:textId="7CD6E5E2" w:rsidR="009B084E" w:rsidRPr="0076649C" w:rsidRDefault="009B084E">
      <w:pPr>
        <w:rPr>
          <w:sz w:val="26"/>
          <w:szCs w:val="26"/>
          <w:lang w:val="en-US"/>
        </w:rPr>
      </w:pPr>
      <w:r w:rsidRPr="009B084E">
        <w:rPr>
          <w:i/>
          <w:iCs/>
          <w:sz w:val="26"/>
          <w:szCs w:val="26"/>
          <w:lang w:val="en-US"/>
        </w:rPr>
        <w:t>Web Extension for Phishing Website Identification: A Browser-Based Security Solution</w:t>
      </w:r>
      <w:r w:rsidR="0076649C">
        <w:rPr>
          <w:i/>
          <w:iCs/>
          <w:sz w:val="26"/>
          <w:szCs w:val="26"/>
          <w:lang w:val="en-US"/>
        </w:rPr>
        <w:t xml:space="preserve"> </w:t>
      </w:r>
      <w:r w:rsidR="0076649C">
        <w:rPr>
          <w:sz w:val="26"/>
          <w:szCs w:val="26"/>
          <w:lang w:val="en-US"/>
        </w:rPr>
        <w:t>[5]</w:t>
      </w:r>
    </w:p>
    <w:p w14:paraId="7190DED6" w14:textId="6DC2D764" w:rsidR="009B084E" w:rsidRDefault="009B084E">
      <w:r w:rsidRPr="009B084E">
        <w:t xml:space="preserve">Este artigo propõe uma solução prática para deteção de </w:t>
      </w:r>
      <w:proofErr w:type="spellStart"/>
      <w:r w:rsidRPr="00AF7898">
        <w:rPr>
          <w:i/>
          <w:iCs/>
        </w:rPr>
        <w:t>phishing</w:t>
      </w:r>
      <w:proofErr w:type="spellEnd"/>
      <w:r w:rsidRPr="009B084E">
        <w:t xml:space="preserve"> através de uma extensão de navegador que combina análise de </w:t>
      </w:r>
      <w:proofErr w:type="spellStart"/>
      <w:r w:rsidRPr="009B084E">
        <w:t>URLs</w:t>
      </w:r>
      <w:proofErr w:type="spellEnd"/>
      <w:r w:rsidRPr="009B084E">
        <w:t xml:space="preserve">, verificação de certificados SSL e algoritmos de </w:t>
      </w:r>
      <w:proofErr w:type="spellStart"/>
      <w:r w:rsidRPr="00AF7898">
        <w:rPr>
          <w:i/>
          <w:iCs/>
        </w:rPr>
        <w:t>machine</w:t>
      </w:r>
      <w:proofErr w:type="spellEnd"/>
      <w:r w:rsidRPr="00AF7898">
        <w:rPr>
          <w:i/>
          <w:iCs/>
        </w:rPr>
        <w:t xml:space="preserve"> </w:t>
      </w:r>
      <w:proofErr w:type="spellStart"/>
      <w:r w:rsidRPr="00AF7898">
        <w:rPr>
          <w:i/>
          <w:iCs/>
        </w:rPr>
        <w:t>learning</w:t>
      </w:r>
      <w:proofErr w:type="spellEnd"/>
      <w:r w:rsidRPr="009B084E">
        <w:t xml:space="preserve">. A extensão funciona em tempo real, analisando padrões suspeitos, erros ortográficos e subdomínios anómalos, além de cruzar resultados com bases de dados externas de sites maliciosos. O sistema utiliza o algoritmo </w:t>
      </w:r>
      <w:proofErr w:type="spellStart"/>
      <w:r w:rsidRPr="00AF7898">
        <w:rPr>
          <w:i/>
          <w:iCs/>
        </w:rPr>
        <w:t>Random</w:t>
      </w:r>
      <w:proofErr w:type="spellEnd"/>
      <w:r w:rsidRPr="00AF7898">
        <w:rPr>
          <w:i/>
          <w:iCs/>
        </w:rPr>
        <w:t xml:space="preserve"> </w:t>
      </w:r>
      <w:proofErr w:type="spellStart"/>
      <w:r w:rsidRPr="00AF7898">
        <w:rPr>
          <w:i/>
          <w:iCs/>
        </w:rPr>
        <w:t>Forest</w:t>
      </w:r>
      <w:proofErr w:type="spellEnd"/>
      <w:r w:rsidRPr="009B084E">
        <w:t xml:space="preserve">, atingindo uma precisão de 98% na deteção de </w:t>
      </w:r>
      <w:proofErr w:type="spellStart"/>
      <w:r w:rsidRPr="00AF7898">
        <w:rPr>
          <w:i/>
          <w:iCs/>
        </w:rPr>
        <w:t>phishing</w:t>
      </w:r>
      <w:proofErr w:type="spellEnd"/>
      <w:r w:rsidRPr="009B084E">
        <w:t xml:space="preserve">, superando outras abordagens como </w:t>
      </w:r>
      <w:proofErr w:type="spellStart"/>
      <w:r w:rsidRPr="00AF7898">
        <w:rPr>
          <w:i/>
          <w:iCs/>
        </w:rPr>
        <w:t>Transfer</w:t>
      </w:r>
      <w:proofErr w:type="spellEnd"/>
      <w:r w:rsidRPr="00AF7898">
        <w:rPr>
          <w:i/>
          <w:iCs/>
        </w:rPr>
        <w:t xml:space="preserve"> </w:t>
      </w:r>
      <w:proofErr w:type="spellStart"/>
      <w:r w:rsidRPr="00AF7898">
        <w:rPr>
          <w:i/>
          <w:iCs/>
        </w:rPr>
        <w:t>Learning</w:t>
      </w:r>
      <w:proofErr w:type="spellEnd"/>
      <w:r w:rsidRPr="009B084E">
        <w:t>. A proposta destaca-se pela integração direta no navegador, proporcionando proteção proativa sem necessidade de software adicional e equilibrando segurança com experiência do utilizador</w:t>
      </w:r>
    </w:p>
    <w:p w14:paraId="673704A6" w14:textId="77777777" w:rsidR="009B084E" w:rsidRPr="009B084E" w:rsidRDefault="009B084E"/>
    <w:p w14:paraId="38BAB711" w14:textId="0E7CEC10" w:rsidR="009B084E" w:rsidRPr="009B084E" w:rsidRDefault="009B084E">
      <w:pPr>
        <w:rPr>
          <w:lang w:val="en-US"/>
        </w:rPr>
      </w:pPr>
      <w:r w:rsidRPr="009B084E">
        <w:rPr>
          <w:lang w:val="en-US"/>
        </w:rPr>
        <w:t xml:space="preserve">[1] - </w:t>
      </w:r>
      <w:hyperlink r:id="rId4" w:history="1">
        <w:r w:rsidRPr="009B084E">
          <w:rPr>
            <w:rStyle w:val="Hiperligao"/>
            <w:lang w:val="en-US"/>
          </w:rPr>
          <w:t>https://www.researchgate.net/publication/386849281_A_State-of-the-art_Review_on_Phishing_Website_Detection_Techniques#:~:text=In%20some%20cases%2C%20phishing%20URLs,use%20encoded%20characters%2C%20such</w:t>
        </w:r>
      </w:hyperlink>
    </w:p>
    <w:p w14:paraId="2C7A847E" w14:textId="44400CA5" w:rsidR="009B084E" w:rsidRDefault="009B084E">
      <w:r>
        <w:t xml:space="preserve">[2] - </w:t>
      </w:r>
      <w:hyperlink r:id="rId5" w:history="1">
        <w:r w:rsidRPr="001A2BF4">
          <w:rPr>
            <w:rStyle w:val="Hiperligao"/>
          </w:rPr>
          <w:t>https://arxiv.org/pdf/2009.11116#:~:text=1,ignore%20everything%20preceding%20the</w:t>
        </w:r>
      </w:hyperlink>
    </w:p>
    <w:p w14:paraId="7778320E" w14:textId="2CDBC509" w:rsidR="009B084E" w:rsidRDefault="009B084E">
      <w:r>
        <w:t xml:space="preserve">[3] – </w:t>
      </w:r>
      <w:r w:rsidRPr="009B084E">
        <w:t>https://ieeexplore.ieee.org/stamp/stamp.jsp?tp=&amp;arnumber=10054226</w:t>
      </w:r>
    </w:p>
    <w:p w14:paraId="006D3DC7" w14:textId="5AA9AE0C" w:rsidR="009B084E" w:rsidRDefault="009B084E">
      <w:r>
        <w:t xml:space="preserve">[4] –  </w:t>
      </w:r>
      <w:hyperlink r:id="rId6" w:history="1">
        <w:r w:rsidR="0076649C" w:rsidRPr="001A2BF4">
          <w:rPr>
            <w:rStyle w:val="Hiperligao"/>
          </w:rPr>
          <w:t>https://ieeexplore.ieee.org/stamp/stamp.jsp?tp=&amp;arnumber=9082616</w:t>
        </w:r>
      </w:hyperlink>
    </w:p>
    <w:p w14:paraId="4C1B8DF8" w14:textId="7029F6DC" w:rsidR="0076649C" w:rsidRPr="009B084E" w:rsidRDefault="0076649C">
      <w:r>
        <w:t xml:space="preserve">[5] – </w:t>
      </w:r>
      <w:hyperlink r:id="rId7" w:history="1">
        <w:r w:rsidRPr="001A2BF4">
          <w:rPr>
            <w:rStyle w:val="Hiperligao"/>
          </w:rPr>
          <w:t>https://ieeexplore.ieee.org/stamp/stamp.jsp?tp=&amp;arnumber=10369766</w:t>
        </w:r>
      </w:hyperlink>
    </w:p>
    <w:sectPr w:rsidR="0076649C" w:rsidRPr="009B08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84E"/>
    <w:rsid w:val="001379A9"/>
    <w:rsid w:val="002E18C5"/>
    <w:rsid w:val="00465666"/>
    <w:rsid w:val="004E64F1"/>
    <w:rsid w:val="0052006A"/>
    <w:rsid w:val="006E702E"/>
    <w:rsid w:val="0076649C"/>
    <w:rsid w:val="009B084E"/>
    <w:rsid w:val="00A44907"/>
    <w:rsid w:val="00AF7898"/>
    <w:rsid w:val="00D978BE"/>
    <w:rsid w:val="00E061B7"/>
    <w:rsid w:val="00EC6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E6CA4"/>
  <w15:chartTrackingRefBased/>
  <w15:docId w15:val="{59D8029E-7AC0-4309-A996-B4FC4D077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9B08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9B0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9B08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9B08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9B08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9B08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9B08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9B08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9B08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9B08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9B08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9B08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9B08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9B084E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9B08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9B084E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9B08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9B08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9B08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9B0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9B08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9B08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9B0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9B084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B084E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9B084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9B08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9B084E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9B084E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9B084E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9B08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ieeexplore.ieee.org/stamp/stamp.jsp?tp=&amp;arnumber=10369766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ieeexplore.ieee.org/stamp/stamp.jsp?tp=&amp;arnumber=9082616" TargetMode="External"/><Relationship Id="rId5" Type="http://schemas.openxmlformats.org/officeDocument/2006/relationships/hyperlink" Target="https://arxiv.org/pdf/2009.11116#:~:text=1,ignore%20everything%20preceding%20the" TargetMode="External"/><Relationship Id="rId4" Type="http://schemas.openxmlformats.org/officeDocument/2006/relationships/hyperlink" Target="https://www.researchgate.net/publication/386849281_A_State-of-the-art_Review_on_Phishing_Website_Detection_Techniques#:~:text=In%20some%20cases%2C%20phishing%20URLs,use%20encoded%20characters%2C%20such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1032</Words>
  <Characters>5575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 Pedro Santos Soares</dc:creator>
  <cp:keywords/>
  <dc:description/>
  <cp:lastModifiedBy>Rui Pedro Santos Soares</cp:lastModifiedBy>
  <cp:revision>2</cp:revision>
  <dcterms:created xsi:type="dcterms:W3CDTF">2025-10-09T14:42:00Z</dcterms:created>
  <dcterms:modified xsi:type="dcterms:W3CDTF">2025-10-09T15:00:00Z</dcterms:modified>
</cp:coreProperties>
</file>