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36"/>
        </w:rPr>
        <w:t>Real-Time Email Security Detection System</w:t>
      </w:r>
    </w:p>
    <w:p>
      <w:pPr>
        <w:pStyle w:val="Heading2"/>
        <w:jc w:val="center"/>
      </w:pPr>
      <w:r>
        <w:rPr>
          <w:color w:val="3C3C3C"/>
          <w:sz w:val="28"/>
        </w:rPr>
        <w:t>Feature Engineering Strategy</w:t>
      </w:r>
    </w:p>
    <w:p/>
    <w:p>
      <w:r>
        <w:rPr>
          <w:b/>
        </w:rPr>
        <w:t xml:space="preserve">Version: </w:t>
      </w:r>
      <w:r>
        <w:t>1.0</w:t>
        <w:br/>
      </w:r>
      <w:r>
        <w:rPr>
          <w:b/>
        </w:rPr>
        <w:t xml:space="preserve">Date: </w:t>
      </w:r>
      <w:r>
        <w:t>January 2026</w:t>
        <w:br/>
      </w:r>
      <w:r>
        <w:rPr>
          <w:b/>
        </w:rPr>
        <w:t xml:space="preserve">Classification: </w:t>
      </w:r>
      <w:r>
        <w:t>Technical Documentation - ML Engineering</w:t>
      </w:r>
    </w:p>
    <w:p>
      <w:r>
        <w:br w:type="page"/>
      </w:r>
    </w:p>
    <w:p>
      <w:pPr>
        <w:pStyle w:val="Heading1"/>
      </w:pPr>
      <w:r>
        <w:t>1. Introduction</w:t>
      </w:r>
    </w:p>
    <w:p>
      <w:r>
        <w:t>Feature engineering is the cornerstone of effective email threat detection. This document outlines the comprehensive strategy for extracting, transforming, and selecting features from raw email data to train high-performing machine learning models. The goal is to capture subtle indicators of malicious intent while maintaining computational efficiency for real-time processing.</w:t>
        <w:br/>
        <w:br/>
        <w:t>Our approach combines traditional rule-based indicators with modern deep learning representations, creating a hybrid feature set that leverages both interpretable features for model transparency and learned embeddings for capturing complex patterns.</w:t>
      </w:r>
    </w:p>
    <w:p/>
    <w:p>
      <w:pPr>
        <w:pStyle w:val="Heading1"/>
      </w:pPr>
      <w:r>
        <w:t>2. Feature Categories Overview</w:t>
      </w:r>
    </w:p>
    <w:p>
      <w:r>
        <w:t>We organize features into seven primary categories, totaling 50+ distinct features: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Description</w:t>
            </w:r>
          </w:p>
        </w:tc>
      </w:tr>
      <w:tr>
        <w:tc>
          <w:tcPr>
            <w:tcW w:type="dxa" w:w="2880"/>
          </w:tcPr>
          <w:p>
            <w:r>
              <w:t>Header-Based Features</w:t>
            </w:r>
          </w:p>
        </w:tc>
        <w:tc>
          <w:tcPr>
            <w:tcW w:type="dxa" w:w="2880"/>
          </w:tcPr>
          <w:p>
            <w:r>
              <w:t>15 features</w:t>
            </w:r>
          </w:p>
        </w:tc>
        <w:tc>
          <w:tcPr>
            <w:tcW w:type="dxa" w:w="2880"/>
          </w:tcPr>
          <w:p>
            <w:r>
              <w:t>Email metadata and routing information</w:t>
            </w:r>
          </w:p>
        </w:tc>
      </w:tr>
      <w:tr>
        <w:tc>
          <w:tcPr>
            <w:tcW w:type="dxa" w:w="2880"/>
          </w:tcPr>
          <w:p>
            <w:r>
              <w:t>Content-Based Features</w:t>
            </w:r>
          </w:p>
        </w:tc>
        <w:tc>
          <w:tcPr>
            <w:tcW w:type="dxa" w:w="2880"/>
          </w:tcPr>
          <w:p>
            <w:r>
              <w:t>12 features</w:t>
            </w:r>
          </w:p>
        </w:tc>
        <w:tc>
          <w:tcPr>
            <w:tcW w:type="dxa" w:w="2880"/>
          </w:tcPr>
          <w:p>
            <w:r>
              <w:t>Body text characteristics and patterns</w:t>
            </w:r>
          </w:p>
        </w:tc>
      </w:tr>
      <w:tr>
        <w:tc>
          <w:tcPr>
            <w:tcW w:type="dxa" w:w="2880"/>
          </w:tcPr>
          <w:p>
            <w:r>
              <w:t>URL and Link Features</w:t>
            </w:r>
          </w:p>
        </w:tc>
        <w:tc>
          <w:tcPr>
            <w:tcW w:type="dxa" w:w="2880"/>
          </w:tcPr>
          <w:p>
            <w:r>
              <w:t>10 features</w:t>
            </w:r>
          </w:p>
        </w:tc>
        <w:tc>
          <w:tcPr>
            <w:tcW w:type="dxa" w:w="2880"/>
          </w:tcPr>
          <w:p>
            <w:r>
              <w:t>Hyperlink analysis and domain reputation</w:t>
            </w:r>
          </w:p>
        </w:tc>
      </w:tr>
      <w:tr>
        <w:tc>
          <w:tcPr>
            <w:tcW w:type="dxa" w:w="2880"/>
          </w:tcPr>
          <w:p>
            <w:r>
              <w:t>Attachment Features</w:t>
            </w:r>
          </w:p>
        </w:tc>
        <w:tc>
          <w:tcPr>
            <w:tcW w:type="dxa" w:w="2880"/>
          </w:tcPr>
          <w:p>
            <w:r>
              <w:t>6 features</w:t>
            </w:r>
          </w:p>
        </w:tc>
        <w:tc>
          <w:tcPr>
            <w:tcW w:type="dxa" w:w="2880"/>
          </w:tcPr>
          <w:p>
            <w:r>
              <w:t>File type, size, and content analysis</w:t>
            </w:r>
          </w:p>
        </w:tc>
      </w:tr>
      <w:tr>
        <w:tc>
          <w:tcPr>
            <w:tcW w:type="dxa" w:w="2880"/>
          </w:tcPr>
          <w:p>
            <w:r>
              <w:t>Behavioral Features</w:t>
            </w:r>
          </w:p>
        </w:tc>
        <w:tc>
          <w:tcPr>
            <w:tcW w:type="dxa" w:w="2880"/>
          </w:tcPr>
          <w:p>
            <w:r>
              <w:t>8 features</w:t>
            </w:r>
          </w:p>
        </w:tc>
        <w:tc>
          <w:tcPr>
            <w:tcW w:type="dxa" w:w="2880"/>
          </w:tcPr>
          <w:p>
            <w:r>
              <w:t>Historical patterns and sender reputation</w:t>
            </w:r>
          </w:p>
        </w:tc>
      </w:tr>
      <w:tr>
        <w:tc>
          <w:tcPr>
            <w:tcW w:type="dxa" w:w="2880"/>
          </w:tcPr>
          <w:p>
            <w:r>
              <w:t>Authentication Features</w:t>
            </w:r>
          </w:p>
        </w:tc>
        <w:tc>
          <w:tcPr>
            <w:tcW w:type="dxa" w:w="2880"/>
          </w:tcPr>
          <w:p>
            <w:r>
              <w:t>5 features</w:t>
            </w:r>
          </w:p>
        </w:tc>
        <w:tc>
          <w:tcPr>
            <w:tcW w:type="dxa" w:w="2880"/>
          </w:tcPr>
          <w:p>
            <w:r>
              <w:t>Email security protocol validation</w:t>
            </w:r>
          </w:p>
        </w:tc>
      </w:tr>
      <w:tr>
        <w:tc>
          <w:tcPr>
            <w:tcW w:type="dxa" w:w="2880"/>
          </w:tcPr>
          <w:p>
            <w:r>
              <w:t>Temporal Features</w:t>
            </w:r>
          </w:p>
        </w:tc>
        <w:tc>
          <w:tcPr>
            <w:tcW w:type="dxa" w:w="2880"/>
          </w:tcPr>
          <w:p>
            <w:r>
              <w:t>4 features</w:t>
            </w:r>
          </w:p>
        </w:tc>
        <w:tc>
          <w:tcPr>
            <w:tcW w:type="dxa" w:w="2880"/>
          </w:tcPr>
          <w:p>
            <w:r>
              <w:t>Timing and frequency patterns</w:t>
            </w:r>
          </w:p>
        </w:tc>
      </w:tr>
    </w:tbl>
    <w:p>
      <w:r>
        <w:br w:type="page"/>
      </w:r>
    </w:p>
    <w:p>
      <w:pPr>
        <w:pStyle w:val="Heading1"/>
      </w:pPr>
      <w:r>
        <w:t>3. Detailed Feature Specifications</w:t>
      </w:r>
    </w:p>
    <w:p>
      <w:pPr>
        <w:pStyle w:val="Heading2"/>
      </w:pPr>
      <w:r>
        <w:t>3.1 Header-Based Features</w:t>
      </w:r>
    </w:p>
    <w:tbl>
      <w:tblPr>
        <w:tblStyle w:val="LightGrid-Accent1"/>
        <w:tblW w:type="auto" w:w="0"/>
        <w:tblLayout w:type="fixed"/>
        <w:tblLook w:firstColumn="1" w:firstRow="1" w:lastColumn="0" w:lastRow="0" w:noHBand="0" w:noVBand="1" w:val="04A0"/>
      </w:tblPr>
      <w:tblGrid>
        <w:gridCol w:w="2160"/>
        <w:gridCol w:w="1728"/>
        <w:gridCol w:w="3312"/>
        <w:gridCol w:w="2160"/>
      </w:tblGrid>
      <w:tr>
        <w:tc>
          <w:tcPr>
            <w:tcW w:type="dxa" w:w="2160"/>
          </w:tcPr>
          <w:p>
            <w:r>
              <w:rPr>
                <w:b/>
              </w:rPr>
              <w:t>Feature Name</w:t>
            </w:r>
          </w:p>
        </w:tc>
        <w:tc>
          <w:tcPr>
            <w:tcW w:type="dxa" w:w="2160"/>
          </w:tcPr>
          <w:p>
            <w:r>
              <w:rPr>
                <w:b/>
              </w:rPr>
              <w:t>Data Type</w:t>
            </w:r>
          </w:p>
        </w:tc>
        <w:tc>
          <w:tcPr>
            <w:tcW w:type="dxa" w:w="2160"/>
          </w:tcPr>
          <w:p>
            <w:r>
              <w:rPr>
                <w:b/>
              </w:rPr>
              <w:t>Description</w:t>
            </w:r>
          </w:p>
        </w:tc>
        <w:tc>
          <w:tcPr>
            <w:tcW w:type="dxa" w:w="2160"/>
          </w:tcPr>
          <w:p>
            <w:r>
              <w:rPr>
                <w:b/>
              </w:rPr>
              <w:t>Extraction Method</w:t>
            </w:r>
          </w:p>
        </w:tc>
      </w:tr>
      <w:tr>
        <w:tc>
          <w:tcPr>
            <w:tcW w:type="dxa" w:w="2160"/>
          </w:tcPr>
          <w:p>
            <w:r>
              <w:t>sender_domain_age</w:t>
            </w:r>
          </w:p>
        </w:tc>
        <w:tc>
          <w:tcPr>
            <w:tcW w:type="dxa" w:w="1728"/>
          </w:tcPr>
          <w:p>
            <w:r>
              <w:t>Integer (days)</w:t>
            </w:r>
          </w:p>
        </w:tc>
        <w:tc>
          <w:tcPr>
            <w:tcW w:type="dxa" w:w="3312"/>
          </w:tcPr>
          <w:p>
            <w:r>
              <w:t>Age of sender's domain since registration. Newly registered domains (&lt;30 days) are high risk.</w:t>
            </w:r>
          </w:p>
        </w:tc>
        <w:tc>
          <w:tcPr>
            <w:tcW w:type="dxa" w:w="2160"/>
          </w:tcPr>
          <w:p>
            <w:r>
              <w:t>whois lookup, cached for performance</w:t>
            </w:r>
          </w:p>
        </w:tc>
      </w:tr>
      <w:tr>
        <w:tc>
          <w:tcPr>
            <w:tcW w:type="dxa" w:w="2160"/>
          </w:tcPr>
          <w:p>
            <w:r>
              <w:t>reply_to_mismatch</w:t>
            </w:r>
          </w:p>
        </w:tc>
        <w:tc>
          <w:tcPr>
            <w:tcW w:type="dxa" w:w="1728"/>
          </w:tcPr>
          <w:p>
            <w:r>
              <w:t>Boolean</w:t>
            </w:r>
          </w:p>
        </w:tc>
        <w:tc>
          <w:tcPr>
            <w:tcW w:type="dxa" w:w="3312"/>
          </w:tcPr>
          <w:p>
            <w:r>
              <w:t>True if Reply-To address differs from From address, common phishing tactic</w:t>
            </w:r>
          </w:p>
        </w:tc>
        <w:tc>
          <w:tcPr>
            <w:tcW w:type="dxa" w:w="2160"/>
          </w:tcPr>
          <w:p>
            <w:r>
              <w:t>String comparison of email addresses</w:t>
            </w:r>
          </w:p>
        </w:tc>
      </w:tr>
      <w:tr>
        <w:tc>
          <w:tcPr>
            <w:tcW w:type="dxa" w:w="2160"/>
          </w:tcPr>
          <w:p>
            <w:r>
              <w:t>received_hops</w:t>
            </w:r>
          </w:p>
        </w:tc>
        <w:tc>
          <w:tcPr>
            <w:tcW w:type="dxa" w:w="1728"/>
          </w:tcPr>
          <w:p>
            <w:r>
              <w:t>Integer</w:t>
            </w:r>
          </w:p>
        </w:tc>
        <w:tc>
          <w:tcPr>
            <w:tcW w:type="dxa" w:w="3312"/>
          </w:tcPr>
          <w:p>
            <w:r>
              <w:t>Number of mail servers in the delivery path. Unusual hop counts indicate forwarding or spoofing</w:t>
            </w:r>
          </w:p>
        </w:tc>
        <w:tc>
          <w:tcPr>
            <w:tcW w:type="dxa" w:w="2160"/>
          </w:tcPr>
          <w:p>
            <w:r>
              <w:t>Count Received headers</w:t>
            </w:r>
          </w:p>
        </w:tc>
      </w:tr>
      <w:tr>
        <w:tc>
          <w:tcPr>
            <w:tcW w:type="dxa" w:w="2160"/>
          </w:tcPr>
          <w:p>
            <w:r>
              <w:t>has_suspicious_return_path</w:t>
            </w:r>
          </w:p>
        </w:tc>
        <w:tc>
          <w:tcPr>
            <w:tcW w:type="dxa" w:w="1728"/>
          </w:tcPr>
          <w:p>
            <w:r>
              <w:t>Boolean</w:t>
            </w:r>
          </w:p>
        </w:tc>
        <w:tc>
          <w:tcPr>
            <w:tcW w:type="dxa" w:w="3312"/>
          </w:tcPr>
          <w:p>
            <w:r>
              <w:t>Return-Path domain differs from From domain</w:t>
            </w:r>
          </w:p>
        </w:tc>
        <w:tc>
          <w:tcPr>
            <w:tcW w:type="dxa" w:w="2160"/>
          </w:tcPr>
          <w:p>
            <w:r>
              <w:t>Domain extraction and comparison</w:t>
            </w:r>
          </w:p>
        </w:tc>
      </w:tr>
      <w:tr>
        <w:tc>
          <w:tcPr>
            <w:tcW w:type="dxa" w:w="2160"/>
          </w:tcPr>
          <w:p>
            <w:r>
              <w:t>message_id_valid</w:t>
            </w:r>
          </w:p>
        </w:tc>
        <w:tc>
          <w:tcPr>
            <w:tcW w:type="dxa" w:w="1728"/>
          </w:tcPr>
          <w:p>
            <w:r>
              <w:t>Boolean</w:t>
            </w:r>
          </w:p>
        </w:tc>
        <w:tc>
          <w:tcPr>
            <w:tcW w:type="dxa" w:w="3312"/>
          </w:tcPr>
          <w:p>
            <w:r>
              <w:t>Message-ID follows standard format (unique@domain)</w:t>
            </w:r>
          </w:p>
        </w:tc>
        <w:tc>
          <w:tcPr>
            <w:tcW w:type="dxa" w:w="2160"/>
          </w:tcPr>
          <w:p>
            <w:r>
              <w:t>Regex validation</w:t>
            </w:r>
          </w:p>
        </w:tc>
      </w:tr>
      <w:tr>
        <w:tc>
          <w:tcPr>
            <w:tcW w:type="dxa" w:w="2160"/>
          </w:tcPr>
          <w:p>
            <w:r>
              <w:t>sender_ip_reputation</w:t>
            </w:r>
          </w:p>
        </w:tc>
        <w:tc>
          <w:tcPr>
            <w:tcW w:type="dxa" w:w="1728"/>
          </w:tcPr>
          <w:p>
            <w:r>
              <w:t>Float (0-1)</w:t>
            </w:r>
          </w:p>
        </w:tc>
        <w:tc>
          <w:tcPr>
            <w:tcW w:type="dxa" w:w="3312"/>
          </w:tcPr>
          <w:p>
            <w:r>
              <w:t>IP reputation score from threat intelligence feeds</w:t>
            </w:r>
          </w:p>
        </w:tc>
        <w:tc>
          <w:tcPr>
            <w:tcW w:type="dxa" w:w="2160"/>
          </w:tcPr>
          <w:p>
            <w:r>
              <w:t>API lookup to AbuseIPDB or similar</w:t>
            </w:r>
          </w:p>
        </w:tc>
      </w:tr>
      <w:tr>
        <w:tc>
          <w:tcPr>
            <w:tcW w:type="dxa" w:w="2160"/>
          </w:tcPr>
          <w:p>
            <w:r>
              <w:t>timezone_consistency</w:t>
            </w:r>
          </w:p>
        </w:tc>
        <w:tc>
          <w:tcPr>
            <w:tcW w:type="dxa" w:w="1728"/>
          </w:tcPr>
          <w:p>
            <w:r>
              <w:t>Float (0-1)</w:t>
            </w:r>
          </w:p>
        </w:tc>
        <w:tc>
          <w:tcPr>
            <w:tcW w:type="dxa" w:w="3312"/>
          </w:tcPr>
          <w:p>
            <w:r>
              <w:t>Consistency between claimed timezone and server timestamps</w:t>
            </w:r>
          </w:p>
        </w:tc>
        <w:tc>
          <w:tcPr>
            <w:tcW w:type="dxa" w:w="2160"/>
          </w:tcPr>
          <w:p>
            <w:r>
              <w:t>Timestamp analysis in Received headers</w:t>
            </w:r>
          </w:p>
        </w:tc>
      </w:tr>
      <w:tr>
        <w:tc>
          <w:tcPr>
            <w:tcW w:type="dxa" w:w="2160"/>
          </w:tcPr>
          <w:p>
            <w:r>
              <w:t>x_mailer_present</w:t>
            </w:r>
          </w:p>
        </w:tc>
        <w:tc>
          <w:tcPr>
            <w:tcW w:type="dxa" w:w="1728"/>
          </w:tcPr>
          <w:p>
            <w:r>
              <w:t>Boolean</w:t>
            </w:r>
          </w:p>
        </w:tc>
        <w:tc>
          <w:tcPr>
            <w:tcW w:type="dxa" w:w="3312"/>
          </w:tcPr>
          <w:p>
            <w:r>
              <w:t>Presence of X-Mailer header indicating email client</w:t>
            </w:r>
          </w:p>
        </w:tc>
        <w:tc>
          <w:tcPr>
            <w:tcW w:type="dxa" w:w="2160"/>
          </w:tcPr>
          <w:p>
            <w:r>
              <w:t>Header existence check</w:t>
            </w:r>
          </w:p>
        </w:tc>
      </w:tr>
      <w:tr>
        <w:tc>
          <w:tcPr>
            <w:tcW w:type="dxa" w:w="2160"/>
          </w:tcPr>
          <w:p>
            <w:r>
              <w:t>x_mailer_suspicious</w:t>
            </w:r>
          </w:p>
        </w:tc>
        <w:tc>
          <w:tcPr>
            <w:tcW w:type="dxa" w:w="1728"/>
          </w:tcPr>
          <w:p>
            <w:r>
              <w:t>Boolean</w:t>
            </w:r>
          </w:p>
        </w:tc>
        <w:tc>
          <w:tcPr>
            <w:tcW w:type="dxa" w:w="3312"/>
          </w:tcPr>
          <w:p>
            <w:r>
              <w:t>X-Mailer contains unusual or spoofed client names</w:t>
            </w:r>
          </w:p>
        </w:tc>
        <w:tc>
          <w:tcPr>
            <w:tcW w:type="dxa" w:w="2160"/>
          </w:tcPr>
          <w:p>
            <w:r>
              <w:t>Pattern matching against known clients</w:t>
            </w:r>
          </w:p>
        </w:tc>
      </w:tr>
      <w:tr>
        <w:tc>
          <w:tcPr>
            <w:tcW w:type="dxa" w:w="2160"/>
          </w:tcPr>
          <w:p>
            <w:r>
              <w:t>subject_length</w:t>
            </w:r>
          </w:p>
        </w:tc>
        <w:tc>
          <w:tcPr>
            <w:tcW w:type="dxa" w:w="1728"/>
          </w:tcPr>
          <w:p>
            <w:r>
              <w:t>Integer</w:t>
            </w:r>
          </w:p>
        </w:tc>
        <w:tc>
          <w:tcPr>
            <w:tcW w:type="dxa" w:w="3312"/>
          </w:tcPr>
          <w:p>
            <w:r>
              <w:t>Character count of subject line. Extremes (very short/long) are suspicious</w:t>
            </w:r>
          </w:p>
        </w:tc>
        <w:tc>
          <w:tcPr>
            <w:tcW w:type="dxa" w:w="2160"/>
          </w:tcPr>
          <w:p>
            <w:r>
              <w:t>len(subject)</w:t>
            </w:r>
          </w:p>
        </w:tc>
      </w:tr>
      <w:tr>
        <w:tc>
          <w:tcPr>
            <w:tcW w:type="dxa" w:w="2160"/>
          </w:tcPr>
          <w:p>
            <w:r>
              <w:t>subject_entropy</w:t>
            </w:r>
          </w:p>
        </w:tc>
        <w:tc>
          <w:tcPr>
            <w:tcW w:type="dxa" w:w="1728"/>
          </w:tcPr>
          <w:p>
            <w:r>
              <w:t>Float</w:t>
            </w:r>
          </w:p>
        </w:tc>
        <w:tc>
          <w:tcPr>
            <w:tcW w:type="dxa" w:w="3312"/>
          </w:tcPr>
          <w:p>
            <w:r>
              <w:t>Shannon entropy of subject text. Low entropy suggests repetitive spam</w:t>
            </w:r>
          </w:p>
        </w:tc>
        <w:tc>
          <w:tcPr>
            <w:tcW w:type="dxa" w:w="2160"/>
          </w:tcPr>
          <w:p>
            <w:r>
              <w:t>Entropy calculation</w:t>
            </w:r>
          </w:p>
        </w:tc>
      </w:tr>
      <w:tr>
        <w:tc>
          <w:tcPr>
            <w:tcW w:type="dxa" w:w="2160"/>
          </w:tcPr>
          <w:p>
            <w:r>
              <w:t>has_urgent_keywords</w:t>
            </w:r>
          </w:p>
        </w:tc>
        <w:tc>
          <w:tcPr>
            <w:tcW w:type="dxa" w:w="1728"/>
          </w:tcPr>
          <w:p>
            <w:r>
              <w:t>Boolean</w:t>
            </w:r>
          </w:p>
        </w:tc>
        <w:tc>
          <w:tcPr>
            <w:tcW w:type="dxa" w:w="3312"/>
          </w:tcPr>
          <w:p>
            <w:r>
              <w:t>Subject contains urgency words (URGENT, ACT NOW, EXPIRES)</w:t>
            </w:r>
          </w:p>
        </w:tc>
        <w:tc>
          <w:tcPr>
            <w:tcW w:type="dxa" w:w="2160"/>
          </w:tcPr>
          <w:p>
            <w:r>
              <w:t>Keyword matching</w:t>
            </w:r>
          </w:p>
        </w:tc>
      </w:tr>
      <w:tr>
        <w:tc>
          <w:tcPr>
            <w:tcW w:type="dxa" w:w="2160"/>
          </w:tcPr>
          <w:p>
            <w:r>
              <w:t>excessive_capitalization</w:t>
            </w:r>
          </w:p>
        </w:tc>
        <w:tc>
          <w:tcPr>
            <w:tcW w:type="dxa" w:w="1728"/>
          </w:tcPr>
          <w:p>
            <w:r>
              <w:t>Float (0-1)</w:t>
            </w:r>
          </w:p>
        </w:tc>
        <w:tc>
          <w:tcPr>
            <w:tcW w:type="dxa" w:w="3312"/>
          </w:tcPr>
          <w:p>
            <w:r>
              <w:t>Ratio of capital letters in subject</w:t>
            </w:r>
          </w:p>
        </w:tc>
        <w:tc>
          <w:tcPr>
            <w:tcW w:type="dxa" w:w="2160"/>
          </w:tcPr>
          <w:p>
            <w:r>
              <w:t>uppercase_count / total_chars</w:t>
            </w:r>
          </w:p>
        </w:tc>
      </w:tr>
      <w:tr>
        <w:tc>
          <w:tcPr>
            <w:tcW w:type="dxa" w:w="2160"/>
          </w:tcPr>
          <w:p>
            <w:r>
              <w:t>mime_type_count</w:t>
            </w:r>
          </w:p>
        </w:tc>
        <w:tc>
          <w:tcPr>
            <w:tcW w:type="dxa" w:w="1728"/>
          </w:tcPr>
          <w:p>
            <w:r>
              <w:t>Integer</w:t>
            </w:r>
          </w:p>
        </w:tc>
        <w:tc>
          <w:tcPr>
            <w:tcW w:type="dxa" w:w="3312"/>
          </w:tcPr>
          <w:p>
            <w:r>
              <w:t>Number of different MIME types in email. High variety can indicate obfuscation</w:t>
            </w:r>
          </w:p>
        </w:tc>
        <w:tc>
          <w:tcPr>
            <w:tcW w:type="dxa" w:w="2160"/>
          </w:tcPr>
          <w:p>
            <w:r>
              <w:t>Parse Content-Type headers</w:t>
            </w:r>
          </w:p>
        </w:tc>
      </w:tr>
      <w:tr>
        <w:tc>
          <w:tcPr>
            <w:tcW w:type="dxa" w:w="2160"/>
          </w:tcPr>
          <w:p>
            <w:r>
              <w:t>encoding_anomaly</w:t>
            </w:r>
          </w:p>
        </w:tc>
        <w:tc>
          <w:tcPr>
            <w:tcW w:type="dxa" w:w="1728"/>
          </w:tcPr>
          <w:p>
            <w:r>
              <w:t>Boolean</w:t>
            </w:r>
          </w:p>
        </w:tc>
        <w:tc>
          <w:tcPr>
            <w:tcW w:type="dxa" w:w="3312"/>
          </w:tcPr>
          <w:p>
            <w:r>
              <w:t>Unusual or mixed character encodings present</w:t>
            </w:r>
          </w:p>
        </w:tc>
        <w:tc>
          <w:tcPr>
            <w:tcW w:type="dxa" w:w="2160"/>
          </w:tcPr>
          <w:p>
            <w:r>
              <w:t>Encoding detection analysis</w:t>
            </w:r>
          </w:p>
        </w:tc>
      </w:tr>
    </w:tbl>
    <w:p>
      <w:r>
        <w:br w:type="page"/>
      </w:r>
    </w:p>
    <w:p>
      <w:pPr>
        <w:pStyle w:val="Heading2"/>
      </w:pPr>
      <w:r>
        <w:t>3.2 Content-Based Features</w:t>
      </w:r>
    </w:p>
    <w:tbl>
      <w:tblPr>
        <w:tblStyle w:val="LightGrid-Accent1"/>
        <w:tblW w:type="auto" w:w="0"/>
        <w:tblLayout w:type="fixed"/>
        <w:tblLook w:firstColumn="1" w:firstRow="1" w:lastColumn="0" w:lastRow="0" w:noHBand="0" w:noVBand="1" w:val="04A0"/>
      </w:tblPr>
      <w:tblGrid>
        <w:gridCol w:w="2160"/>
        <w:gridCol w:w="1728"/>
        <w:gridCol w:w="3312"/>
        <w:gridCol w:w="2160"/>
      </w:tblGrid>
      <w:tr>
        <w:tc>
          <w:tcPr>
            <w:tcW w:type="dxa" w:w="2160"/>
          </w:tcPr>
          <w:p>
            <w:r>
              <w:rPr>
                <w:b/>
              </w:rPr>
              <w:t>Feature Name</w:t>
            </w:r>
          </w:p>
        </w:tc>
        <w:tc>
          <w:tcPr>
            <w:tcW w:type="dxa" w:w="2160"/>
          </w:tcPr>
          <w:p>
            <w:r>
              <w:rPr>
                <w:b/>
              </w:rPr>
              <w:t>Data Type</w:t>
            </w:r>
          </w:p>
        </w:tc>
        <w:tc>
          <w:tcPr>
            <w:tcW w:type="dxa" w:w="2160"/>
          </w:tcPr>
          <w:p>
            <w:r>
              <w:rPr>
                <w:b/>
              </w:rPr>
              <w:t>Description</w:t>
            </w:r>
          </w:p>
        </w:tc>
        <w:tc>
          <w:tcPr>
            <w:tcW w:type="dxa" w:w="2160"/>
          </w:tcPr>
          <w:p>
            <w:r>
              <w:rPr>
                <w:b/>
              </w:rPr>
              <w:t>Extraction Method</w:t>
            </w:r>
          </w:p>
        </w:tc>
      </w:tr>
      <w:tr>
        <w:tc>
          <w:tcPr>
            <w:tcW w:type="dxa" w:w="2160"/>
          </w:tcPr>
          <w:p>
            <w:r>
              <w:t>body_length</w:t>
            </w:r>
          </w:p>
        </w:tc>
        <w:tc>
          <w:tcPr>
            <w:tcW w:type="dxa" w:w="1728"/>
          </w:tcPr>
          <w:p>
            <w:r>
              <w:t>Integer</w:t>
            </w:r>
          </w:p>
        </w:tc>
        <w:tc>
          <w:tcPr>
            <w:tcW w:type="dxa" w:w="3312"/>
          </w:tcPr>
          <w:p>
            <w:r>
              <w:t>Total character count of email body</w:t>
            </w:r>
          </w:p>
        </w:tc>
        <w:tc>
          <w:tcPr>
            <w:tcW w:type="dxa" w:w="2160"/>
          </w:tcPr>
          <w:p>
            <w:r>
              <w:t>len(body_text)</w:t>
            </w:r>
          </w:p>
        </w:tc>
      </w:tr>
      <w:tr>
        <w:tc>
          <w:tcPr>
            <w:tcW w:type="dxa" w:w="2160"/>
          </w:tcPr>
          <w:p>
            <w:r>
              <w:t>word_count</w:t>
            </w:r>
          </w:p>
        </w:tc>
        <w:tc>
          <w:tcPr>
            <w:tcW w:type="dxa" w:w="1728"/>
          </w:tcPr>
          <w:p>
            <w:r>
              <w:t>Integer</w:t>
            </w:r>
          </w:p>
        </w:tc>
        <w:tc>
          <w:tcPr>
            <w:tcW w:type="dxa" w:w="3312"/>
          </w:tcPr>
          <w:p>
            <w:r>
              <w:t>Number of words in body</w:t>
            </w:r>
          </w:p>
        </w:tc>
        <w:tc>
          <w:tcPr>
            <w:tcW w:type="dxa" w:w="2160"/>
          </w:tcPr>
          <w:p>
            <w:r>
              <w:t>Word tokenization count</w:t>
            </w:r>
          </w:p>
        </w:tc>
      </w:tr>
      <w:tr>
        <w:tc>
          <w:tcPr>
            <w:tcW w:type="dxa" w:w="2160"/>
          </w:tcPr>
          <w:p>
            <w:r>
              <w:t>html_to_text_ratio</w:t>
            </w:r>
          </w:p>
        </w:tc>
        <w:tc>
          <w:tcPr>
            <w:tcW w:type="dxa" w:w="1728"/>
          </w:tcPr>
          <w:p>
            <w:r>
              <w:t>Float</w:t>
            </w:r>
          </w:p>
        </w:tc>
        <w:tc>
          <w:tcPr>
            <w:tcW w:type="dxa" w:w="3312"/>
          </w:tcPr>
          <w:p>
            <w:r>
              <w:t>Ratio of HTML tags to text content. High ratio suggests template-based phishing</w:t>
            </w:r>
          </w:p>
        </w:tc>
        <w:tc>
          <w:tcPr>
            <w:tcW w:type="dxa" w:w="2160"/>
          </w:tcPr>
          <w:p>
            <w:r>
              <w:t>HTML parsing</w:t>
            </w:r>
          </w:p>
        </w:tc>
      </w:tr>
      <w:tr>
        <w:tc>
          <w:tcPr>
            <w:tcW w:type="dxa" w:w="2160"/>
          </w:tcPr>
          <w:p>
            <w:r>
              <w:t>embedded_image_count</w:t>
            </w:r>
          </w:p>
        </w:tc>
        <w:tc>
          <w:tcPr>
            <w:tcW w:type="dxa" w:w="1728"/>
          </w:tcPr>
          <w:p>
            <w:r>
              <w:t>Integer</w:t>
            </w:r>
          </w:p>
        </w:tc>
        <w:tc>
          <w:tcPr>
            <w:tcW w:type="dxa" w:w="3312"/>
          </w:tcPr>
          <w:p>
            <w:r>
              <w:t>Number of inline images (often used to bypass text filters)</w:t>
            </w:r>
          </w:p>
        </w:tc>
        <w:tc>
          <w:tcPr>
            <w:tcW w:type="dxa" w:w="2160"/>
          </w:tcPr>
          <w:p>
            <w:r>
              <w:t>Count &lt;img&gt; tags or attachments</w:t>
            </w:r>
          </w:p>
        </w:tc>
      </w:tr>
      <w:tr>
        <w:tc>
          <w:tcPr>
            <w:tcW w:type="dxa" w:w="2160"/>
          </w:tcPr>
          <w:p>
            <w:r>
              <w:t>form_present</w:t>
            </w:r>
          </w:p>
        </w:tc>
        <w:tc>
          <w:tcPr>
            <w:tcW w:type="dxa" w:w="1728"/>
          </w:tcPr>
          <w:p>
            <w:r>
              <w:t>Boolean</w:t>
            </w:r>
          </w:p>
        </w:tc>
        <w:tc>
          <w:tcPr>
            <w:tcW w:type="dxa" w:w="3312"/>
          </w:tcPr>
          <w:p>
            <w:r>
              <w:t>HTML form detected (credential harvesting indicator)</w:t>
            </w:r>
          </w:p>
        </w:tc>
        <w:tc>
          <w:tcPr>
            <w:tcW w:type="dxa" w:w="2160"/>
          </w:tcPr>
          <w:p>
            <w:r>
              <w:t>Check for &lt;form&gt; tags</w:t>
            </w:r>
          </w:p>
        </w:tc>
      </w:tr>
      <w:tr>
        <w:tc>
          <w:tcPr>
            <w:tcW w:type="dxa" w:w="2160"/>
          </w:tcPr>
          <w:p>
            <w:r>
              <w:t>spelling_error_rate</w:t>
            </w:r>
          </w:p>
        </w:tc>
        <w:tc>
          <w:tcPr>
            <w:tcW w:type="dxa" w:w="1728"/>
          </w:tcPr>
          <w:p>
            <w:r>
              <w:t>Float (0-1)</w:t>
            </w:r>
          </w:p>
        </w:tc>
        <w:tc>
          <w:tcPr>
            <w:tcW w:type="dxa" w:w="3312"/>
          </w:tcPr>
          <w:p>
            <w:r>
              <w:t>Ratio of misspelled words (professional orgs have lower rates)</w:t>
            </w:r>
          </w:p>
        </w:tc>
        <w:tc>
          <w:tcPr>
            <w:tcW w:type="dxa" w:w="2160"/>
          </w:tcPr>
          <w:p>
            <w:r>
              <w:t>Spell checking with language detection</w:t>
            </w:r>
          </w:p>
        </w:tc>
      </w:tr>
      <w:tr>
        <w:tc>
          <w:tcPr>
            <w:tcW w:type="dxa" w:w="2160"/>
          </w:tcPr>
          <w:p>
            <w:r>
              <w:t>grammar_error_count</w:t>
            </w:r>
          </w:p>
        </w:tc>
        <w:tc>
          <w:tcPr>
            <w:tcW w:type="dxa" w:w="1728"/>
          </w:tcPr>
          <w:p>
            <w:r>
              <w:t>Integer</w:t>
            </w:r>
          </w:p>
        </w:tc>
        <w:tc>
          <w:tcPr>
            <w:tcW w:type="dxa" w:w="3312"/>
          </w:tcPr>
          <w:p>
            <w:r>
              <w:t>Number of grammatical errors</w:t>
            </w:r>
          </w:p>
        </w:tc>
        <w:tc>
          <w:tcPr>
            <w:tcW w:type="dxa" w:w="2160"/>
          </w:tcPr>
          <w:p>
            <w:r>
              <w:t>Grammar checking library</w:t>
            </w:r>
          </w:p>
        </w:tc>
      </w:tr>
      <w:tr>
        <w:tc>
          <w:tcPr>
            <w:tcW w:type="dxa" w:w="2160"/>
          </w:tcPr>
          <w:p>
            <w:r>
              <w:t>keyword_financial</w:t>
            </w:r>
          </w:p>
        </w:tc>
        <w:tc>
          <w:tcPr>
            <w:tcW w:type="dxa" w:w="1728"/>
          </w:tcPr>
          <w:p>
            <w:r>
              <w:t>Integer</w:t>
            </w:r>
          </w:p>
        </w:tc>
        <w:tc>
          <w:tcPr>
            <w:tcW w:type="dxa" w:w="3312"/>
          </w:tcPr>
          <w:p>
            <w:r>
              <w:t>Count of financial keywords (account, bank, payment, verify)</w:t>
            </w:r>
          </w:p>
        </w:tc>
        <w:tc>
          <w:tcPr>
            <w:tcW w:type="dxa" w:w="2160"/>
          </w:tcPr>
          <w:p>
            <w:r>
              <w:t>Keyword frequency</w:t>
            </w:r>
          </w:p>
        </w:tc>
      </w:tr>
      <w:tr>
        <w:tc>
          <w:tcPr>
            <w:tcW w:type="dxa" w:w="2160"/>
          </w:tcPr>
          <w:p>
            <w:r>
              <w:t>keyword_urgency</w:t>
            </w:r>
          </w:p>
        </w:tc>
        <w:tc>
          <w:tcPr>
            <w:tcW w:type="dxa" w:w="1728"/>
          </w:tcPr>
          <w:p>
            <w:r>
              <w:t>Integer</w:t>
            </w:r>
          </w:p>
        </w:tc>
        <w:tc>
          <w:tcPr>
            <w:tcW w:type="dxa" w:w="3312"/>
          </w:tcPr>
          <w:p>
            <w:r>
              <w:t>Count of urgency keywords (immediate, expire, suspend, urgent)</w:t>
            </w:r>
          </w:p>
        </w:tc>
        <w:tc>
          <w:tcPr>
            <w:tcW w:type="dxa" w:w="2160"/>
          </w:tcPr>
          <w:p>
            <w:r>
              <w:t>Keyword frequency</w:t>
            </w:r>
          </w:p>
        </w:tc>
      </w:tr>
      <w:tr>
        <w:tc>
          <w:tcPr>
            <w:tcW w:type="dxa" w:w="2160"/>
          </w:tcPr>
          <w:p>
            <w:r>
              <w:t>personal_info_requested</w:t>
            </w:r>
          </w:p>
        </w:tc>
        <w:tc>
          <w:tcPr>
            <w:tcW w:type="dxa" w:w="1728"/>
          </w:tcPr>
          <w:p>
            <w:r>
              <w:t>Boolean</w:t>
            </w:r>
          </w:p>
        </w:tc>
        <w:tc>
          <w:tcPr>
            <w:tcW w:type="dxa" w:w="3312"/>
          </w:tcPr>
          <w:p>
            <w:r>
              <w:t>Text requests SSN, password, credit card, etc</w:t>
            </w:r>
          </w:p>
        </w:tc>
        <w:tc>
          <w:tcPr>
            <w:tcW w:type="dxa" w:w="2160"/>
          </w:tcPr>
          <w:p>
            <w:r>
              <w:t>Pattern matching</w:t>
            </w:r>
          </w:p>
        </w:tc>
      </w:tr>
      <w:tr>
        <w:tc>
          <w:tcPr>
            <w:tcW w:type="dxa" w:w="2160"/>
          </w:tcPr>
          <w:p>
            <w:r>
              <w:t>greeting_generic</w:t>
            </w:r>
          </w:p>
        </w:tc>
        <w:tc>
          <w:tcPr>
            <w:tcW w:type="dxa" w:w="1728"/>
          </w:tcPr>
          <w:p>
            <w:r>
              <w:t>Boolean</w:t>
            </w:r>
          </w:p>
        </w:tc>
        <w:tc>
          <w:tcPr>
            <w:tcW w:type="dxa" w:w="3312"/>
          </w:tcPr>
          <w:p>
            <w:r>
              <w:t>Generic greeting (Dear Customer) vs personalized</w:t>
            </w:r>
          </w:p>
        </w:tc>
        <w:tc>
          <w:tcPr>
            <w:tcW w:type="dxa" w:w="2160"/>
          </w:tcPr>
          <w:p>
            <w:r>
              <w:t>Pattern analysis</w:t>
            </w:r>
          </w:p>
        </w:tc>
      </w:tr>
      <w:tr>
        <w:tc>
          <w:tcPr>
            <w:tcW w:type="dxa" w:w="2160"/>
          </w:tcPr>
          <w:p>
            <w:r>
              <w:t>language_detected</w:t>
            </w:r>
          </w:p>
        </w:tc>
        <w:tc>
          <w:tcPr>
            <w:tcW w:type="dxa" w:w="1728"/>
          </w:tcPr>
          <w:p>
            <w:r>
              <w:t>String</w:t>
            </w:r>
          </w:p>
        </w:tc>
        <w:tc>
          <w:tcPr>
            <w:tcW w:type="dxa" w:w="3312"/>
          </w:tcPr>
          <w:p>
            <w:r>
              <w:t>Primary language of email content</w:t>
            </w:r>
          </w:p>
        </w:tc>
        <w:tc>
          <w:tcPr>
            <w:tcW w:type="dxa" w:w="2160"/>
          </w:tcPr>
          <w:p>
            <w:r>
              <w:t>Language detection library</w:t>
            </w:r>
          </w:p>
        </w:tc>
      </w:tr>
    </w:tbl>
    <w:p>
      <w:r>
        <w:br w:type="page"/>
      </w:r>
    </w:p>
    <w:p>
      <w:pPr>
        <w:pStyle w:val="Heading2"/>
      </w:pPr>
      <w:r>
        <w:t>3.3 URL and Link Features</w:t>
      </w:r>
    </w:p>
    <w:tbl>
      <w:tblPr>
        <w:tblStyle w:val="LightGrid-Accent1"/>
        <w:tblW w:type="auto" w:w="0"/>
        <w:tblLayout w:type="fixed"/>
        <w:tblLook w:firstColumn="1" w:firstRow="1" w:lastColumn="0" w:lastRow="0" w:noHBand="0" w:noVBand="1" w:val="04A0"/>
      </w:tblPr>
      <w:tblGrid>
        <w:gridCol w:w="2160"/>
        <w:gridCol w:w="1728"/>
        <w:gridCol w:w="3312"/>
        <w:gridCol w:w="2160"/>
      </w:tblGrid>
      <w:tr>
        <w:tc>
          <w:tcPr>
            <w:tcW w:type="dxa" w:w="2160"/>
          </w:tcPr>
          <w:p>
            <w:r>
              <w:rPr>
                <w:b/>
              </w:rPr>
              <w:t>Feature Name</w:t>
            </w:r>
          </w:p>
        </w:tc>
        <w:tc>
          <w:tcPr>
            <w:tcW w:type="dxa" w:w="2160"/>
          </w:tcPr>
          <w:p>
            <w:r>
              <w:rPr>
                <w:b/>
              </w:rPr>
              <w:t>Data Type</w:t>
            </w:r>
          </w:p>
        </w:tc>
        <w:tc>
          <w:tcPr>
            <w:tcW w:type="dxa" w:w="2160"/>
          </w:tcPr>
          <w:p>
            <w:r>
              <w:rPr>
                <w:b/>
              </w:rPr>
              <w:t>Description</w:t>
            </w:r>
          </w:p>
        </w:tc>
        <w:tc>
          <w:tcPr>
            <w:tcW w:type="dxa" w:w="2160"/>
          </w:tcPr>
          <w:p>
            <w:r>
              <w:rPr>
                <w:b/>
              </w:rPr>
              <w:t>Extraction Method</w:t>
            </w:r>
          </w:p>
        </w:tc>
      </w:tr>
      <w:tr>
        <w:tc>
          <w:tcPr>
            <w:tcW w:type="dxa" w:w="2160"/>
          </w:tcPr>
          <w:p>
            <w:r>
              <w:t>url_count</w:t>
            </w:r>
          </w:p>
        </w:tc>
        <w:tc>
          <w:tcPr>
            <w:tcW w:type="dxa" w:w="1728"/>
          </w:tcPr>
          <w:p>
            <w:r>
              <w:t>Integer</w:t>
            </w:r>
          </w:p>
        </w:tc>
        <w:tc>
          <w:tcPr>
            <w:tcW w:type="dxa" w:w="3312"/>
          </w:tcPr>
          <w:p>
            <w:r>
              <w:t>Total number of URLs in email</w:t>
            </w:r>
          </w:p>
        </w:tc>
        <w:tc>
          <w:tcPr>
            <w:tcW w:type="dxa" w:w="2160"/>
          </w:tcPr>
          <w:p>
            <w:r>
              <w:t>URL extraction regex</w:t>
            </w:r>
          </w:p>
        </w:tc>
      </w:tr>
      <w:tr>
        <w:tc>
          <w:tcPr>
            <w:tcW w:type="dxa" w:w="2160"/>
          </w:tcPr>
          <w:p>
            <w:r>
              <w:t>unique_domain_count</w:t>
            </w:r>
          </w:p>
        </w:tc>
        <w:tc>
          <w:tcPr>
            <w:tcW w:type="dxa" w:w="1728"/>
          </w:tcPr>
          <w:p>
            <w:r>
              <w:t>Integer</w:t>
            </w:r>
          </w:p>
        </w:tc>
        <w:tc>
          <w:tcPr>
            <w:tcW w:type="dxa" w:w="3312"/>
          </w:tcPr>
          <w:p>
            <w:r>
              <w:t>Number of distinct domains linked. High diversity suspicious</w:t>
            </w:r>
          </w:p>
        </w:tc>
        <w:tc>
          <w:tcPr>
            <w:tcW w:type="dxa" w:w="2160"/>
          </w:tcPr>
          <w:p>
            <w:r>
              <w:t>Domain extraction and deduplication</w:t>
            </w:r>
          </w:p>
        </w:tc>
      </w:tr>
      <w:tr>
        <w:tc>
          <w:tcPr>
            <w:tcW w:type="dxa" w:w="2160"/>
          </w:tcPr>
          <w:p>
            <w:r>
              <w:t>shortened_url_count</w:t>
            </w:r>
          </w:p>
        </w:tc>
        <w:tc>
          <w:tcPr>
            <w:tcW w:type="dxa" w:w="1728"/>
          </w:tcPr>
          <w:p>
            <w:r>
              <w:t>Integer</w:t>
            </w:r>
          </w:p>
        </w:tc>
        <w:tc>
          <w:tcPr>
            <w:tcW w:type="dxa" w:w="3312"/>
          </w:tcPr>
          <w:p>
            <w:r>
              <w:t>Count of URL shorteners (bit.ly, tinyurl). Often hide malicious destinations</w:t>
            </w:r>
          </w:p>
        </w:tc>
        <w:tc>
          <w:tcPr>
            <w:tcW w:type="dxa" w:w="2160"/>
          </w:tcPr>
          <w:p>
            <w:r>
              <w:t>Domain matching against shortener list</w:t>
            </w:r>
          </w:p>
        </w:tc>
      </w:tr>
      <w:tr>
        <w:tc>
          <w:tcPr>
            <w:tcW w:type="dxa" w:w="2160"/>
          </w:tcPr>
          <w:p>
            <w:r>
              <w:t>ip_address_url_count</w:t>
            </w:r>
          </w:p>
        </w:tc>
        <w:tc>
          <w:tcPr>
            <w:tcW w:type="dxa" w:w="1728"/>
          </w:tcPr>
          <w:p>
            <w:r>
              <w:t>Integer</w:t>
            </w:r>
          </w:p>
        </w:tc>
        <w:tc>
          <w:tcPr>
            <w:tcW w:type="dxa" w:w="3312"/>
          </w:tcPr>
          <w:p>
            <w:r>
              <w:t>URLs using IP instead of domain name (http://192.168.1.1)</w:t>
            </w:r>
          </w:p>
        </w:tc>
        <w:tc>
          <w:tcPr>
            <w:tcW w:type="dxa" w:w="2160"/>
          </w:tcPr>
          <w:p>
            <w:r>
              <w:t>IP pattern matching in URLs</w:t>
            </w:r>
          </w:p>
        </w:tc>
      </w:tr>
      <w:tr>
        <w:tc>
          <w:tcPr>
            <w:tcW w:type="dxa" w:w="2160"/>
          </w:tcPr>
          <w:p>
            <w:r>
              <w:t>suspicious_tld_count</w:t>
            </w:r>
          </w:p>
        </w:tc>
        <w:tc>
          <w:tcPr>
            <w:tcW w:type="dxa" w:w="1728"/>
          </w:tcPr>
          <w:p>
            <w:r>
              <w:t>Integer</w:t>
            </w:r>
          </w:p>
        </w:tc>
        <w:tc>
          <w:tcPr>
            <w:tcW w:type="dxa" w:w="3312"/>
          </w:tcPr>
          <w:p>
            <w:r>
              <w:t>Count of high-risk TLDs (.tk, .ml, .ga, .cf, .gq)</w:t>
            </w:r>
          </w:p>
        </w:tc>
        <w:tc>
          <w:tcPr>
            <w:tcW w:type="dxa" w:w="2160"/>
          </w:tcPr>
          <w:p>
            <w:r>
              <w:t>TLD extraction and matching</w:t>
            </w:r>
          </w:p>
        </w:tc>
      </w:tr>
      <w:tr>
        <w:tc>
          <w:tcPr>
            <w:tcW w:type="dxa" w:w="2160"/>
          </w:tcPr>
          <w:p>
            <w:r>
              <w:t>https_ratio</w:t>
            </w:r>
          </w:p>
        </w:tc>
        <w:tc>
          <w:tcPr>
            <w:tcW w:type="dxa" w:w="1728"/>
          </w:tcPr>
          <w:p>
            <w:r>
              <w:t>Float (0-1)</w:t>
            </w:r>
          </w:p>
        </w:tc>
        <w:tc>
          <w:tcPr>
            <w:tcW w:type="dxa" w:w="3312"/>
          </w:tcPr>
          <w:p>
            <w:r>
              <w:t>Proportion of HTTPS vs HTTP links. Legitimate sites favor HTTPS</w:t>
            </w:r>
          </w:p>
        </w:tc>
        <w:tc>
          <w:tcPr>
            <w:tcW w:type="dxa" w:w="2160"/>
          </w:tcPr>
          <w:p>
            <w:r>
              <w:t>Protocol analysis</w:t>
            </w:r>
          </w:p>
        </w:tc>
      </w:tr>
      <w:tr>
        <w:tc>
          <w:tcPr>
            <w:tcW w:type="dxa" w:w="2160"/>
          </w:tcPr>
          <w:p>
            <w:r>
              <w:t>url_domain_reputation</w:t>
            </w:r>
          </w:p>
        </w:tc>
        <w:tc>
          <w:tcPr>
            <w:tcW w:type="dxa" w:w="1728"/>
          </w:tcPr>
          <w:p>
            <w:r>
              <w:t>Float (0-1)</w:t>
            </w:r>
          </w:p>
        </w:tc>
        <w:tc>
          <w:tcPr>
            <w:tcW w:type="dxa" w:w="3312"/>
          </w:tcPr>
          <w:p>
            <w:r>
              <w:t>Average reputation score of all linked domains</w:t>
            </w:r>
          </w:p>
        </w:tc>
        <w:tc>
          <w:tcPr>
            <w:tcW w:type="dxa" w:w="2160"/>
          </w:tcPr>
          <w:p>
            <w:r>
              <w:t>API lookup to VirusTotal, Google Safe Browsing</w:t>
            </w:r>
          </w:p>
        </w:tc>
      </w:tr>
      <w:tr>
        <w:tc>
          <w:tcPr>
            <w:tcW w:type="dxa" w:w="2160"/>
          </w:tcPr>
          <w:p>
            <w:r>
              <w:t>phishing_domain_detected</w:t>
            </w:r>
          </w:p>
        </w:tc>
        <w:tc>
          <w:tcPr>
            <w:tcW w:type="dxa" w:w="1728"/>
          </w:tcPr>
          <w:p>
            <w:r>
              <w:t>Boolean</w:t>
            </w:r>
          </w:p>
        </w:tc>
        <w:tc>
          <w:tcPr>
            <w:tcW w:type="dxa" w:w="3312"/>
          </w:tcPr>
          <w:p>
            <w:r>
              <w:t>Any domain in known phishing lists</w:t>
            </w:r>
          </w:p>
        </w:tc>
        <w:tc>
          <w:tcPr>
            <w:tcW w:type="dxa" w:w="2160"/>
          </w:tcPr>
          <w:p>
            <w:r>
              <w:t>Check against PhishTank, OpenPhish</w:t>
            </w:r>
          </w:p>
        </w:tc>
      </w:tr>
      <w:tr>
        <w:tc>
          <w:tcPr>
            <w:tcW w:type="dxa" w:w="2160"/>
          </w:tcPr>
          <w:p>
            <w:r>
              <w:t>homograph_attack</w:t>
            </w:r>
          </w:p>
        </w:tc>
        <w:tc>
          <w:tcPr>
            <w:tcW w:type="dxa" w:w="1728"/>
          </w:tcPr>
          <w:p>
            <w:r>
              <w:t>Boolean</w:t>
            </w:r>
          </w:p>
        </w:tc>
        <w:tc>
          <w:tcPr>
            <w:tcW w:type="dxa" w:w="3312"/>
          </w:tcPr>
          <w:p>
            <w:r>
              <w:t>Domain uses Unicode lookalike characters (раура1.com vs paypal.com)</w:t>
            </w:r>
          </w:p>
        </w:tc>
        <w:tc>
          <w:tcPr>
            <w:tcW w:type="dxa" w:w="2160"/>
          </w:tcPr>
          <w:p>
            <w:r>
              <w:t>IDN homograph detection</w:t>
            </w:r>
          </w:p>
        </w:tc>
      </w:tr>
      <w:tr>
        <w:tc>
          <w:tcPr>
            <w:tcW w:type="dxa" w:w="2160"/>
          </w:tcPr>
          <w:p>
            <w:r>
              <w:t>subdomain_depth</w:t>
            </w:r>
          </w:p>
        </w:tc>
        <w:tc>
          <w:tcPr>
            <w:tcW w:type="dxa" w:w="1728"/>
          </w:tcPr>
          <w:p>
            <w:r>
              <w:t>Integer</w:t>
            </w:r>
          </w:p>
        </w:tc>
        <w:tc>
          <w:tcPr>
            <w:tcW w:type="dxa" w:w="3312"/>
          </w:tcPr>
          <w:p>
            <w:r>
              <w:t>Maximum subdomain depth (secure.verify.paypal.phishing.com = depth 3)</w:t>
            </w:r>
          </w:p>
        </w:tc>
        <w:tc>
          <w:tcPr>
            <w:tcW w:type="dxa" w:w="2160"/>
          </w:tcPr>
          <w:p>
            <w:r>
              <w:t>Subdomain counting</w:t>
            </w:r>
          </w:p>
        </w:tc>
      </w:tr>
    </w:tbl>
    <w:p>
      <w:r>
        <w:br w:type="page"/>
      </w:r>
    </w:p>
    <w:p>
      <w:pPr>
        <w:pStyle w:val="Heading2"/>
      </w:pPr>
      <w:r>
        <w:t>3.4 Attachment Features</w:t>
      </w:r>
    </w:p>
    <w:tbl>
      <w:tblPr>
        <w:tblStyle w:val="LightGrid-Accent1"/>
        <w:tblW w:type="auto" w:w="0"/>
        <w:tblLayout w:type="fixed"/>
        <w:tblLook w:firstColumn="1" w:firstRow="1" w:lastColumn="0" w:lastRow="0" w:noHBand="0" w:noVBand="1" w:val="04A0"/>
      </w:tblPr>
      <w:tblGrid>
        <w:gridCol w:w="2160"/>
        <w:gridCol w:w="1728"/>
        <w:gridCol w:w="3312"/>
        <w:gridCol w:w="2160"/>
      </w:tblGrid>
      <w:tr>
        <w:tc>
          <w:tcPr>
            <w:tcW w:type="dxa" w:w="2160"/>
          </w:tcPr>
          <w:p>
            <w:r>
              <w:rPr>
                <w:b/>
              </w:rPr>
              <w:t>Feature Name</w:t>
            </w:r>
          </w:p>
        </w:tc>
        <w:tc>
          <w:tcPr>
            <w:tcW w:type="dxa" w:w="2160"/>
          </w:tcPr>
          <w:p>
            <w:r>
              <w:rPr>
                <w:b/>
              </w:rPr>
              <w:t>Data Type</w:t>
            </w:r>
          </w:p>
        </w:tc>
        <w:tc>
          <w:tcPr>
            <w:tcW w:type="dxa" w:w="2160"/>
          </w:tcPr>
          <w:p>
            <w:r>
              <w:rPr>
                <w:b/>
              </w:rPr>
              <w:t>Description</w:t>
            </w:r>
          </w:p>
        </w:tc>
        <w:tc>
          <w:tcPr>
            <w:tcW w:type="dxa" w:w="2160"/>
          </w:tcPr>
          <w:p>
            <w:r>
              <w:rPr>
                <w:b/>
              </w:rPr>
              <w:t>Extraction Method</w:t>
            </w:r>
          </w:p>
        </w:tc>
      </w:tr>
      <w:tr>
        <w:tc>
          <w:tcPr>
            <w:tcW w:type="dxa" w:w="2160"/>
          </w:tcPr>
          <w:p>
            <w:r>
              <w:t>attachment_count</w:t>
            </w:r>
          </w:p>
        </w:tc>
        <w:tc>
          <w:tcPr>
            <w:tcW w:type="dxa" w:w="1728"/>
          </w:tcPr>
          <w:p>
            <w:r>
              <w:t>Integer</w:t>
            </w:r>
          </w:p>
        </w:tc>
        <w:tc>
          <w:tcPr>
            <w:tcW w:type="dxa" w:w="3312"/>
          </w:tcPr>
          <w:p>
            <w:r>
              <w:t>Number of attachments</w:t>
            </w:r>
          </w:p>
        </w:tc>
        <w:tc>
          <w:tcPr>
            <w:tcW w:type="dxa" w:w="2160"/>
          </w:tcPr>
          <w:p>
            <w:r>
              <w:t>Count attachments in MIME structure</w:t>
            </w:r>
          </w:p>
        </w:tc>
      </w:tr>
      <w:tr>
        <w:tc>
          <w:tcPr>
            <w:tcW w:type="dxa" w:w="2160"/>
          </w:tcPr>
          <w:p>
            <w:r>
              <w:t>executable_attachment</w:t>
            </w:r>
          </w:p>
        </w:tc>
        <w:tc>
          <w:tcPr>
            <w:tcW w:type="dxa" w:w="1728"/>
          </w:tcPr>
          <w:p>
            <w:r>
              <w:t>Boolean</w:t>
            </w:r>
          </w:p>
        </w:tc>
        <w:tc>
          <w:tcPr>
            <w:tcW w:type="dxa" w:w="3312"/>
          </w:tcPr>
          <w:p>
            <w:r>
              <w:t>Attachment is executable (.exe, .bat, .js, .vbs)</w:t>
            </w:r>
          </w:p>
        </w:tc>
        <w:tc>
          <w:tcPr>
            <w:tcW w:type="dxa" w:w="2160"/>
          </w:tcPr>
          <w:p>
            <w:r>
              <w:t>File extension checking</w:t>
            </w:r>
          </w:p>
        </w:tc>
      </w:tr>
      <w:tr>
        <w:tc>
          <w:tcPr>
            <w:tcW w:type="dxa" w:w="2160"/>
          </w:tcPr>
          <w:p>
            <w:r>
              <w:t>archive_attachment</w:t>
            </w:r>
          </w:p>
        </w:tc>
        <w:tc>
          <w:tcPr>
            <w:tcW w:type="dxa" w:w="1728"/>
          </w:tcPr>
          <w:p>
            <w:r>
              <w:t>Boolean</w:t>
            </w:r>
          </w:p>
        </w:tc>
        <w:tc>
          <w:tcPr>
            <w:tcW w:type="dxa" w:w="3312"/>
          </w:tcPr>
          <w:p>
            <w:r>
              <w:t>Archive files present (.zip, .rar, .7z)</w:t>
            </w:r>
          </w:p>
        </w:tc>
        <w:tc>
          <w:tcPr>
            <w:tcW w:type="dxa" w:w="2160"/>
          </w:tcPr>
          <w:p>
            <w:r>
              <w:t>File extension checking</w:t>
            </w:r>
          </w:p>
        </w:tc>
      </w:tr>
      <w:tr>
        <w:tc>
          <w:tcPr>
            <w:tcW w:type="dxa" w:w="2160"/>
          </w:tcPr>
          <w:p>
            <w:r>
              <w:t>office_doc_attachment</w:t>
            </w:r>
          </w:p>
        </w:tc>
        <w:tc>
          <w:tcPr>
            <w:tcW w:type="dxa" w:w="1728"/>
          </w:tcPr>
          <w:p>
            <w:r>
              <w:t>Boolean</w:t>
            </w:r>
          </w:p>
        </w:tc>
        <w:tc>
          <w:tcPr>
            <w:tcW w:type="dxa" w:w="3312"/>
          </w:tcPr>
          <w:p>
            <w:r>
              <w:t>Office documents with potential macros (.docm, .xlsm)</w:t>
            </w:r>
          </w:p>
        </w:tc>
        <w:tc>
          <w:tcPr>
            <w:tcW w:type="dxa" w:w="2160"/>
          </w:tcPr>
          <w:p>
            <w:r>
              <w:t>File extension and content analysis</w:t>
            </w:r>
          </w:p>
        </w:tc>
      </w:tr>
      <w:tr>
        <w:tc>
          <w:tcPr>
            <w:tcW w:type="dxa" w:w="2160"/>
          </w:tcPr>
          <w:p>
            <w:r>
              <w:t>attachment_size_total</w:t>
            </w:r>
          </w:p>
        </w:tc>
        <w:tc>
          <w:tcPr>
            <w:tcW w:type="dxa" w:w="1728"/>
          </w:tcPr>
          <w:p>
            <w:r>
              <w:t>Integer (bytes)</w:t>
            </w:r>
          </w:p>
        </w:tc>
        <w:tc>
          <w:tcPr>
            <w:tcW w:type="dxa" w:w="3312"/>
          </w:tcPr>
          <w:p>
            <w:r>
              <w:t>Total size of all attachments</w:t>
            </w:r>
          </w:p>
        </w:tc>
        <w:tc>
          <w:tcPr>
            <w:tcW w:type="dxa" w:w="2160"/>
          </w:tcPr>
          <w:p>
            <w:r>
              <w:t>Sum of attachment sizes</w:t>
            </w:r>
          </w:p>
        </w:tc>
      </w:tr>
      <w:tr>
        <w:tc>
          <w:tcPr>
            <w:tcW w:type="dxa" w:w="2160"/>
          </w:tcPr>
          <w:p>
            <w:r>
              <w:t>attachment_name_suspicious</w:t>
            </w:r>
          </w:p>
        </w:tc>
        <w:tc>
          <w:tcPr>
            <w:tcW w:type="dxa" w:w="1728"/>
          </w:tcPr>
          <w:p>
            <w:r>
              <w:t>Boolean</w:t>
            </w:r>
          </w:p>
        </w:tc>
        <w:tc>
          <w:tcPr>
            <w:tcW w:type="dxa" w:w="3312"/>
          </w:tcPr>
          <w:p>
            <w:r>
              <w:t>Filename designed to deceive (invoice.pdf.exe)</w:t>
            </w:r>
          </w:p>
        </w:tc>
        <w:tc>
          <w:tcPr>
            <w:tcW w:type="dxa" w:w="2160"/>
          </w:tcPr>
          <w:p>
            <w:r>
              <w:t>Double extension detection</w:t>
            </w:r>
          </w:p>
        </w:tc>
      </w:tr>
    </w:tbl>
    <w:p>
      <w:r>
        <w:br w:type="page"/>
      </w:r>
    </w:p>
    <w:p>
      <w:pPr>
        <w:pStyle w:val="Heading2"/>
      </w:pPr>
      <w:r>
        <w:t>3.5 Behavioral Features</w:t>
      </w:r>
    </w:p>
    <w:p>
      <w:r>
        <w:t>These features require historical data and user interaction tracking:</w:t>
      </w:r>
    </w:p>
    <w:p/>
    <w:tbl>
      <w:tblPr>
        <w:tblStyle w:val="LightGrid-Accent1"/>
        <w:tblW w:type="auto" w:w="0"/>
        <w:tblLayout w:type="fixed"/>
        <w:tblLook w:firstColumn="1" w:firstRow="1" w:lastColumn="0" w:lastRow="0" w:noHBand="0" w:noVBand="1" w:val="04A0"/>
      </w:tblPr>
      <w:tblGrid>
        <w:gridCol w:w="2160"/>
        <w:gridCol w:w="1728"/>
        <w:gridCol w:w="3312"/>
        <w:gridCol w:w="2160"/>
      </w:tblGrid>
      <w:tr>
        <w:tc>
          <w:tcPr>
            <w:tcW w:type="dxa" w:w="2160"/>
          </w:tcPr>
          <w:p>
            <w:r>
              <w:rPr>
                <w:b/>
              </w:rPr>
              <w:t>Feature Name</w:t>
            </w:r>
          </w:p>
        </w:tc>
        <w:tc>
          <w:tcPr>
            <w:tcW w:type="dxa" w:w="2160"/>
          </w:tcPr>
          <w:p>
            <w:r>
              <w:rPr>
                <w:b/>
              </w:rPr>
              <w:t>Data Type</w:t>
            </w:r>
          </w:p>
        </w:tc>
        <w:tc>
          <w:tcPr>
            <w:tcW w:type="dxa" w:w="2160"/>
          </w:tcPr>
          <w:p>
            <w:r>
              <w:rPr>
                <w:b/>
              </w:rPr>
              <w:t>Description</w:t>
            </w:r>
          </w:p>
        </w:tc>
        <w:tc>
          <w:tcPr>
            <w:tcW w:type="dxa" w:w="2160"/>
          </w:tcPr>
          <w:p>
            <w:r>
              <w:rPr>
                <w:b/>
              </w:rPr>
              <w:t>Extraction Method</w:t>
            </w:r>
          </w:p>
        </w:tc>
      </w:tr>
      <w:tr>
        <w:tc>
          <w:tcPr>
            <w:tcW w:type="dxa" w:w="2160"/>
          </w:tcPr>
          <w:p>
            <w:r>
              <w:t>sender_frequency</w:t>
            </w:r>
          </w:p>
        </w:tc>
        <w:tc>
          <w:tcPr>
            <w:tcW w:type="dxa" w:w="1728"/>
          </w:tcPr>
          <w:p>
            <w:r>
              <w:t>Float</w:t>
            </w:r>
          </w:p>
        </w:tc>
        <w:tc>
          <w:tcPr>
            <w:tcW w:type="dxa" w:w="3312"/>
          </w:tcPr>
          <w:p>
            <w:r>
              <w:t>Emails per day from this sender historically</w:t>
            </w:r>
          </w:p>
        </w:tc>
        <w:tc>
          <w:tcPr>
            <w:tcW w:type="dxa" w:w="2160"/>
          </w:tcPr>
          <w:p>
            <w:r>
              <w:t>Database query on sender address</w:t>
            </w:r>
          </w:p>
        </w:tc>
      </w:tr>
      <w:tr>
        <w:tc>
          <w:tcPr>
            <w:tcW w:type="dxa" w:w="2160"/>
          </w:tcPr>
          <w:p>
            <w:r>
              <w:t>first_time_sender</w:t>
            </w:r>
          </w:p>
        </w:tc>
        <w:tc>
          <w:tcPr>
            <w:tcW w:type="dxa" w:w="1728"/>
          </w:tcPr>
          <w:p>
            <w:r>
              <w:t>Boolean</w:t>
            </w:r>
          </w:p>
        </w:tc>
        <w:tc>
          <w:tcPr>
            <w:tcW w:type="dxa" w:w="3312"/>
          </w:tcPr>
          <w:p>
            <w:r>
              <w:t>First email ever from this sender</w:t>
            </w:r>
          </w:p>
        </w:tc>
        <w:tc>
          <w:tcPr>
            <w:tcW w:type="dxa" w:w="2160"/>
          </w:tcPr>
          <w:p>
            <w:r>
              <w:t>Check sender history</w:t>
            </w:r>
          </w:p>
        </w:tc>
      </w:tr>
      <w:tr>
        <w:tc>
          <w:tcPr>
            <w:tcW w:type="dxa" w:w="2160"/>
          </w:tcPr>
          <w:p>
            <w:r>
              <w:t>recipient_count</w:t>
            </w:r>
          </w:p>
        </w:tc>
        <w:tc>
          <w:tcPr>
            <w:tcW w:type="dxa" w:w="1728"/>
          </w:tcPr>
          <w:p>
            <w:r>
              <w:t>Integer</w:t>
            </w:r>
          </w:p>
        </w:tc>
        <w:tc>
          <w:tcPr>
            <w:tcW w:type="dxa" w:w="3312"/>
          </w:tcPr>
          <w:p>
            <w:r>
              <w:t>Number of recipients in To/CC fields</w:t>
            </w:r>
          </w:p>
        </w:tc>
        <w:tc>
          <w:tcPr>
            <w:tcW w:type="dxa" w:w="2160"/>
          </w:tcPr>
          <w:p>
            <w:r>
              <w:t>Parse recipient headers</w:t>
            </w:r>
          </w:p>
        </w:tc>
      </w:tr>
      <w:tr>
        <w:tc>
          <w:tcPr>
            <w:tcW w:type="dxa" w:w="2160"/>
          </w:tcPr>
          <w:p>
            <w:r>
              <w:t>bcc_likely</w:t>
            </w:r>
          </w:p>
        </w:tc>
        <w:tc>
          <w:tcPr>
            <w:tcW w:type="dxa" w:w="1728"/>
          </w:tcPr>
          <w:p>
            <w:r>
              <w:t>Boolean</w:t>
            </w:r>
          </w:p>
        </w:tc>
        <w:tc>
          <w:tcPr>
            <w:tcW w:type="dxa" w:w="3312"/>
          </w:tcPr>
          <w:p>
            <w:r>
              <w:t>User not in To/CC, suggesting BCC (common in mass phishing)</w:t>
            </w:r>
          </w:p>
        </w:tc>
        <w:tc>
          <w:tcPr>
            <w:tcW w:type="dxa" w:w="2160"/>
          </w:tcPr>
          <w:p>
            <w:r>
              <w:t>Check if user in recipient lists</w:t>
            </w:r>
          </w:p>
        </w:tc>
      </w:tr>
      <w:tr>
        <w:tc>
          <w:tcPr>
            <w:tcW w:type="dxa" w:w="2160"/>
          </w:tcPr>
          <w:p>
            <w:r>
              <w:t>sent_time_hour</w:t>
            </w:r>
          </w:p>
        </w:tc>
        <w:tc>
          <w:tcPr>
            <w:tcW w:type="dxa" w:w="1728"/>
          </w:tcPr>
          <w:p>
            <w:r>
              <w:t>Integer (0-23)</w:t>
            </w:r>
          </w:p>
        </w:tc>
        <w:tc>
          <w:tcPr>
            <w:tcW w:type="dxa" w:w="3312"/>
          </w:tcPr>
          <w:p>
            <w:r>
              <w:t>Hour of day email sent. Unusual times suspicious for business emails</w:t>
            </w:r>
          </w:p>
        </w:tc>
        <w:tc>
          <w:tcPr>
            <w:tcW w:type="dxa" w:w="2160"/>
          </w:tcPr>
          <w:p>
            <w:r>
              <w:t>Extract from Date header</w:t>
            </w:r>
          </w:p>
        </w:tc>
      </w:tr>
      <w:tr>
        <w:tc>
          <w:tcPr>
            <w:tcW w:type="dxa" w:w="2160"/>
          </w:tcPr>
          <w:p>
            <w:r>
              <w:t>sent_weekday</w:t>
            </w:r>
          </w:p>
        </w:tc>
        <w:tc>
          <w:tcPr>
            <w:tcW w:type="dxa" w:w="1728"/>
          </w:tcPr>
          <w:p>
            <w:r>
              <w:t>Integer (0-6)</w:t>
            </w:r>
          </w:p>
        </w:tc>
        <w:tc>
          <w:tcPr>
            <w:tcW w:type="dxa" w:w="3312"/>
          </w:tcPr>
          <w:p>
            <w:r>
              <w:t>Day of week. Legitimate business rarely sends critical emails on weekends</w:t>
            </w:r>
          </w:p>
        </w:tc>
        <w:tc>
          <w:tcPr>
            <w:tcW w:type="dxa" w:w="2160"/>
          </w:tcPr>
          <w:p>
            <w:r>
              <w:t>Extract from Date header</w:t>
            </w:r>
          </w:p>
        </w:tc>
      </w:tr>
      <w:tr>
        <w:tc>
          <w:tcPr>
            <w:tcW w:type="dxa" w:w="2160"/>
          </w:tcPr>
          <w:p>
            <w:r>
              <w:t>previous_interaction</w:t>
            </w:r>
          </w:p>
        </w:tc>
        <w:tc>
          <w:tcPr>
            <w:tcW w:type="dxa" w:w="1728"/>
          </w:tcPr>
          <w:p>
            <w:r>
              <w:t>Boolean</w:t>
            </w:r>
          </w:p>
        </w:tc>
        <w:tc>
          <w:tcPr>
            <w:tcW w:type="dxa" w:w="3312"/>
          </w:tcPr>
          <w:p>
            <w:r>
              <w:t>User has replied to this sender before</w:t>
            </w:r>
          </w:p>
        </w:tc>
        <w:tc>
          <w:tcPr>
            <w:tcW w:type="dxa" w:w="2160"/>
          </w:tcPr>
          <w:p>
            <w:r>
              <w:t>Check sent items history</w:t>
            </w:r>
          </w:p>
        </w:tc>
      </w:tr>
      <w:tr>
        <w:tc>
          <w:tcPr>
            <w:tcW w:type="dxa" w:w="2160"/>
          </w:tcPr>
          <w:p>
            <w:r>
              <w:t>sender_in_contacts</w:t>
            </w:r>
          </w:p>
        </w:tc>
        <w:tc>
          <w:tcPr>
            <w:tcW w:type="dxa" w:w="1728"/>
          </w:tcPr>
          <w:p>
            <w:r>
              <w:t>Boolean</w:t>
            </w:r>
          </w:p>
        </w:tc>
        <w:tc>
          <w:tcPr>
            <w:tcW w:type="dxa" w:w="3312"/>
          </w:tcPr>
          <w:p>
            <w:r>
              <w:t>Sender exists in user's contact list</w:t>
            </w:r>
          </w:p>
        </w:tc>
        <w:tc>
          <w:tcPr>
            <w:tcW w:type="dxa" w:w="2160"/>
          </w:tcPr>
          <w:p>
            <w:r>
              <w:t>Contact list lookup</w:t>
            </w:r>
          </w:p>
        </w:tc>
      </w:tr>
    </w:tbl>
    <w:p>
      <w:r>
        <w:br w:type="page"/>
      </w:r>
    </w:p>
    <w:p>
      <w:pPr>
        <w:pStyle w:val="Heading2"/>
      </w:pPr>
      <w:r>
        <w:t>3.6 Authentication Features</w:t>
      </w:r>
    </w:p>
    <w:tbl>
      <w:tblPr>
        <w:tblStyle w:val="LightGrid-Accent1"/>
        <w:tblW w:type="auto" w:w="0"/>
        <w:tblLayout w:type="fixed"/>
        <w:tblLook w:firstColumn="1" w:firstRow="1" w:lastColumn="0" w:lastRow="0" w:noHBand="0" w:noVBand="1" w:val="04A0"/>
      </w:tblPr>
      <w:tblGrid>
        <w:gridCol w:w="2160"/>
        <w:gridCol w:w="1728"/>
        <w:gridCol w:w="3312"/>
        <w:gridCol w:w="2160"/>
      </w:tblGrid>
      <w:tr>
        <w:tc>
          <w:tcPr>
            <w:tcW w:type="dxa" w:w="2160"/>
          </w:tcPr>
          <w:p>
            <w:r>
              <w:rPr>
                <w:b/>
              </w:rPr>
              <w:t>Feature Name</w:t>
            </w:r>
          </w:p>
        </w:tc>
        <w:tc>
          <w:tcPr>
            <w:tcW w:type="dxa" w:w="2160"/>
          </w:tcPr>
          <w:p>
            <w:r>
              <w:rPr>
                <w:b/>
              </w:rPr>
              <w:t>Data Type</w:t>
            </w:r>
          </w:p>
        </w:tc>
        <w:tc>
          <w:tcPr>
            <w:tcW w:type="dxa" w:w="2160"/>
          </w:tcPr>
          <w:p>
            <w:r>
              <w:rPr>
                <w:b/>
              </w:rPr>
              <w:t>Description</w:t>
            </w:r>
          </w:p>
        </w:tc>
        <w:tc>
          <w:tcPr>
            <w:tcW w:type="dxa" w:w="2160"/>
          </w:tcPr>
          <w:p>
            <w:r>
              <w:rPr>
                <w:b/>
              </w:rPr>
              <w:t>Extraction Method</w:t>
            </w:r>
          </w:p>
        </w:tc>
      </w:tr>
      <w:tr>
        <w:tc>
          <w:tcPr>
            <w:tcW w:type="dxa" w:w="2160"/>
          </w:tcPr>
          <w:p>
            <w:r>
              <w:t>spf_result</w:t>
            </w:r>
          </w:p>
        </w:tc>
        <w:tc>
          <w:tcPr>
            <w:tcW w:type="dxa" w:w="1728"/>
          </w:tcPr>
          <w:p>
            <w:r>
              <w:t>Categorical</w:t>
            </w:r>
          </w:p>
        </w:tc>
        <w:tc>
          <w:tcPr>
            <w:tcW w:type="dxa" w:w="3312"/>
          </w:tcPr>
          <w:p>
            <w:r>
              <w:t>SPF validation result: pass, fail, softfail, neutral, none</w:t>
            </w:r>
          </w:p>
        </w:tc>
        <w:tc>
          <w:tcPr>
            <w:tcW w:type="dxa" w:w="2160"/>
          </w:tcPr>
          <w:p>
            <w:r>
              <w:t>Parse Authentication-Results header</w:t>
            </w:r>
          </w:p>
        </w:tc>
      </w:tr>
      <w:tr>
        <w:tc>
          <w:tcPr>
            <w:tcW w:type="dxa" w:w="2160"/>
          </w:tcPr>
          <w:p>
            <w:r>
              <w:t>dkim_result</w:t>
            </w:r>
          </w:p>
        </w:tc>
        <w:tc>
          <w:tcPr>
            <w:tcW w:type="dxa" w:w="1728"/>
          </w:tcPr>
          <w:p>
            <w:r>
              <w:t>Categorical</w:t>
            </w:r>
          </w:p>
        </w:tc>
        <w:tc>
          <w:tcPr>
            <w:tcW w:type="dxa" w:w="3312"/>
          </w:tcPr>
          <w:p>
            <w:r>
              <w:t>DKIM signature validation: pass, fail, none</w:t>
            </w:r>
          </w:p>
        </w:tc>
        <w:tc>
          <w:tcPr>
            <w:tcW w:type="dxa" w:w="2160"/>
          </w:tcPr>
          <w:p>
            <w:r>
              <w:t>Parse Authentication-Results header</w:t>
            </w:r>
          </w:p>
        </w:tc>
      </w:tr>
      <w:tr>
        <w:tc>
          <w:tcPr>
            <w:tcW w:type="dxa" w:w="2160"/>
          </w:tcPr>
          <w:p>
            <w:r>
              <w:t>dmarc_result</w:t>
            </w:r>
          </w:p>
        </w:tc>
        <w:tc>
          <w:tcPr>
            <w:tcW w:type="dxa" w:w="1728"/>
          </w:tcPr>
          <w:p>
            <w:r>
              <w:t>Categorical</w:t>
            </w:r>
          </w:p>
        </w:tc>
        <w:tc>
          <w:tcPr>
            <w:tcW w:type="dxa" w:w="3312"/>
          </w:tcPr>
          <w:p>
            <w:r>
              <w:t>DMARC policy check: pass, fail, none</w:t>
            </w:r>
          </w:p>
        </w:tc>
        <w:tc>
          <w:tcPr>
            <w:tcW w:type="dxa" w:w="2160"/>
          </w:tcPr>
          <w:p>
            <w:r>
              <w:t>Parse Authentication-Results header</w:t>
            </w:r>
          </w:p>
        </w:tc>
      </w:tr>
      <w:tr>
        <w:tc>
          <w:tcPr>
            <w:tcW w:type="dxa" w:w="2160"/>
          </w:tcPr>
          <w:p>
            <w:r>
              <w:t>all_auth_pass</w:t>
            </w:r>
          </w:p>
        </w:tc>
        <w:tc>
          <w:tcPr>
            <w:tcW w:type="dxa" w:w="1728"/>
          </w:tcPr>
          <w:p>
            <w:r>
              <w:t>Boolean</w:t>
            </w:r>
          </w:p>
        </w:tc>
        <w:tc>
          <w:tcPr>
            <w:tcW w:type="dxa" w:w="3312"/>
          </w:tcPr>
          <w:p>
            <w:r>
              <w:t>SPF, DKIM, and DMARC all passed</w:t>
            </w:r>
          </w:p>
        </w:tc>
        <w:tc>
          <w:tcPr>
            <w:tcW w:type="dxa" w:w="2160"/>
          </w:tcPr>
          <w:p>
            <w:r>
              <w:t>Combine above results</w:t>
            </w:r>
          </w:p>
        </w:tc>
      </w:tr>
      <w:tr>
        <w:tc>
          <w:tcPr>
            <w:tcW w:type="dxa" w:w="2160"/>
          </w:tcPr>
          <w:p>
            <w:r>
              <w:t>auth_fail_count</w:t>
            </w:r>
          </w:p>
        </w:tc>
        <w:tc>
          <w:tcPr>
            <w:tcW w:type="dxa" w:w="1728"/>
          </w:tcPr>
          <w:p>
            <w:r>
              <w:t>Integer</w:t>
            </w:r>
          </w:p>
        </w:tc>
        <w:tc>
          <w:tcPr>
            <w:tcW w:type="dxa" w:w="3312"/>
          </w:tcPr>
          <w:p>
            <w:r>
              <w:t>Number of failed authentication checks</w:t>
            </w:r>
          </w:p>
        </w:tc>
        <w:tc>
          <w:tcPr>
            <w:tcW w:type="dxa" w:w="2160"/>
          </w:tcPr>
          <w:p>
            <w:r>
              <w:t>Count failures</w:t>
            </w:r>
          </w:p>
        </w:tc>
      </w:tr>
    </w:tbl>
    <w:p>
      <w:pPr>
        <w:pStyle w:val="Heading2"/>
      </w:pPr>
      <w:r>
        <w:t>3.7 Temporal Features</w:t>
      </w:r>
    </w:p>
    <w:tbl>
      <w:tblPr>
        <w:tblStyle w:val="LightGrid-Accent1"/>
        <w:tblW w:type="auto" w:w="0"/>
        <w:tblLayout w:type="fixed"/>
        <w:tblLook w:firstColumn="1" w:firstRow="1" w:lastColumn="0" w:lastRow="0" w:noHBand="0" w:noVBand="1" w:val="04A0"/>
      </w:tblPr>
      <w:tblGrid>
        <w:gridCol w:w="2160"/>
        <w:gridCol w:w="1728"/>
        <w:gridCol w:w="3312"/>
        <w:gridCol w:w="2160"/>
      </w:tblGrid>
      <w:tr>
        <w:tc>
          <w:tcPr>
            <w:tcW w:type="dxa" w:w="2160"/>
          </w:tcPr>
          <w:p>
            <w:r>
              <w:rPr>
                <w:b/>
              </w:rPr>
              <w:t>Feature Name</w:t>
            </w:r>
          </w:p>
        </w:tc>
        <w:tc>
          <w:tcPr>
            <w:tcW w:type="dxa" w:w="2160"/>
          </w:tcPr>
          <w:p>
            <w:r>
              <w:rPr>
                <w:b/>
              </w:rPr>
              <w:t>Data Type</w:t>
            </w:r>
          </w:p>
        </w:tc>
        <w:tc>
          <w:tcPr>
            <w:tcW w:type="dxa" w:w="2160"/>
          </w:tcPr>
          <w:p>
            <w:r>
              <w:rPr>
                <w:b/>
              </w:rPr>
              <w:t>Description</w:t>
            </w:r>
          </w:p>
        </w:tc>
        <w:tc>
          <w:tcPr>
            <w:tcW w:type="dxa" w:w="2160"/>
          </w:tcPr>
          <w:p>
            <w:r>
              <w:rPr>
                <w:b/>
              </w:rPr>
              <w:t>Extraction Method</w:t>
            </w:r>
          </w:p>
        </w:tc>
      </w:tr>
      <w:tr>
        <w:tc>
          <w:tcPr>
            <w:tcW w:type="dxa" w:w="2160"/>
          </w:tcPr>
          <w:p>
            <w:r>
              <w:t>time_since_last_email</w:t>
            </w:r>
          </w:p>
        </w:tc>
        <w:tc>
          <w:tcPr>
            <w:tcW w:type="dxa" w:w="1728"/>
          </w:tcPr>
          <w:p>
            <w:r>
              <w:t>Integer (minutes)</w:t>
            </w:r>
          </w:p>
        </w:tc>
        <w:tc>
          <w:tcPr>
            <w:tcW w:type="dxa" w:w="3312"/>
          </w:tcPr>
          <w:p>
            <w:r>
              <w:t>Time elapsed since last email from this sender</w:t>
            </w:r>
          </w:p>
        </w:tc>
        <w:tc>
          <w:tcPr>
            <w:tcW w:type="dxa" w:w="2160"/>
          </w:tcPr>
          <w:p>
            <w:r>
              <w:t>Timestamp difference calculation</w:t>
            </w:r>
          </w:p>
        </w:tc>
      </w:tr>
      <w:tr>
        <w:tc>
          <w:tcPr>
            <w:tcW w:type="dxa" w:w="2160"/>
          </w:tcPr>
          <w:p>
            <w:r>
              <w:t>email_burst</w:t>
            </w:r>
          </w:p>
        </w:tc>
        <w:tc>
          <w:tcPr>
            <w:tcW w:type="dxa" w:w="1728"/>
          </w:tcPr>
          <w:p>
            <w:r>
              <w:t>Boolean</w:t>
            </w:r>
          </w:p>
        </w:tc>
        <w:tc>
          <w:tcPr>
            <w:tcW w:type="dxa" w:w="3312"/>
          </w:tcPr>
          <w:p>
            <w:r>
              <w:t>Multiple emails from sender in &lt;1 hour (spam indicator)</w:t>
            </w:r>
          </w:p>
        </w:tc>
        <w:tc>
          <w:tcPr>
            <w:tcW w:type="dxa" w:w="2160"/>
          </w:tcPr>
          <w:p>
            <w:r>
              <w:t>Historical query</w:t>
            </w:r>
          </w:p>
        </w:tc>
      </w:tr>
      <w:tr>
        <w:tc>
          <w:tcPr>
            <w:tcW w:type="dxa" w:w="2160"/>
          </w:tcPr>
          <w:p>
            <w:r>
              <w:t>delivery_delay</w:t>
            </w:r>
          </w:p>
        </w:tc>
        <w:tc>
          <w:tcPr>
            <w:tcW w:type="dxa" w:w="1728"/>
          </w:tcPr>
          <w:p>
            <w:r>
              <w:t>Integer (seconds)</w:t>
            </w:r>
          </w:p>
        </w:tc>
        <w:tc>
          <w:tcPr>
            <w:tcW w:type="dxa" w:w="3312"/>
          </w:tcPr>
          <w:p>
            <w:r>
              <w:t>Time between sending and receiving (from headers)</w:t>
            </w:r>
          </w:p>
        </w:tc>
        <w:tc>
          <w:tcPr>
            <w:tcW w:type="dxa" w:w="2160"/>
          </w:tcPr>
          <w:p>
            <w:r>
              <w:t>Timestamp analysis</w:t>
            </w:r>
          </w:p>
        </w:tc>
      </w:tr>
      <w:tr>
        <w:tc>
          <w:tcPr>
            <w:tcW w:type="dxa" w:w="2160"/>
          </w:tcPr>
          <w:p>
            <w:r>
              <w:t>timestamp_anomaly</w:t>
            </w:r>
          </w:p>
        </w:tc>
        <w:tc>
          <w:tcPr>
            <w:tcW w:type="dxa" w:w="1728"/>
          </w:tcPr>
          <w:p>
            <w:r>
              <w:t>Boolean</w:t>
            </w:r>
          </w:p>
        </w:tc>
        <w:tc>
          <w:tcPr>
            <w:tcW w:type="dxa" w:w="3312"/>
          </w:tcPr>
          <w:p>
            <w:r>
              <w:t>Future-dated or past-dated beyond reasonable threshold</w:t>
            </w:r>
          </w:p>
        </w:tc>
        <w:tc>
          <w:tcPr>
            <w:tcW w:type="dxa" w:w="2160"/>
          </w:tcPr>
          <w:p>
            <w:r>
              <w:t>Timestamp validation</w:t>
            </w:r>
          </w:p>
        </w:tc>
      </w:tr>
    </w:tbl>
    <w:p>
      <w:r>
        <w:br w:type="page"/>
      </w:r>
    </w:p>
    <w:p>
      <w:pPr>
        <w:pStyle w:val="Heading1"/>
      </w:pPr>
      <w:r>
        <w:t>4. Advanced Features: Text Embeddings</w:t>
      </w:r>
    </w:p>
    <w:p>
      <w:r>
        <w:t>In addition to the structured features above, we leverage deep learning-based text representations to capture semantic meaning and subtle linguistic patterns that rule-based features might miss.</w:t>
        <w:br/>
        <w:br/>
        <w:t>Email Body Embeddings:</w:t>
        <w:br/>
        <w:t>We use pre-trained transformer models (BERT or DistilBERT) to generate dense vector representations of email body text. These embeddings encode semantic information about the content, allowing the model to recognize phishing language patterns even when specific keywords vary.</w:t>
        <w:br/>
        <w:br/>
        <w:t>Implementation:</w:t>
        <w:br/>
        <w:t>• Model: all-MiniLM-L6-v2 (Sentence Transformers)</w:t>
        <w:br/>
        <w:t>• Output: 384-dimensional dense vector per email</w:t>
        <w:br/>
        <w:t>• Preprocessing: Text cleaning, truncation to 512 tokens</w:t>
        <w:br/>
        <w:t>• Caching: Store embeddings to avoid recomputation</w:t>
        <w:br/>
        <w:br/>
        <w:t>Subject Line Embeddings:</w:t>
        <w:br/>
        <w:t>Separate embeddings for subject lines, as they often contain distinct patterns worth capturing independently.</w:t>
        <w:br/>
        <w:br/>
        <w:t>Implementation:</w:t>
        <w:br/>
        <w:t>• Same model as body embeddings</w:t>
        <w:br/>
        <w:t>• Output: 384-dimensional vector</w:t>
        <w:br/>
        <w:t>• Combined with body embeddings for full representation</w:t>
        <w:br/>
        <w:br/>
        <w:t>Domain Embeddings:</w:t>
        <w:br/>
        <w:t>Learn representations of sender domains based on their historical behavior and reputation, enabling detection of emerging threat actors.</w:t>
        <w:br/>
        <w:br/>
        <w:t>Implementation:</w:t>
        <w:br/>
        <w:t>• Trained embedding layer mapping domains to 64-dimensional vectors</w:t>
        <w:br/>
        <w:t>• Updated during model retraining</w:t>
        <w:br/>
        <w:t>• Unknown domains map to special [UNK] token</w:t>
        <w:br/>
        <w:br/>
        <w:t>Combining Structured and Unstructured Features:</w:t>
        <w:br/>
        <w:t>The final feature vector concatenates:</w:t>
        <w:br/>
        <w:t>• 50+ structured features (one-hot encoded categorical, normalized numerical)</w:t>
        <w:br/>
        <w:t>• 384-dim body embeddings</w:t>
        <w:br/>
        <w:t>• 384-dim subject embeddings</w:t>
        <w:br/>
        <w:t>• 64-dim domain embeddings</w:t>
        <w:br/>
        <w:br/>
        <w:t>Total dimensionality: ~900 features fed into the classification model.</w:t>
      </w:r>
    </w:p>
    <w:p>
      <w:r>
        <w:br w:type="page"/>
      </w:r>
    </w:p>
    <w:p>
      <w:pPr>
        <w:pStyle w:val="Heading1"/>
      </w:pPr>
      <w:r>
        <w:t>5. Feature Engineering Pipeline</w:t>
      </w:r>
    </w:p>
    <w:p>
      <w:r>
        <w:rPr>
          <w:rFonts w:ascii="Courier New" w:hAnsi="Courier New"/>
          <w:sz w:val="18"/>
        </w:rPr>
        <w:br/>
        <w:t xml:space="preserve">    Raw Email (MIME message)</w:t>
        <w:br/>
        <w:t xml:space="preserve">           |</w:t>
        <w:br/>
        <w:t xml:space="preserve">           v</w:t>
        <w:br/>
        <w:t xml:space="preserve">    [1] Email Parsing</w:t>
        <w:br/>
        <w:t xml:space="preserve">           | - Extract headers, body, attachments</w:t>
        <w:br/>
        <w:t xml:space="preserve">           | - Decode MIME parts</w:t>
        <w:br/>
        <w:t xml:space="preserve">           | - Handle encoding issues</w:t>
        <w:br/>
        <w:t xml:space="preserve">           v</w:t>
        <w:br/>
        <w:t xml:space="preserve">    [2] Header Feature Extraction</w:t>
        <w:br/>
        <w:t xml:space="preserve">           | - Parse authentication results</w:t>
        <w:br/>
        <w:t xml:space="preserve">           | - Analyze sender information</w:t>
        <w:br/>
        <w:t xml:space="preserve">           | - Extract metadata</w:t>
        <w:br/>
        <w:t xml:space="preserve">           v</w:t>
        <w:br/>
        <w:t xml:space="preserve">    [3] Content Feature Extraction</w:t>
        <w:br/>
        <w:t xml:space="preserve">           | - Text cleaning (HTML stripping, normalization)</w:t>
        <w:br/>
        <w:t xml:space="preserve">           | - Linguistic analysis</w:t>
        <w:br/>
        <w:t xml:space="preserve">           | - Pattern detection</w:t>
        <w:br/>
        <w:t xml:space="preserve">           v</w:t>
        <w:br/>
        <w:t xml:space="preserve">    [4] URL and Link Analysis</w:t>
        <w:br/>
        <w:t xml:space="preserve">           | - Extract all URLs</w:t>
        <w:br/>
        <w:t xml:space="preserve">           | - Resolve shortened links</w:t>
        <w:br/>
        <w:t xml:space="preserve">           | - Check domain reputation (with caching)</w:t>
        <w:br/>
        <w:t xml:space="preserve">           v</w:t>
        <w:br/>
        <w:t xml:space="preserve">    [5] Attachment Processing</w:t>
        <w:br/>
        <w:t xml:space="preserve">           | - File type identification</w:t>
        <w:br/>
        <w:t xml:space="preserve">           | - Suspicious pattern detection</w:t>
        <w:br/>
        <w:t xml:space="preserve">           | - Optional: Sandbox analysis for executables</w:t>
        <w:br/>
        <w:t xml:space="preserve">           v</w:t>
        <w:br/>
        <w:t xml:space="preserve">    [6] Behavioral Feature Lookup</w:t>
        <w:br/>
        <w:t xml:space="preserve">           | - Query historical database</w:t>
        <w:br/>
        <w:t xml:space="preserve">           | - Compute frequency metrics</w:t>
        <w:br/>
        <w:t xml:space="preserve">           | - Check contact lists</w:t>
        <w:br/>
        <w:t xml:space="preserve">           v</w:t>
        <w:br/>
        <w:t xml:space="preserve">    [7] Text Embedding Generation</w:t>
        <w:br/>
        <w:t xml:space="preserve">           | - Generate subject embeddings</w:t>
        <w:br/>
        <w:t xml:space="preserve">           | - Generate body embeddings</w:t>
        <w:br/>
        <w:t xml:space="preserve">           | - Lookup/create domain embeddings</w:t>
        <w:br/>
        <w:t xml:space="preserve">           v</w:t>
        <w:br/>
        <w:t xml:space="preserve">    [8] Feature Normalization</w:t>
        <w:br/>
        <w:t xml:space="preserve">           | - Scale numerical features (StandardScaler)</w:t>
        <w:br/>
        <w:t xml:space="preserve">           | - One-hot encode categorical features</w:t>
        <w:br/>
        <w:t xml:space="preserve">           | - Handle missing values</w:t>
        <w:br/>
        <w:t xml:space="preserve">           v</w:t>
        <w:br/>
        <w:t xml:space="preserve">    [9] Feature Vector Assembly</w:t>
        <w:br/>
        <w:t xml:space="preserve">           | - Concatenate all features</w:t>
        <w:br/>
        <w:t xml:space="preserve">           | - Apply feature selection (if configured)</w:t>
        <w:br/>
        <w:t xml:space="preserve">           | - Validate feature dimensions</w:t>
        <w:br/>
        <w:t xml:space="preserve">           v</w:t>
        <w:br/>
        <w:t xml:space="preserve">    Feature Vector (ready for ML model)</w:t>
        <w:br/>
        <w:t xml:space="preserve">    </w:t>
        <w:br/>
        <w:t xml:space="preserve">    Processing Time Target: &lt; 1 second per email</w:t>
        <w:br/>
        <w:t xml:space="preserve">    </w:t>
      </w:r>
    </w:p>
    <w:p>
      <w:r>
        <w:br w:type="page"/>
      </w:r>
    </w:p>
    <w:p>
      <w:pPr>
        <w:pStyle w:val="Heading1"/>
      </w:pPr>
      <w:r>
        <w:t>6. Feature Selection Strategy</w:t>
      </w:r>
    </w:p>
    <w:p>
      <w:r>
        <w:t>Not all extracted features may be equally valuable. We employ multiple feature selection techniques:</w:t>
      </w:r>
    </w:p>
    <w:p/>
    <w:p>
      <w:pPr>
        <w:pStyle w:val="ListBullet"/>
      </w:pPr>
      <w:r>
        <w:rPr>
          <w:b/>
        </w:rPr>
        <w:t xml:space="preserve">Correlation Analysis: </w:t>
      </w:r>
      <w:r>
        <w:t>Remove highly correlated features (r &gt; 0.95) to reduce redundancy. Example: if html_to_text_ratio and embedded_image_count are highly correlated, keep the more informative one.</w:t>
      </w:r>
    </w:p>
    <w:p>
      <w:pPr>
        <w:pStyle w:val="ListBullet"/>
      </w:pPr>
      <w:r>
        <w:rPr>
          <w:b/>
        </w:rPr>
        <w:t xml:space="preserve">Feature Importance (Tree-Based): </w:t>
      </w:r>
      <w:r>
        <w:t>Train a Random Forest and rank features by importance scores. Keep top 80% by cumulative importance.</w:t>
      </w:r>
    </w:p>
    <w:p>
      <w:pPr>
        <w:pStyle w:val="ListBullet"/>
      </w:pPr>
      <w:r>
        <w:rPr>
          <w:b/>
        </w:rPr>
        <w:t xml:space="preserve">Mutual Information: </w:t>
      </w:r>
      <w:r>
        <w:t>Calculate mutual information between each feature and the target variable. Remove features with MI &lt; threshold.</w:t>
      </w:r>
    </w:p>
    <w:p>
      <w:pPr>
        <w:pStyle w:val="ListBullet"/>
      </w:pPr>
      <w:r>
        <w:rPr>
          <w:b/>
        </w:rPr>
        <w:t xml:space="preserve">Recursive Feature Elimination: </w:t>
      </w:r>
      <w:r>
        <w:t>Iteratively remove least important features and retrain model, stopping when performance plateaus.</w:t>
      </w:r>
    </w:p>
    <w:p>
      <w:pPr>
        <w:pStyle w:val="ListBullet"/>
      </w:pPr>
      <w:r>
        <w:rPr>
          <w:b/>
        </w:rPr>
        <w:t xml:space="preserve">Domain Expert Review: </w:t>
      </w:r>
      <w:r>
        <w:t>Manual review of selected features to ensure they make logical sense and aren't prone to adversarial manipulation.</w:t>
      </w:r>
    </w:p>
    <w:p/>
    <w:p>
      <w:r>
        <w:t>Expected outcome: Reduce from 900+ dimensions to 200-300 most informative features for optimal model performance and interpretability.</w:t>
      </w:r>
    </w:p>
    <w:p>
      <w:r>
        <w:br w:type="page"/>
      </w:r>
    </w:p>
    <w:p>
      <w:pPr>
        <w:pStyle w:val="Heading1"/>
      </w:pPr>
      <w:r>
        <w:t>7. Implementation Considerations</w:t>
      </w:r>
    </w:p>
    <w:p>
      <w:pPr>
        <w:pStyle w:val="Heading2"/>
      </w:pPr>
      <w:r>
        <w:t>7.1 Performance Optimization</w:t>
      </w:r>
    </w:p>
    <w:p>
      <w:pPr>
        <w:pStyle w:val="ListBullet"/>
      </w:pPr>
      <w:r>
        <w:t>Caching: Cache domain reputation lookups, embeddings, and sender history for 1 hour</w:t>
      </w:r>
    </w:p>
    <w:p>
      <w:pPr>
        <w:pStyle w:val="ListBullet"/>
      </w:pPr>
      <w:r>
        <w:t>Batch Processing: When processing multiple emails, batch API calls and embedding generation</w:t>
      </w:r>
    </w:p>
    <w:p>
      <w:pPr>
        <w:pStyle w:val="ListBullet"/>
      </w:pPr>
      <w:r>
        <w:t>Lazy Loading: Only compute expensive features (deep embeddings) if quick features don't already classify with high confidence</w:t>
      </w:r>
    </w:p>
    <w:p>
      <w:pPr>
        <w:pStyle w:val="ListBullet"/>
      </w:pPr>
      <w:r>
        <w:t>Parallel Extraction: Use asyncio for concurrent API calls to reputation services</w:t>
      </w:r>
    </w:p>
    <w:p>
      <w:pPr>
        <w:pStyle w:val="ListBullet"/>
      </w:pPr>
      <w:r>
        <w:t>Feature Precomputation: For sender history features, maintain running statistics updated incrementally</w:t>
      </w:r>
    </w:p>
    <w:p>
      <w:pPr>
        <w:pStyle w:val="Heading2"/>
      </w:pPr>
      <w:r>
        <w:t>7.2 Data Quality</w:t>
      </w:r>
    </w:p>
    <w:p>
      <w:pPr>
        <w:pStyle w:val="ListBullet"/>
      </w:pPr>
      <w:r>
        <w:t>Missing Value Handling: Use median for numerical, 'unknown' category for categorical, zero vector for embeddings</w:t>
      </w:r>
    </w:p>
    <w:p>
      <w:pPr>
        <w:pStyle w:val="ListBullet"/>
      </w:pPr>
      <w:r>
        <w:t>Outlier Detection: Cap extreme values (e.g., url_count &gt; 100 capped at 100) to prevent model skewing</w:t>
      </w:r>
    </w:p>
    <w:p>
      <w:pPr>
        <w:pStyle w:val="ListBullet"/>
      </w:pPr>
      <w:r>
        <w:t>Data Validation: Assert expected data types and ranges before feeding to model</w:t>
      </w:r>
    </w:p>
    <w:p>
      <w:pPr>
        <w:pStyle w:val="ListBullet"/>
      </w:pPr>
      <w:r>
        <w:t>Logging: Log feature extraction failures and warnings for debugging</w:t>
      </w:r>
    </w:p>
    <w:p>
      <w:pPr>
        <w:pStyle w:val="ListBullet"/>
      </w:pPr>
      <w:r>
        <w:t>Monitoring: Track distribution of features in production to detect drift</w:t>
      </w:r>
    </w:p>
    <w:p>
      <w:pPr>
        <w:pStyle w:val="Heading2"/>
      </w:pPr>
      <w:r>
        <w:t>7.3 Privacy and Ethics</w:t>
      </w:r>
    </w:p>
    <w:p>
      <w:pPr>
        <w:pStyle w:val="ListBullet"/>
      </w:pPr>
      <w:r>
        <w:t>No Personal Content Storage: Embeddings capture semantic information without storing raw text</w:t>
      </w:r>
    </w:p>
    <w:p>
      <w:pPr>
        <w:pStyle w:val="ListBullet"/>
      </w:pPr>
      <w:r>
        <w:t>Aggregated Statistics Only: Store sender frequency counts, not message content</w:t>
      </w:r>
    </w:p>
    <w:p>
      <w:pPr>
        <w:pStyle w:val="ListBullet"/>
      </w:pPr>
      <w:r>
        <w:t>User Consent: Clearly communicate what features are extracted in privacy policy</w:t>
      </w:r>
    </w:p>
    <w:p>
      <w:pPr>
        <w:pStyle w:val="ListBullet"/>
      </w:pPr>
      <w:r>
        <w:t>Right to Deletion: Implement feature vector purging when user requests data deletion</w:t>
      </w:r>
    </w:p>
    <w:p>
      <w:pPr>
        <w:pStyle w:val="ListBullet"/>
      </w:pPr>
      <w:r>
        <w:t>Bias Mitigation: Ensure features don't inadvertently discriminate by language, culture, or geography</w:t>
      </w:r>
    </w:p>
    <w:p>
      <w:r>
        <w:br w:type="page"/>
      </w:r>
    </w:p>
    <w:p>
      <w:pPr>
        <w:pStyle w:val="Heading1"/>
      </w:pPr>
      <w:r>
        <w:t>8. Feature Evolution and Maintenance</w:t>
      </w:r>
    </w:p>
    <w:p>
      <w:r>
        <w:t>As threat actors evolve their tactics, our feature set must adapt. We implement a systematic approach to feature evolution:</w:t>
        <w:br/>
        <w:br/>
        <w:t>Quarterly Feature Review:</w:t>
        <w:br/>
        <w:t>Every three months, analyze which features are most predictive and which have become obsolete. Add new features based on emerging threat patterns observed in false negatives.</w:t>
        <w:br/>
        <w:br/>
        <w:t>A/B Testing for New Features:</w:t>
        <w:br/>
        <w:t>Before fully deploying new features, run shadow deployments where new features are computed but not used in production decisions. Compare model performance with and without new features.</w:t>
        <w:br/>
        <w:br/>
        <w:t>Community Feedback:</w:t>
        <w:br/>
        <w:t>Security researchers and users may suggest new indicators. Evaluate and prototype promising suggestions.</w:t>
        <w:br/>
        <w:br/>
        <w:t>Threat Intelligence Integration:</w:t>
        <w:br/>
        <w:t>Subscribe to threat intelligence feeds and incorporate new indicators (new malicious TLDs, emerging phishing techniques) as features.</w:t>
        <w:br/>
        <w:br/>
        <w:t>Feature Deprecation:</w:t>
        <w:br/>
        <w:t>Remove features that:</w:t>
        <w:br/>
        <w:t>• Show no predictive power after 2 retraining cycles</w:t>
        <w:br/>
        <w:t>• Are too expensive to compute relative to benefit</w:t>
        <w:br/>
        <w:t>• Become gameable by attackers</w:t>
        <w:br/>
        <w:br/>
        <w:t>Documentation:</w:t>
        <w:br/>
        <w:t>Maintain a feature changelog documenting when features were added, modified, or removed, including rationale.</w:t>
      </w:r>
    </w:p>
    <w:p>
      <w:r>
        <w:br w:type="page"/>
      </w:r>
    </w:p>
    <w:p>
      <w:pPr>
        <w:pStyle w:val="Heading1"/>
      </w:pPr>
      <w:r>
        <w:t>Conclusion</w:t>
      </w:r>
    </w:p>
    <w:p>
      <w:r>
        <w:t>This comprehensive feature engineering strategy balances breadth and depth, capturing multiple dimensions of email characteristics that collectively enable robust threat detection. By combining traditional rule-based features with modern deep learning representations, we create a feature set that is both interpretable for debugging and powerful for classification.</w:t>
        <w:br/>
        <w:br/>
        <w:t>The modular pipeline design allows for easy addition of new features as threats evolve, while the performance optimizations ensure real-time processing remains feasible. Continuous monitoring and periodic review will keep the feature set relevant and effective.</w:t>
        <w:br/>
        <w:br/>
        <w:t>Key success factors:</w:t>
        <w:br/>
        <w:t>• Diverse feature types covering all aspects of email structure and content</w:t>
        <w:br/>
        <w:t>• Efficient extraction with caching and lazy evaluation</w:t>
        <w:br/>
        <w:t>• Privacy-preserving design avoiding raw content storage</w:t>
        <w:br/>
        <w:t>• Clear documentation enabling team collaboration</w:t>
        <w:br/>
        <w:t>• Systematic process for feature evolution</w:t>
        <w:br/>
        <w:br/>
        <w:t>This feature engineering foundation is critical to achieving the target 95% precision and 92% recall for email threat detection.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