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3B651" w14:textId="77777777" w:rsidR="00CE719F" w:rsidRDefault="00000000">
      <w:pPr>
        <w:pStyle w:val="Title"/>
        <w:jc w:val="center"/>
      </w:pPr>
      <w:r>
        <w:rPr>
          <w:b/>
          <w:color w:val="000000"/>
          <w:sz w:val="36"/>
        </w:rPr>
        <w:t>Real-Time Email Security Detection System</w:t>
      </w:r>
    </w:p>
    <w:p w14:paraId="62C63317" w14:textId="77777777" w:rsidR="00CE719F" w:rsidRDefault="00000000">
      <w:pPr>
        <w:pStyle w:val="Heading2"/>
        <w:jc w:val="center"/>
      </w:pPr>
      <w:r>
        <w:rPr>
          <w:color w:val="3C3C3C"/>
          <w:sz w:val="28"/>
        </w:rPr>
        <w:t>Model Selection Recommendations</w:t>
      </w:r>
    </w:p>
    <w:p w14:paraId="68A2E83F" w14:textId="77777777" w:rsidR="00CE719F" w:rsidRDefault="00CE719F"/>
    <w:p w14:paraId="4CB4B27F" w14:textId="77777777" w:rsidR="00CE719F" w:rsidRDefault="00000000">
      <w:r>
        <w:rPr>
          <w:b/>
        </w:rPr>
        <w:t xml:space="preserve">Version: </w:t>
      </w:r>
      <w:r>
        <w:t>1.0</w:t>
      </w:r>
      <w:r>
        <w:br/>
      </w:r>
      <w:r>
        <w:rPr>
          <w:b/>
        </w:rPr>
        <w:t xml:space="preserve">Date: </w:t>
      </w:r>
      <w:r>
        <w:t>January 2026</w:t>
      </w:r>
      <w:r>
        <w:br/>
      </w:r>
      <w:r>
        <w:rPr>
          <w:b/>
        </w:rPr>
        <w:t xml:space="preserve">Classification: </w:t>
      </w:r>
      <w:r>
        <w:t>Technical Documentation - ML Engineering</w:t>
      </w:r>
    </w:p>
    <w:p w14:paraId="4B308468" w14:textId="77777777" w:rsidR="00CE719F" w:rsidRDefault="00000000">
      <w:r>
        <w:br w:type="page"/>
      </w:r>
    </w:p>
    <w:p w14:paraId="1F54748E" w14:textId="77777777" w:rsidR="00CE719F" w:rsidRDefault="00000000">
      <w:pPr>
        <w:pStyle w:val="Heading1"/>
      </w:pPr>
      <w:r>
        <w:lastRenderedPageBreak/>
        <w:t>Executive Summary</w:t>
      </w:r>
    </w:p>
    <w:p w14:paraId="06083F36" w14:textId="77777777" w:rsidR="00CE719F" w:rsidRDefault="00000000">
      <w:r>
        <w:t>This document provides comprehensive guidance on selecting and implementing machine learning models for email threat detection. Based on extensive research and industry best practices, we recommend an ensemble approach combining gradient boosting for structured features with transformer-based models for text analysis.</w:t>
      </w:r>
      <w:r>
        <w:br/>
      </w:r>
      <w:r>
        <w:br/>
        <w:t>Key Recommendations:</w:t>
      </w:r>
      <w:r>
        <w:br/>
        <w:t>• Primary Model: XGBoost classifier for structured features (50+ engineered features)</w:t>
      </w:r>
      <w:r>
        <w:br/>
        <w:t>• Secondary Model: Fine-tuned DistilBERT for email body text classification</w:t>
      </w:r>
      <w:r>
        <w:br/>
        <w:t>• Ensemble Strategy: Weighted voting with XGBoost (70%) and DistilBERT (30%)</w:t>
      </w:r>
      <w:r>
        <w:br/>
        <w:t>• Baseline Models: Logistic Regression, Random Forest for comparison</w:t>
      </w:r>
      <w:r>
        <w:br/>
        <w:t>• Evaluation Metrics: Prioritize precision (minimize false positives) while maintaining high recall</w:t>
      </w:r>
      <w:r>
        <w:br/>
      </w:r>
      <w:r>
        <w:br/>
        <w:t>This multi-model approach balances accuracy, interpretability, inference speed, and resource efficiency, making it suitable for real-time email processing at scale.</w:t>
      </w:r>
    </w:p>
    <w:p w14:paraId="056DA302" w14:textId="77777777" w:rsidR="00CE719F" w:rsidRDefault="00000000">
      <w:r>
        <w:br w:type="page"/>
      </w:r>
    </w:p>
    <w:p w14:paraId="5A133388" w14:textId="77777777" w:rsidR="00CE719F" w:rsidRDefault="00000000">
      <w:pPr>
        <w:pStyle w:val="Heading1"/>
      </w:pPr>
      <w:r>
        <w:lastRenderedPageBreak/>
        <w:t>1. Model Selection Criteria</w:t>
      </w:r>
    </w:p>
    <w:p w14:paraId="2DACBDE7" w14:textId="77777777" w:rsidR="00CE719F" w:rsidRDefault="00000000">
      <w:r>
        <w:t>Selecting the right model requires balancing multiple competing priorities:</w:t>
      </w:r>
    </w:p>
    <w:p w14:paraId="56FE040F" w14:textId="77777777" w:rsidR="00CE719F" w:rsidRDefault="00CE719F"/>
    <w:tbl>
      <w:tblPr>
        <w:tblStyle w:val="LightGrid-Accent1"/>
        <w:tblW w:w="0" w:type="auto"/>
        <w:tblLook w:val="04A0" w:firstRow="1" w:lastRow="0" w:firstColumn="1" w:lastColumn="0" w:noHBand="0" w:noVBand="1"/>
      </w:tblPr>
      <w:tblGrid>
        <w:gridCol w:w="2880"/>
        <w:gridCol w:w="2880"/>
        <w:gridCol w:w="2880"/>
      </w:tblGrid>
      <w:tr w:rsidR="00CE719F" w14:paraId="2398E4C2" w14:textId="77777777" w:rsidTr="00CE71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9EE95AE" w14:textId="77777777" w:rsidR="00CE719F" w:rsidRDefault="00000000">
            <w:r>
              <w:t>Criterion</w:t>
            </w:r>
          </w:p>
        </w:tc>
        <w:tc>
          <w:tcPr>
            <w:tcW w:w="2880" w:type="dxa"/>
          </w:tcPr>
          <w:p w14:paraId="00F11313" w14:textId="77777777" w:rsidR="00CE719F" w:rsidRDefault="00000000">
            <w:pPr>
              <w:cnfStyle w:val="100000000000" w:firstRow="1" w:lastRow="0" w:firstColumn="0" w:lastColumn="0" w:oddVBand="0" w:evenVBand="0" w:oddHBand="0" w:evenHBand="0" w:firstRowFirstColumn="0" w:firstRowLastColumn="0" w:lastRowFirstColumn="0" w:lastRowLastColumn="0"/>
            </w:pPr>
            <w:r>
              <w:t>Priority</w:t>
            </w:r>
          </w:p>
        </w:tc>
        <w:tc>
          <w:tcPr>
            <w:tcW w:w="2880" w:type="dxa"/>
          </w:tcPr>
          <w:p w14:paraId="3B7571BB" w14:textId="77777777" w:rsidR="00CE719F" w:rsidRDefault="00000000">
            <w:pPr>
              <w:cnfStyle w:val="100000000000" w:firstRow="1" w:lastRow="0" w:firstColumn="0" w:lastColumn="0" w:oddVBand="0" w:evenVBand="0" w:oddHBand="0" w:evenHBand="0" w:firstRowFirstColumn="0" w:firstRowLastColumn="0" w:lastRowFirstColumn="0" w:lastRowLastColumn="0"/>
            </w:pPr>
            <w:r>
              <w:t>Requirement</w:t>
            </w:r>
          </w:p>
        </w:tc>
      </w:tr>
      <w:tr w:rsidR="00CE719F" w14:paraId="769330E2" w14:textId="77777777" w:rsidTr="00CE71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B8CB2E7" w14:textId="77777777" w:rsidR="00CE719F" w:rsidRDefault="00000000">
            <w:r>
              <w:t>Classification Accuracy</w:t>
            </w:r>
          </w:p>
        </w:tc>
        <w:tc>
          <w:tcPr>
            <w:tcW w:w="2880" w:type="dxa"/>
          </w:tcPr>
          <w:p w14:paraId="1FB82C40" w14:textId="77777777" w:rsidR="00CE719F" w:rsidRDefault="00000000">
            <w:pPr>
              <w:cnfStyle w:val="000000100000" w:firstRow="0" w:lastRow="0" w:firstColumn="0" w:lastColumn="0" w:oddVBand="0" w:evenVBand="0" w:oddHBand="1" w:evenHBand="0" w:firstRowFirstColumn="0" w:firstRowLastColumn="0" w:lastRowFirstColumn="0" w:lastRowLastColumn="0"/>
            </w:pPr>
            <w:r>
              <w:t>High</w:t>
            </w:r>
          </w:p>
        </w:tc>
        <w:tc>
          <w:tcPr>
            <w:tcW w:w="2880" w:type="dxa"/>
          </w:tcPr>
          <w:p w14:paraId="77864F0A" w14:textId="77777777" w:rsidR="00CE719F" w:rsidRDefault="00000000">
            <w:pPr>
              <w:cnfStyle w:val="000000100000" w:firstRow="0" w:lastRow="0" w:firstColumn="0" w:lastColumn="0" w:oddVBand="0" w:evenVBand="0" w:oddHBand="1" w:evenHBand="0" w:firstRowFirstColumn="0" w:firstRowLastColumn="0" w:lastRowFirstColumn="0" w:lastRowLastColumn="0"/>
            </w:pPr>
            <w:r>
              <w:t>Target: ≥95% precision, ≥92% recall on held-out test set</w:t>
            </w:r>
          </w:p>
        </w:tc>
      </w:tr>
      <w:tr w:rsidR="00CE719F" w14:paraId="42F1C3E9" w14:textId="77777777" w:rsidTr="00CE719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7C750DB" w14:textId="77777777" w:rsidR="00CE719F" w:rsidRDefault="00000000">
            <w:r>
              <w:t>Inference Speed</w:t>
            </w:r>
          </w:p>
        </w:tc>
        <w:tc>
          <w:tcPr>
            <w:tcW w:w="2880" w:type="dxa"/>
          </w:tcPr>
          <w:p w14:paraId="047593B1" w14:textId="77777777" w:rsidR="00CE719F" w:rsidRDefault="00000000">
            <w:pPr>
              <w:cnfStyle w:val="000000010000" w:firstRow="0" w:lastRow="0" w:firstColumn="0" w:lastColumn="0" w:oddVBand="0" w:evenVBand="0" w:oddHBand="0" w:evenHBand="1" w:firstRowFirstColumn="0" w:firstRowLastColumn="0" w:lastRowFirstColumn="0" w:lastRowLastColumn="0"/>
            </w:pPr>
            <w:r>
              <w:t>Critical</w:t>
            </w:r>
          </w:p>
        </w:tc>
        <w:tc>
          <w:tcPr>
            <w:tcW w:w="2880" w:type="dxa"/>
          </w:tcPr>
          <w:p w14:paraId="2DAF8E45" w14:textId="77777777" w:rsidR="00CE719F" w:rsidRDefault="00000000">
            <w:pPr>
              <w:cnfStyle w:val="000000010000" w:firstRow="0" w:lastRow="0" w:firstColumn="0" w:lastColumn="0" w:oddVBand="0" w:evenVBand="0" w:oddHBand="0" w:evenHBand="1" w:firstRowFirstColumn="0" w:firstRowLastColumn="0" w:lastRowFirstColumn="0" w:lastRowLastColumn="0"/>
            </w:pPr>
            <w:r>
              <w:t>Must process emails in &lt;500ms for real-time operation</w:t>
            </w:r>
          </w:p>
        </w:tc>
      </w:tr>
      <w:tr w:rsidR="00CE719F" w14:paraId="169D6359" w14:textId="77777777" w:rsidTr="00CE71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F58920" w14:textId="77777777" w:rsidR="00CE719F" w:rsidRDefault="00000000">
            <w:r>
              <w:t>Resource Efficiency</w:t>
            </w:r>
          </w:p>
        </w:tc>
        <w:tc>
          <w:tcPr>
            <w:tcW w:w="2880" w:type="dxa"/>
          </w:tcPr>
          <w:p w14:paraId="199A7568" w14:textId="77777777" w:rsidR="00CE719F" w:rsidRDefault="00000000">
            <w:pPr>
              <w:cnfStyle w:val="000000100000" w:firstRow="0" w:lastRow="0" w:firstColumn="0" w:lastColumn="0" w:oddVBand="0" w:evenVBand="0" w:oddHBand="1" w:evenHBand="0" w:firstRowFirstColumn="0" w:firstRowLastColumn="0" w:lastRowFirstColumn="0" w:lastRowLastColumn="0"/>
            </w:pPr>
            <w:r>
              <w:t>High</w:t>
            </w:r>
          </w:p>
        </w:tc>
        <w:tc>
          <w:tcPr>
            <w:tcW w:w="2880" w:type="dxa"/>
          </w:tcPr>
          <w:p w14:paraId="5596D605" w14:textId="77777777" w:rsidR="00CE719F" w:rsidRDefault="00000000">
            <w:pPr>
              <w:cnfStyle w:val="000000100000" w:firstRow="0" w:lastRow="0" w:firstColumn="0" w:lastColumn="0" w:oddVBand="0" w:evenVBand="0" w:oddHBand="1" w:evenHBand="0" w:firstRowFirstColumn="0" w:firstRowLastColumn="0" w:lastRowFirstColumn="0" w:lastRowLastColumn="0"/>
            </w:pPr>
            <w:r>
              <w:t>Should run on modest hardware (8GB RAM, CPU-only acceptable)</w:t>
            </w:r>
          </w:p>
        </w:tc>
      </w:tr>
      <w:tr w:rsidR="00CE719F" w14:paraId="7810B46A" w14:textId="77777777" w:rsidTr="00CE719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EF90588" w14:textId="77777777" w:rsidR="00CE719F" w:rsidRDefault="00000000">
            <w:r>
              <w:t>Interpretability</w:t>
            </w:r>
          </w:p>
        </w:tc>
        <w:tc>
          <w:tcPr>
            <w:tcW w:w="2880" w:type="dxa"/>
          </w:tcPr>
          <w:p w14:paraId="2255EEBA" w14:textId="77777777" w:rsidR="00CE719F" w:rsidRDefault="00000000">
            <w:pPr>
              <w:cnfStyle w:val="000000010000" w:firstRow="0" w:lastRow="0" w:firstColumn="0" w:lastColumn="0" w:oddVBand="0" w:evenVBand="0" w:oddHBand="0" w:evenHBand="1" w:firstRowFirstColumn="0" w:firstRowLastColumn="0" w:lastRowFirstColumn="0" w:lastRowLastColumn="0"/>
            </w:pPr>
            <w:r>
              <w:t>Medium</w:t>
            </w:r>
          </w:p>
        </w:tc>
        <w:tc>
          <w:tcPr>
            <w:tcW w:w="2880" w:type="dxa"/>
          </w:tcPr>
          <w:p w14:paraId="55B41183" w14:textId="77777777" w:rsidR="00CE719F" w:rsidRDefault="00000000">
            <w:pPr>
              <w:cnfStyle w:val="000000010000" w:firstRow="0" w:lastRow="0" w:firstColumn="0" w:lastColumn="0" w:oddVBand="0" w:evenVBand="0" w:oddHBand="0" w:evenHBand="1" w:firstRowFirstColumn="0" w:firstRowLastColumn="0" w:lastRowFirstColumn="0" w:lastRowLastColumn="0"/>
            </w:pPr>
            <w:r>
              <w:t>Ability to explain why an email was flagged improves user trust</w:t>
            </w:r>
          </w:p>
        </w:tc>
      </w:tr>
      <w:tr w:rsidR="00CE719F" w14:paraId="12F8AD8B" w14:textId="77777777" w:rsidTr="00CE71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E640F1" w14:textId="77777777" w:rsidR="00CE719F" w:rsidRDefault="00000000">
            <w:r>
              <w:t>Training Efficiency</w:t>
            </w:r>
          </w:p>
        </w:tc>
        <w:tc>
          <w:tcPr>
            <w:tcW w:w="2880" w:type="dxa"/>
          </w:tcPr>
          <w:p w14:paraId="23562FC0" w14:textId="77777777" w:rsidR="00CE719F" w:rsidRDefault="00000000">
            <w:pPr>
              <w:cnfStyle w:val="000000100000" w:firstRow="0" w:lastRow="0" w:firstColumn="0" w:lastColumn="0" w:oddVBand="0" w:evenVBand="0" w:oddHBand="1" w:evenHBand="0" w:firstRowFirstColumn="0" w:firstRowLastColumn="0" w:lastRowFirstColumn="0" w:lastRowLastColumn="0"/>
            </w:pPr>
            <w:r>
              <w:t>Medium</w:t>
            </w:r>
          </w:p>
        </w:tc>
        <w:tc>
          <w:tcPr>
            <w:tcW w:w="2880" w:type="dxa"/>
          </w:tcPr>
          <w:p w14:paraId="3C729631" w14:textId="77777777" w:rsidR="00CE719F" w:rsidRDefault="00000000">
            <w:pPr>
              <w:cnfStyle w:val="000000100000" w:firstRow="0" w:lastRow="0" w:firstColumn="0" w:lastColumn="0" w:oddVBand="0" w:evenVBand="0" w:oddHBand="1" w:evenHBand="0" w:firstRowFirstColumn="0" w:firstRowLastColumn="0" w:lastRowFirstColumn="0" w:lastRowLastColumn="0"/>
            </w:pPr>
            <w:r>
              <w:t>Model should retrain within hours, not days, on updated data</w:t>
            </w:r>
          </w:p>
        </w:tc>
      </w:tr>
      <w:tr w:rsidR="00CE719F" w14:paraId="18EF2142" w14:textId="77777777" w:rsidTr="00CE719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9267BDE" w14:textId="77777777" w:rsidR="00CE719F" w:rsidRDefault="00000000">
            <w:r>
              <w:t>Robustness</w:t>
            </w:r>
          </w:p>
        </w:tc>
        <w:tc>
          <w:tcPr>
            <w:tcW w:w="2880" w:type="dxa"/>
          </w:tcPr>
          <w:p w14:paraId="046AF3B4" w14:textId="77777777" w:rsidR="00CE719F" w:rsidRDefault="00000000">
            <w:pPr>
              <w:cnfStyle w:val="000000010000" w:firstRow="0" w:lastRow="0" w:firstColumn="0" w:lastColumn="0" w:oddVBand="0" w:evenVBand="0" w:oddHBand="0" w:evenHBand="1" w:firstRowFirstColumn="0" w:firstRowLastColumn="0" w:lastRowFirstColumn="0" w:lastRowLastColumn="0"/>
            </w:pPr>
            <w:r>
              <w:t>High</w:t>
            </w:r>
          </w:p>
        </w:tc>
        <w:tc>
          <w:tcPr>
            <w:tcW w:w="2880" w:type="dxa"/>
          </w:tcPr>
          <w:p w14:paraId="16140421" w14:textId="77777777" w:rsidR="00CE719F" w:rsidRDefault="00000000">
            <w:pPr>
              <w:cnfStyle w:val="000000010000" w:firstRow="0" w:lastRow="0" w:firstColumn="0" w:lastColumn="0" w:oddVBand="0" w:evenVBand="0" w:oddHBand="0" w:evenHBand="1" w:firstRowFirstColumn="0" w:firstRowLastColumn="0" w:lastRowFirstColumn="0" w:lastRowLastColumn="0"/>
            </w:pPr>
            <w:r>
              <w:t>Performance should degrade gracefully with adversarial evasion attempts</w:t>
            </w:r>
          </w:p>
        </w:tc>
      </w:tr>
      <w:tr w:rsidR="00CE719F" w14:paraId="727E7839" w14:textId="77777777" w:rsidTr="00CE71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8DBAE74" w14:textId="77777777" w:rsidR="00CE719F" w:rsidRDefault="00000000">
            <w:r>
              <w:t>Scalability</w:t>
            </w:r>
          </w:p>
        </w:tc>
        <w:tc>
          <w:tcPr>
            <w:tcW w:w="2880" w:type="dxa"/>
          </w:tcPr>
          <w:p w14:paraId="0EC06AF1" w14:textId="77777777" w:rsidR="00CE719F" w:rsidRDefault="00000000">
            <w:pPr>
              <w:cnfStyle w:val="000000100000" w:firstRow="0" w:lastRow="0" w:firstColumn="0" w:lastColumn="0" w:oddVBand="0" w:evenVBand="0" w:oddHBand="1" w:evenHBand="0" w:firstRowFirstColumn="0" w:firstRowLastColumn="0" w:lastRowFirstColumn="0" w:lastRowLastColumn="0"/>
            </w:pPr>
            <w:r>
              <w:t>High</w:t>
            </w:r>
          </w:p>
        </w:tc>
        <w:tc>
          <w:tcPr>
            <w:tcW w:w="2880" w:type="dxa"/>
          </w:tcPr>
          <w:p w14:paraId="06D34804" w14:textId="77777777" w:rsidR="00CE719F" w:rsidRDefault="00000000">
            <w:pPr>
              <w:cnfStyle w:val="000000100000" w:firstRow="0" w:lastRow="0" w:firstColumn="0" w:lastColumn="0" w:oddVBand="0" w:evenVBand="0" w:oddHBand="1" w:evenHBand="0" w:firstRowFirstColumn="0" w:firstRowLastColumn="0" w:lastRowFirstColumn="0" w:lastRowLastColumn="0"/>
            </w:pPr>
            <w:r>
              <w:t>Linear or near-linear scaling with number of emails processed</w:t>
            </w:r>
          </w:p>
        </w:tc>
      </w:tr>
    </w:tbl>
    <w:p w14:paraId="78D71A70" w14:textId="77777777" w:rsidR="00CE719F" w:rsidRDefault="00000000">
      <w:r>
        <w:br w:type="page"/>
      </w:r>
    </w:p>
    <w:p w14:paraId="6F1E44ED" w14:textId="77777777" w:rsidR="00CE719F" w:rsidRDefault="00000000">
      <w:pPr>
        <w:pStyle w:val="Heading1"/>
      </w:pPr>
      <w:r>
        <w:lastRenderedPageBreak/>
        <w:t>2. Candidate Models Overview</w:t>
      </w:r>
    </w:p>
    <w:p w14:paraId="77473D3E" w14:textId="77777777" w:rsidR="00CE719F" w:rsidRDefault="00000000">
      <w:pPr>
        <w:pStyle w:val="Heading2"/>
      </w:pPr>
      <w:r>
        <w:t>2.1 Traditional Machine Learning Models</w:t>
      </w:r>
    </w:p>
    <w:p w14:paraId="03056B30" w14:textId="77777777" w:rsidR="00CE719F" w:rsidRDefault="00000000">
      <w:pPr>
        <w:pStyle w:val="Heading3"/>
      </w:pPr>
      <w:r>
        <w:t>Logistic Regression</w:t>
      </w:r>
    </w:p>
    <w:p w14:paraId="01EDC710" w14:textId="77777777" w:rsidR="00CE719F" w:rsidRDefault="00000000">
      <w:r>
        <w:br/>
        <w:t xml:space="preserve">    Strengths:</w:t>
      </w:r>
      <w:r>
        <w:br/>
        <w:t xml:space="preserve">    • Fast training and inference (milliseconds)</w:t>
      </w:r>
      <w:r>
        <w:br/>
        <w:t xml:space="preserve">    • Highly interpretable (feature coefficients directly show importance)</w:t>
      </w:r>
      <w:r>
        <w:br/>
        <w:t xml:space="preserve">    • Low memory footprint</w:t>
      </w:r>
      <w:r>
        <w:br/>
        <w:t xml:space="preserve">    • Works well with high-dimensional sparse features</w:t>
      </w:r>
      <w:r>
        <w:br/>
        <w:t xml:space="preserve">    • Stable and well-understood</w:t>
      </w:r>
      <w:r>
        <w:br/>
        <w:t xml:space="preserve">    </w:t>
      </w:r>
      <w:r>
        <w:br/>
        <w:t xml:space="preserve">    Weaknesses:</w:t>
      </w:r>
      <w:r>
        <w:br/>
        <w:t xml:space="preserve">    • Assumes linear decision boundaries</w:t>
      </w:r>
      <w:r>
        <w:br/>
        <w:t xml:space="preserve">    • May underperform with complex feature interactions</w:t>
      </w:r>
      <w:r>
        <w:br/>
        <w:t xml:space="preserve">    • Sensitive to feature scaling</w:t>
      </w:r>
      <w:r>
        <w:br/>
        <w:t xml:space="preserve">    • Limited ability to model non-linear patterns</w:t>
      </w:r>
      <w:r>
        <w:br/>
        <w:t xml:space="preserve">    </w:t>
      </w:r>
      <w:r>
        <w:br/>
        <w:t xml:space="preserve">    Use Case: Baseline model and quick sanity check. Useful for feature importance analysis.</w:t>
      </w:r>
      <w:r>
        <w:br/>
        <w:t xml:space="preserve">    </w:t>
      </w:r>
      <w:r>
        <w:br/>
        <w:t xml:space="preserve">    Implementation: sklearn.linear_model.LogisticRegression with L2 regularization (C=1.0)</w:t>
      </w:r>
      <w:r>
        <w:br/>
        <w:t xml:space="preserve">    </w:t>
      </w:r>
    </w:p>
    <w:p w14:paraId="19FA7441" w14:textId="77777777" w:rsidR="00CE719F" w:rsidRDefault="00000000">
      <w:pPr>
        <w:pStyle w:val="Heading3"/>
      </w:pPr>
      <w:r>
        <w:t>Random Forest</w:t>
      </w:r>
    </w:p>
    <w:p w14:paraId="384A9802" w14:textId="77777777" w:rsidR="00CE719F" w:rsidRDefault="00000000">
      <w:r>
        <w:br/>
        <w:t xml:space="preserve">    Strengths:</w:t>
      </w:r>
      <w:r>
        <w:br/>
        <w:t xml:space="preserve">    • Handles non-linear relationships naturally</w:t>
      </w:r>
      <w:r>
        <w:br/>
        <w:t xml:space="preserve">    • Feature importance via impurity or permutation</w:t>
      </w:r>
      <w:r>
        <w:br/>
        <w:t xml:space="preserve">    • Robust to outliers and missing values</w:t>
      </w:r>
      <w:r>
        <w:br/>
        <w:t xml:space="preserve">    • No need for feature scaling</w:t>
      </w:r>
      <w:r>
        <w:br/>
        <w:t xml:space="preserve">    • Parallel training across trees</w:t>
      </w:r>
      <w:r>
        <w:br/>
        <w:t xml:space="preserve">    </w:t>
      </w:r>
      <w:r>
        <w:br/>
        <w:t xml:space="preserve">    Weaknesses:</w:t>
      </w:r>
      <w:r>
        <w:br/>
        <w:t xml:space="preserve">    • Larger model size (100-500 trees needed)</w:t>
      </w:r>
      <w:r>
        <w:br/>
        <w:t xml:space="preserve">    • Slower inference than linear models</w:t>
      </w:r>
      <w:r>
        <w:br/>
        <w:t xml:space="preserve">    • Can overfit on small datasets despite ensemble</w:t>
      </w:r>
      <w:r>
        <w:br/>
        <w:t xml:space="preserve">    • Less effective with very high-dimensional data</w:t>
      </w:r>
      <w:r>
        <w:br/>
        <w:t xml:space="preserve">    </w:t>
      </w:r>
      <w:r>
        <w:br/>
        <w:t xml:space="preserve">    Use Case: Strong baseline with good interpretability. Consider for production if speed requirements met.</w:t>
      </w:r>
      <w:r>
        <w:br/>
        <w:t xml:space="preserve">    </w:t>
      </w:r>
      <w:r>
        <w:br/>
      </w:r>
      <w:r>
        <w:lastRenderedPageBreak/>
        <w:t xml:space="preserve">    Implementation: sklearn.ensemble.RandomForestClassifier with 300 trees, max_depth=20</w:t>
      </w:r>
      <w:r>
        <w:br/>
        <w:t xml:space="preserve">    </w:t>
      </w:r>
    </w:p>
    <w:p w14:paraId="20B65200" w14:textId="77777777" w:rsidR="00CE719F" w:rsidRDefault="00000000">
      <w:pPr>
        <w:pStyle w:val="Heading3"/>
      </w:pPr>
      <w:r>
        <w:t>XGBoost (Gradient Boosting)</w:t>
      </w:r>
    </w:p>
    <w:p w14:paraId="0D748007" w14:textId="77777777" w:rsidR="00CE719F" w:rsidRDefault="00000000">
      <w:r>
        <w:br/>
        <w:t xml:space="preserve">    Strengths:</w:t>
      </w:r>
      <w:r>
        <w:br/>
        <w:t xml:space="preserve">    • State-of-art performance on structured data</w:t>
      </w:r>
      <w:r>
        <w:br/>
        <w:t xml:space="preserve">    • Built-in regularization prevents overfitting</w:t>
      </w:r>
      <w:r>
        <w:br/>
        <w:t xml:space="preserve">    • Handles missing values automatically</w:t>
      </w:r>
      <w:r>
        <w:br/>
        <w:t xml:space="preserve">    • Feature importance and SHAP values for interpretation</w:t>
      </w:r>
      <w:r>
        <w:br/>
        <w:t xml:space="preserve">    • Efficient implementation with CPU and GPU support</w:t>
      </w:r>
      <w:r>
        <w:br/>
        <w:t xml:space="preserve">    • Incremental learning for model updates</w:t>
      </w:r>
      <w:r>
        <w:br/>
        <w:t xml:space="preserve">    </w:t>
      </w:r>
      <w:r>
        <w:br/>
        <w:t xml:space="preserve">    Weaknesses:</w:t>
      </w:r>
      <w:r>
        <w:br/>
        <w:t xml:space="preserve">    • More hyperparameters to tune than Random Forest</w:t>
      </w:r>
      <w:r>
        <w:br/>
        <w:t xml:space="preserve">    • Longer training time than Random Forest</w:t>
      </w:r>
      <w:r>
        <w:br/>
        <w:t xml:space="preserve">    • Can overfit if not carefully regularized</w:t>
      </w:r>
      <w:r>
        <w:br/>
        <w:t xml:space="preserve">    • Less parallelizable inference than Random Forest</w:t>
      </w:r>
      <w:r>
        <w:br/>
        <w:t xml:space="preserve">    </w:t>
      </w:r>
      <w:r>
        <w:br/>
        <w:t xml:space="preserve">    Use Case: PRIMARY RECOMMENDATION for structured features. Industry standard for tabular data.</w:t>
      </w:r>
      <w:r>
        <w:br/>
        <w:t xml:space="preserve">    </w:t>
      </w:r>
      <w:r>
        <w:br/>
        <w:t xml:space="preserve">    Implementation: xgboost.XGBClassifier with early stopping and cross-validation tuning</w:t>
      </w:r>
      <w:r>
        <w:br/>
        <w:t xml:space="preserve">    </w:t>
      </w:r>
      <w:r>
        <w:br/>
        <w:t xml:space="preserve">    Key Hyperparameters:</w:t>
      </w:r>
      <w:r>
        <w:br/>
        <w:t xml:space="preserve">    • n_estimators: 500 (with early stopping)</w:t>
      </w:r>
      <w:r>
        <w:br/>
        <w:t xml:space="preserve">    • max_depth: 6-10</w:t>
      </w:r>
      <w:r>
        <w:br/>
        <w:t xml:space="preserve">    • learning_rate: 0.05-0.1</w:t>
      </w:r>
      <w:r>
        <w:br/>
        <w:t xml:space="preserve">    • subsample: 0.8</w:t>
      </w:r>
      <w:r>
        <w:br/>
        <w:t xml:space="preserve">    • colsample_bytree: 0.8</w:t>
      </w:r>
      <w:r>
        <w:br/>
        <w:t xml:space="preserve">    • scale_pos_weight: adjust for class imbalance</w:t>
      </w:r>
      <w:r>
        <w:br/>
        <w:t xml:space="preserve">    </w:t>
      </w:r>
    </w:p>
    <w:p w14:paraId="49603E98" w14:textId="77777777" w:rsidR="00CE719F" w:rsidRDefault="00000000">
      <w:r>
        <w:br w:type="page"/>
      </w:r>
    </w:p>
    <w:p w14:paraId="0C4E33F3" w14:textId="77777777" w:rsidR="00CE719F" w:rsidRDefault="00000000">
      <w:pPr>
        <w:pStyle w:val="Heading2"/>
      </w:pPr>
      <w:r>
        <w:lastRenderedPageBreak/>
        <w:t>2.2 Deep Learning Models</w:t>
      </w:r>
    </w:p>
    <w:p w14:paraId="2F2BA5E1" w14:textId="77777777" w:rsidR="00CE719F" w:rsidRDefault="00000000">
      <w:pPr>
        <w:pStyle w:val="Heading3"/>
      </w:pPr>
      <w:r>
        <w:t>BERT / DistilBERT (Transformers)</w:t>
      </w:r>
    </w:p>
    <w:p w14:paraId="38876FD9" w14:textId="77777777" w:rsidR="00CE719F" w:rsidRDefault="00000000">
      <w:r>
        <w:br/>
        <w:t xml:space="preserve">    Strengths:</w:t>
      </w:r>
      <w:r>
        <w:br/>
        <w:t xml:space="preserve">    • State-of-art for text classification tasks</w:t>
      </w:r>
      <w:r>
        <w:br/>
        <w:t xml:space="preserve">    • Captures semantic meaning and context</w:t>
      </w:r>
      <w:r>
        <w:br/>
        <w:t xml:space="preserve">    • Pre-trained on massive corpora (transfer learning advantage)</w:t>
      </w:r>
      <w:r>
        <w:br/>
        <w:t xml:space="preserve">    • Attention mechanisms identify important words/phrases</w:t>
      </w:r>
      <w:r>
        <w:br/>
        <w:t xml:space="preserve">    • Handles nuanced language patterns humans might miss</w:t>
      </w:r>
      <w:r>
        <w:br/>
        <w:t xml:space="preserve">    </w:t>
      </w:r>
      <w:r>
        <w:br/>
        <w:t xml:space="preserve">    Weaknesses:</w:t>
      </w:r>
      <w:r>
        <w:br/>
        <w:t xml:space="preserve">    • Computationally expensive (GPU recommended for training)</w:t>
      </w:r>
      <w:r>
        <w:br/>
        <w:t xml:space="preserve">    • Slower inference than tree-based models (50-200ms per email)</w:t>
      </w:r>
      <w:r>
        <w:br/>
        <w:t xml:space="preserve">    • Large model size (100+ MB for DistilBERT, 400+ MB for BERT)</w:t>
      </w:r>
      <w:r>
        <w:br/>
        <w:t xml:space="preserve">    • Black box - harder to interpret than feature-based models</w:t>
      </w:r>
      <w:r>
        <w:br/>
        <w:t xml:space="preserve">    • Requires more data for fine-tuning (ideally 10k+ examples)</w:t>
      </w:r>
      <w:r>
        <w:br/>
        <w:t xml:space="preserve">    </w:t>
      </w:r>
      <w:r>
        <w:br/>
        <w:t xml:space="preserve">    Use Case: SECONDARY RECOMMENDATION for email body text. Complement XGBoost on structured features.</w:t>
      </w:r>
      <w:r>
        <w:br/>
        <w:t xml:space="preserve">    </w:t>
      </w:r>
      <w:r>
        <w:br/>
        <w:t xml:space="preserve">    Implementation Options:</w:t>
      </w:r>
      <w:r>
        <w:br/>
        <w:t xml:space="preserve">    1. DistilBERT (RECOMMENDED): Smaller, faster, 97% of BERT performance</w:t>
      </w:r>
      <w:r>
        <w:br/>
        <w:t xml:space="preserve">       • Model: distilbert-base-uncased</w:t>
      </w:r>
      <w:r>
        <w:br/>
        <w:t xml:space="preserve">       • Fine-tune for binary classification (legitimate vs threat)</w:t>
      </w:r>
      <w:r>
        <w:br/>
        <w:t xml:space="preserve">       • Max sequence length: 512 tokens</w:t>
      </w:r>
      <w:r>
        <w:br/>
        <w:t xml:space="preserve">       • Training: 3-5 epochs with learning rate 2e-5</w:t>
      </w:r>
      <w:r>
        <w:br/>
        <w:t xml:space="preserve">    </w:t>
      </w:r>
      <w:r>
        <w:br/>
        <w:t xml:space="preserve">    2. BERT-base: Full model if resources permit</w:t>
      </w:r>
      <w:r>
        <w:br/>
        <w:t xml:space="preserve">       • Better performance but 2x slower inference</w:t>
      </w:r>
      <w:r>
        <w:br/>
        <w:t xml:space="preserve">       • Consider only if accuracy gains &gt;2% over DistilBERT</w:t>
      </w:r>
      <w:r>
        <w:br/>
        <w:t xml:space="preserve">    </w:t>
      </w:r>
      <w:r>
        <w:br/>
        <w:t xml:space="preserve">    3. MiniLM: Even smaller alternative (all-MiniLM-L6-v2)</w:t>
      </w:r>
      <w:r>
        <w:br/>
        <w:t xml:space="preserve">       • Fast inference (~20ms)</w:t>
      </w:r>
      <w:r>
        <w:br/>
        <w:t xml:space="preserve">       • Good for sentence embeddings + traditional classifier on top</w:t>
      </w:r>
      <w:r>
        <w:br/>
        <w:t xml:space="preserve">    </w:t>
      </w:r>
    </w:p>
    <w:p w14:paraId="3EDA99C5" w14:textId="77777777" w:rsidR="00CE719F" w:rsidRDefault="00000000">
      <w:pPr>
        <w:pStyle w:val="Heading3"/>
      </w:pPr>
      <w:r>
        <w:t>LSTM / BiLSTM (Recurrent Networks)</w:t>
      </w:r>
    </w:p>
    <w:p w14:paraId="6349EE69" w14:textId="77777777" w:rsidR="00CE719F" w:rsidRDefault="00000000">
      <w:r>
        <w:br/>
        <w:t xml:space="preserve">    Strengths:</w:t>
      </w:r>
      <w:r>
        <w:br/>
        <w:t xml:space="preserve">    • Good at sequential text modeling</w:t>
      </w:r>
      <w:r>
        <w:br/>
        <w:t xml:space="preserve">    • Smaller than transformers</w:t>
      </w:r>
      <w:r>
        <w:br/>
        <w:t xml:space="preserve">    • Faster inference than BERT</w:t>
      </w:r>
      <w:r>
        <w:br/>
        <w:t xml:space="preserve">    </w:t>
      </w:r>
      <w:r>
        <w:br/>
      </w:r>
      <w:r>
        <w:lastRenderedPageBreak/>
        <w:t xml:space="preserve">    Weaknesses:</w:t>
      </w:r>
      <w:r>
        <w:br/>
        <w:t xml:space="preserve">    • Generally outperformed by transformers</w:t>
      </w:r>
      <w:r>
        <w:br/>
        <w:t xml:space="preserve">    • Harder to train (vanishing gradients)</w:t>
      </w:r>
      <w:r>
        <w:br/>
        <w:t xml:space="preserve">    • Less effective at capturing long-range dependencies</w:t>
      </w:r>
      <w:r>
        <w:br/>
        <w:t xml:space="preserve">    </w:t>
      </w:r>
      <w:r>
        <w:br/>
        <w:t xml:space="preserve">    Use Case: Not recommended. Transformers provide better performance for similar complexity.</w:t>
      </w:r>
      <w:r>
        <w:br/>
        <w:t xml:space="preserve">    </w:t>
      </w:r>
    </w:p>
    <w:p w14:paraId="264C15CD" w14:textId="77777777" w:rsidR="00CE719F" w:rsidRDefault="00000000">
      <w:pPr>
        <w:pStyle w:val="Heading3"/>
      </w:pPr>
      <w:r>
        <w:t>Convolutional Neural Networks (TextCNN)</w:t>
      </w:r>
    </w:p>
    <w:p w14:paraId="4FED2347" w14:textId="77777777" w:rsidR="00CE719F" w:rsidRDefault="00000000">
      <w:r>
        <w:br/>
        <w:t xml:space="preserve">    Strengths:</w:t>
      </w:r>
      <w:r>
        <w:br/>
        <w:t xml:space="preserve">    • Very fast inference</w:t>
      </w:r>
      <w:r>
        <w:br/>
        <w:t xml:space="preserve">    • Good at capturing local patterns (n-grams)</w:t>
      </w:r>
      <w:r>
        <w:br/>
        <w:t xml:space="preserve">    • Smaller model size than transformers</w:t>
      </w:r>
      <w:r>
        <w:br/>
        <w:t xml:space="preserve">    </w:t>
      </w:r>
      <w:r>
        <w:br/>
        <w:t xml:space="preserve">    Weaknesses:</w:t>
      </w:r>
      <w:r>
        <w:br/>
        <w:t xml:space="preserve">    • Doesn't capture long-range dependencies well</w:t>
      </w:r>
      <w:r>
        <w:br/>
        <w:t xml:space="preserve">    • Generally worse than transformers for understanding context</w:t>
      </w:r>
      <w:r>
        <w:br/>
        <w:t xml:space="preserve">    </w:t>
      </w:r>
      <w:r>
        <w:br/>
        <w:t xml:space="preserve">    Use Case: Consider only if extreme speed required (inference &lt;10ms) and slight accuracy drop acceptable.</w:t>
      </w:r>
      <w:r>
        <w:br/>
        <w:t xml:space="preserve">    </w:t>
      </w:r>
    </w:p>
    <w:p w14:paraId="576F3169" w14:textId="77777777" w:rsidR="00CE719F" w:rsidRDefault="00000000">
      <w:r>
        <w:br w:type="page"/>
      </w:r>
    </w:p>
    <w:p w14:paraId="5FC76215" w14:textId="77777777" w:rsidR="00CE719F" w:rsidRDefault="00000000">
      <w:pPr>
        <w:pStyle w:val="Heading1"/>
      </w:pPr>
      <w:r>
        <w:lastRenderedPageBreak/>
        <w:t>3. Recommended Model Architecture</w:t>
      </w:r>
    </w:p>
    <w:p w14:paraId="7F0AB0C4" w14:textId="77777777" w:rsidR="00CE719F" w:rsidRDefault="00000000">
      <w:pPr>
        <w:pStyle w:val="Heading2"/>
      </w:pPr>
      <w:r>
        <w:t>3.1 Ensemble Approach</w:t>
      </w:r>
    </w:p>
    <w:p w14:paraId="582C5A0B" w14:textId="77777777" w:rsidR="00CE719F" w:rsidRDefault="00000000">
      <w:r>
        <w:t>We recommend a two-stage ensemble that combines the strengths of gradient boosting and transformers:</w:t>
      </w:r>
      <w:r>
        <w:br/>
      </w:r>
      <w:r>
        <w:br/>
        <w:t>Stage 1: Feature-Based Classification (XGBoost)</w:t>
      </w:r>
      <w:r>
        <w:br/>
        <w:t>• Input: 50+ engineered features (headers, links, attachments, behavioral)</w:t>
      </w:r>
      <w:r>
        <w:br/>
        <w:t>• Model: XGBoost with 500 trees, max_depth=8</w:t>
      </w:r>
      <w:r>
        <w:br/>
        <w:t>• Output: Threat probability score (0-1) and feature importance</w:t>
      </w:r>
      <w:r>
        <w:br/>
        <w:t>• Inference Time: ~50ms per email</w:t>
      </w:r>
      <w:r>
        <w:br/>
      </w:r>
      <w:r>
        <w:br/>
        <w:t>Stage 2: Text-Based Classification (DistilBERT)</w:t>
      </w:r>
      <w:r>
        <w:br/>
        <w:t>• Input: Email subject + body text (up to 512 tokens)</w:t>
      </w:r>
      <w:r>
        <w:br/>
        <w:t>• Model: Fine-tuned DistilBERT</w:t>
      </w:r>
      <w:r>
        <w:br/>
        <w:t>• Output: Threat probability score (0-1) and attention weights</w:t>
      </w:r>
      <w:r>
        <w:br/>
        <w:t>• Inference Time: ~150ms per email</w:t>
      </w:r>
      <w:r>
        <w:br/>
      </w:r>
      <w:r>
        <w:br/>
        <w:t>Final Ensemble: Weighted Voting</w:t>
      </w:r>
      <w:r>
        <w:br/>
        <w:t>• XGBoost weight: 0.7 (more reliable, faster, interpretable)</w:t>
      </w:r>
      <w:r>
        <w:br/>
        <w:t>• DistilBERT weight: 0.3 (catches linguistic patterns XGBoost might miss)</w:t>
      </w:r>
      <w:r>
        <w:br/>
        <w:t>• Final Score: 0.7 * XGB_score + 0.3 * BERT_score</w:t>
      </w:r>
      <w:r>
        <w:br/>
        <w:t>• Decision: Threshold-based classification with user-configurable thresholds</w:t>
      </w:r>
      <w:r>
        <w:br/>
      </w:r>
      <w:r>
        <w:br/>
        <w:t>Total inference time: ~200ms per email (well within &lt;500ms target)</w:t>
      </w:r>
    </w:p>
    <w:p w14:paraId="3887482A" w14:textId="77777777" w:rsidR="00CE719F" w:rsidRDefault="00000000">
      <w:pPr>
        <w:pStyle w:val="Heading2"/>
      </w:pPr>
      <w:r>
        <w:t>3.2 Ensemble Rationale</w:t>
      </w:r>
    </w:p>
    <w:p w14:paraId="38E849E0" w14:textId="77777777" w:rsidR="00CE719F" w:rsidRDefault="00000000">
      <w:pPr>
        <w:pStyle w:val="ListBullet"/>
      </w:pPr>
      <w:r>
        <w:t>Complementary Strengths: XGBoost excels with structured features (metadata, URLs), while DistilBERT captures semantic content patterns.</w:t>
      </w:r>
    </w:p>
    <w:p w14:paraId="4266EF51" w14:textId="77777777" w:rsidR="00CE719F" w:rsidRDefault="00000000">
      <w:pPr>
        <w:pStyle w:val="ListBullet"/>
      </w:pPr>
      <w:r>
        <w:t>Robustness: Attackers must evade both models. Focusing on metadata bypasses BERT but not XGBoost, and vice versa.</w:t>
      </w:r>
    </w:p>
    <w:p w14:paraId="01F7C135" w14:textId="77777777" w:rsidR="00CE719F" w:rsidRDefault="00000000">
      <w:pPr>
        <w:pStyle w:val="ListBullet"/>
      </w:pPr>
      <w:r>
        <w:t>Interpretability: XGBoost provides feature importance for explaining decisions. BERT attention weights highlight suspicious phrases.</w:t>
      </w:r>
    </w:p>
    <w:p w14:paraId="18BBCC5F" w14:textId="77777777" w:rsidR="00CE719F" w:rsidRDefault="00000000">
      <w:pPr>
        <w:pStyle w:val="ListBullet"/>
      </w:pPr>
      <w:r>
        <w:t>Graceful Degradation: If BERT model unavailable or slow, XGBoost alone still provides strong performance (estimated ~93% F1).</w:t>
      </w:r>
    </w:p>
    <w:p w14:paraId="779C223E" w14:textId="77777777" w:rsidR="00CE719F" w:rsidRDefault="00000000">
      <w:pPr>
        <w:pStyle w:val="ListBullet"/>
      </w:pPr>
      <w:r>
        <w:t>Development Flexibility: Models can be trained and tuned independently, then ensemble weights optimized on validation set.</w:t>
      </w:r>
    </w:p>
    <w:p w14:paraId="3BDA8B2D" w14:textId="77777777" w:rsidR="00CE719F" w:rsidRDefault="00000000">
      <w:r>
        <w:br w:type="page"/>
      </w:r>
    </w:p>
    <w:p w14:paraId="4A1A1158" w14:textId="77777777" w:rsidR="00CE719F" w:rsidRDefault="00000000">
      <w:pPr>
        <w:pStyle w:val="Heading1"/>
      </w:pPr>
      <w:r>
        <w:lastRenderedPageBreak/>
        <w:t>4. Model Training Strategy</w:t>
      </w:r>
    </w:p>
    <w:p w14:paraId="65182832" w14:textId="77777777" w:rsidR="00CE719F" w:rsidRDefault="00000000">
      <w:pPr>
        <w:pStyle w:val="Heading2"/>
      </w:pPr>
      <w:r>
        <w:t>4.1 Dataset Requirements</w:t>
      </w:r>
    </w:p>
    <w:p w14:paraId="6ACAEE16" w14:textId="77777777" w:rsidR="00CE719F" w:rsidRDefault="00000000">
      <w:r>
        <w:br/>
        <w:t xml:space="preserve">    Training Set Size:</w:t>
      </w:r>
      <w:r>
        <w:br/>
        <w:t xml:space="preserve">    • Minimum: 20,000 labeled emails (10,000 legitimate, 10,000 phishing/spam)</w:t>
      </w:r>
      <w:r>
        <w:br/>
        <w:t xml:space="preserve">    • Recommended: 50,000+ emails for best performance</w:t>
      </w:r>
      <w:r>
        <w:br/>
        <w:t xml:space="preserve">    • Balanced or slightly imbalanced (up to 1:3 ratio acceptable)</w:t>
      </w:r>
      <w:r>
        <w:br/>
        <w:t xml:space="preserve">    </w:t>
      </w:r>
      <w:r>
        <w:br/>
        <w:t xml:space="preserve">    Data Sources:</w:t>
      </w:r>
      <w:r>
        <w:br/>
        <w:t xml:space="preserve">    • PhishTank: ~15,000 verified phishing emails</w:t>
      </w:r>
      <w:r>
        <w:br/>
        <w:t xml:space="preserve">    • APWG eCrime Dataset: Thousands of phishing examples</w:t>
      </w:r>
      <w:r>
        <w:br/>
        <w:t xml:space="preserve">    • SpamAssassin Corpus: Legitimate and spam emails</w:t>
      </w:r>
      <w:r>
        <w:br/>
        <w:t xml:space="preserve">    • Enron Dataset: Legitimate business emails (careful to filter out PII)</w:t>
      </w:r>
      <w:r>
        <w:br/>
        <w:t xml:space="preserve">    • User donations: Opt-in for users to contribute labeled examples</w:t>
      </w:r>
      <w:r>
        <w:br/>
        <w:t xml:space="preserve">    </w:t>
      </w:r>
      <w:r>
        <w:br/>
        <w:t xml:space="preserve">    Validation Strategy:</w:t>
      </w:r>
      <w:r>
        <w:br/>
        <w:t xml:space="preserve">    • Train/Val/Test split: 70% / 15% / 15%</w:t>
      </w:r>
      <w:r>
        <w:br/>
        <w:t xml:space="preserve">    • Stratified split to maintain class balance</w:t>
      </w:r>
      <w:r>
        <w:br/>
        <w:t xml:space="preserve">    • Temporal split if data has timestamps (train on older, test on newer)</w:t>
      </w:r>
      <w:r>
        <w:br/>
        <w:t xml:space="preserve">    • Cross-validation: 5-fold for hyperparameter tuning</w:t>
      </w:r>
      <w:r>
        <w:br/>
        <w:t xml:space="preserve">    </w:t>
      </w:r>
    </w:p>
    <w:p w14:paraId="061CBFBA" w14:textId="77777777" w:rsidR="00CE719F" w:rsidRDefault="00000000">
      <w:pPr>
        <w:pStyle w:val="Heading2"/>
      </w:pPr>
      <w:r>
        <w:t>4.2 Training Procedure</w:t>
      </w:r>
    </w:p>
    <w:p w14:paraId="17F3EE1B" w14:textId="77777777" w:rsidR="00CE719F" w:rsidRDefault="00000000">
      <w:r>
        <w:br/>
        <w:t xml:space="preserve">    Phase 1: Baseline Models (Week 1)</w:t>
      </w:r>
      <w:r>
        <w:br/>
        <w:t xml:space="preserve">    1. Train Logistic Regression and Random Forest on full feature set</w:t>
      </w:r>
      <w:r>
        <w:br/>
        <w:t xml:space="preserve">    2. Evaluate on validation set to establish baseline</w:t>
      </w:r>
      <w:r>
        <w:br/>
        <w:t xml:space="preserve">    3. Perform feature importance analysis</w:t>
      </w:r>
      <w:r>
        <w:br/>
        <w:t xml:space="preserve">    4. Expected baseline F1: 85-90%</w:t>
      </w:r>
      <w:r>
        <w:br/>
        <w:t xml:space="preserve">    </w:t>
      </w:r>
      <w:r>
        <w:br/>
        <w:t xml:space="preserve">    Phase 2: XGBoost Optimization (Weeks 2-3)</w:t>
      </w:r>
      <w:r>
        <w:br/>
        <w:t xml:space="preserve">    1. Grid search over key hyperparameters:</w:t>
      </w:r>
      <w:r>
        <w:br/>
        <w:t xml:space="preserve">       • n_estimators: [100, 300, 500, 1000]</w:t>
      </w:r>
      <w:r>
        <w:br/>
        <w:t xml:space="preserve">       • max_depth: [4, 6, 8, 10]</w:t>
      </w:r>
      <w:r>
        <w:br/>
        <w:t xml:space="preserve">       • learning_rate: [0.01, 0.05, 0.1]</w:t>
      </w:r>
      <w:r>
        <w:br/>
        <w:t xml:space="preserve">       • subsample: [0.6, 0.8, 1.0]</w:t>
      </w:r>
      <w:r>
        <w:br/>
        <w:t xml:space="preserve">    2. Use early stopping on validation loss</w:t>
      </w:r>
      <w:r>
        <w:br/>
        <w:t xml:space="preserve">    3. Analyze feature importance and remove low-value features</w:t>
      </w:r>
      <w:r>
        <w:br/>
        <w:t xml:space="preserve">    4. Train final model with best hyperparameters</w:t>
      </w:r>
      <w:r>
        <w:br/>
        <w:t xml:space="preserve">    5. Expected F1: 93-96%</w:t>
      </w:r>
      <w:r>
        <w:br/>
        <w:t xml:space="preserve">    </w:t>
      </w:r>
      <w:r>
        <w:br/>
        <w:t xml:space="preserve">    Phase 3: DistilBERT Fine-Tuning (Weeks 3-4)</w:t>
      </w:r>
      <w:r>
        <w:br/>
        <w:t xml:space="preserve">    1. Prepare text dataset (subject + body)</w:t>
      </w:r>
      <w:r>
        <w:br/>
      </w:r>
      <w:r>
        <w:lastRenderedPageBreak/>
        <w:t xml:space="preserve">    2. Fine-tune distilbert-base-uncased:</w:t>
      </w:r>
      <w:r>
        <w:br/>
        <w:t xml:space="preserve">       • Learning rate: 2e-5</w:t>
      </w:r>
      <w:r>
        <w:br/>
        <w:t xml:space="preserve">       • Batch size: 16 (or 32 if GPU memory allows)</w:t>
      </w:r>
      <w:r>
        <w:br/>
        <w:t xml:space="preserve">       • Epochs: 3-5 with early stopping</w:t>
      </w:r>
      <w:r>
        <w:br/>
        <w:t xml:space="preserve">       • Optimizer: AdamW with weight decay 0.01</w:t>
      </w:r>
      <w:r>
        <w:br/>
        <w:t xml:space="preserve">    3. Evaluate on validation set</w:t>
      </w:r>
      <w:r>
        <w:br/>
        <w:t xml:space="preserve">    4. Expected F1: 90-94%</w:t>
      </w:r>
      <w:r>
        <w:br/>
        <w:t xml:space="preserve">    </w:t>
      </w:r>
      <w:r>
        <w:br/>
        <w:t xml:space="preserve">    Phase 4: Ensemble Optimization (Week 4)</w:t>
      </w:r>
      <w:r>
        <w:br/>
        <w:t xml:space="preserve">    1. Generate predictions from both models on validation set</w:t>
      </w:r>
      <w:r>
        <w:br/>
        <w:t xml:space="preserve">    2. Grid search ensemble weights:</w:t>
      </w:r>
      <w:r>
        <w:br/>
        <w:t xml:space="preserve">       • XGBoost: [0.5, 0.6, 0.7, 0.8]</w:t>
      </w:r>
      <w:r>
        <w:br/>
        <w:t xml:space="preserve">       • DistilBERT: [0.5, 0.4, 0.3, 0.2]</w:t>
      </w:r>
      <w:r>
        <w:br/>
        <w:t xml:space="preserve">    3. Optimize for maximum F1 score with precision ≥95%</w:t>
      </w:r>
      <w:r>
        <w:br/>
        <w:t xml:space="preserve">    4. Expected ensemble F1: 95-97%</w:t>
      </w:r>
      <w:r>
        <w:br/>
        <w:t xml:space="preserve">    </w:t>
      </w:r>
      <w:r>
        <w:br/>
        <w:t xml:space="preserve">    Phase 5: Final Evaluation (Week 5)</w:t>
      </w:r>
      <w:r>
        <w:br/>
        <w:t xml:space="preserve">    1. Evaluate ensemble on held-out test set</w:t>
      </w:r>
      <w:r>
        <w:br/>
        <w:t xml:space="preserve">    2. Perform error analysis on false positives/negatives</w:t>
      </w:r>
      <w:r>
        <w:br/>
        <w:t xml:space="preserve">    3. Test on adversarial examples if available</w:t>
      </w:r>
      <w:r>
        <w:br/>
        <w:t xml:space="preserve">    4. Benchmark inference speed on production hardware</w:t>
      </w:r>
      <w:r>
        <w:br/>
        <w:t xml:space="preserve">    5. Generate classification report and confusion matrix</w:t>
      </w:r>
      <w:r>
        <w:br/>
        <w:t xml:space="preserve">    </w:t>
      </w:r>
    </w:p>
    <w:p w14:paraId="040249BE" w14:textId="77777777" w:rsidR="00CE719F" w:rsidRDefault="00000000">
      <w:r>
        <w:br w:type="page"/>
      </w:r>
    </w:p>
    <w:p w14:paraId="66D3BFE2" w14:textId="77777777" w:rsidR="00CE719F" w:rsidRDefault="00000000">
      <w:pPr>
        <w:pStyle w:val="Heading1"/>
      </w:pPr>
      <w:r>
        <w:lastRenderedPageBreak/>
        <w:t>5. Evaluation Metrics</w:t>
      </w:r>
    </w:p>
    <w:p w14:paraId="64753457" w14:textId="77777777" w:rsidR="00CE719F" w:rsidRDefault="00000000">
      <w:r>
        <w:t>Choosing the right metrics is crucial for email security. We prioritize metrics that reflect real-world deployment concerns:</w:t>
      </w:r>
    </w:p>
    <w:p w14:paraId="7F65D561" w14:textId="77777777" w:rsidR="00CE719F" w:rsidRDefault="00CE719F"/>
    <w:p w14:paraId="00B7DA09" w14:textId="77777777" w:rsidR="00CE719F" w:rsidRDefault="00000000">
      <w:pPr>
        <w:pStyle w:val="Heading2"/>
      </w:pPr>
      <w:r>
        <w:t>5.1 Primary Metrics</w:t>
      </w:r>
    </w:p>
    <w:p w14:paraId="28343F0C" w14:textId="77777777" w:rsidR="00CE719F" w:rsidRDefault="00000000">
      <w:pPr>
        <w:pStyle w:val="ListBullet"/>
      </w:pPr>
      <w:r>
        <w:rPr>
          <w:b/>
        </w:rPr>
        <w:t xml:space="preserve">Precision (Positive Predictive Value) (Target: ≥95%): </w:t>
      </w:r>
      <w:r>
        <w:t>Proportion of flagged emails that are truly threats. High precision minimizes false positives, which frustrate users and erode trust. Every false positive is a legitimate email users must manually review.</w:t>
      </w:r>
    </w:p>
    <w:p w14:paraId="7763768A" w14:textId="77777777" w:rsidR="00CE719F" w:rsidRDefault="00000000">
      <w:pPr>
        <w:pStyle w:val="ListBullet"/>
      </w:pPr>
      <w:r>
        <w:rPr>
          <w:b/>
        </w:rPr>
        <w:t xml:space="preserve">Recall (Sensitivity / True Positive Rate) (Target: ≥92%): </w:t>
      </w:r>
      <w:r>
        <w:t>Proportion of actual threats correctly identified. High recall ensures most phishing attempts are caught. However, we accept slightly lower recall to prioritize precision.</w:t>
      </w:r>
    </w:p>
    <w:p w14:paraId="3DC786E7" w14:textId="77777777" w:rsidR="00CE719F" w:rsidRDefault="00000000">
      <w:pPr>
        <w:pStyle w:val="ListBullet"/>
      </w:pPr>
      <w:r>
        <w:rPr>
          <w:b/>
        </w:rPr>
        <w:t xml:space="preserve">F1 Score (Target: ≥93%): </w:t>
      </w:r>
      <w:r>
        <w:t>Harmonic mean of precision and recall. Provides balanced view of model performance. Primary metric for model selection during development.</w:t>
      </w:r>
    </w:p>
    <w:p w14:paraId="2A8F2A41" w14:textId="77777777" w:rsidR="00CE719F" w:rsidRDefault="00000000">
      <w:pPr>
        <w:pStyle w:val="ListBullet"/>
      </w:pPr>
      <w:r>
        <w:rPr>
          <w:b/>
        </w:rPr>
        <w:t xml:space="preserve">False Positive Rate (Target: &lt;3%): </w:t>
      </w:r>
      <w:r>
        <w:t>Proportion of legitimate emails incorrectly flagged. Directly impacts user experience. Even 5% FPR means 1 in 20 emails falsely flagged, quickly overwhelming users with alerts.</w:t>
      </w:r>
    </w:p>
    <w:p w14:paraId="5154CD63" w14:textId="77777777" w:rsidR="00CE719F" w:rsidRDefault="00000000">
      <w:pPr>
        <w:pStyle w:val="Heading2"/>
      </w:pPr>
      <w:r>
        <w:t>5.2 Secondary Metrics</w:t>
      </w:r>
    </w:p>
    <w:p w14:paraId="3D583DA2" w14:textId="77777777" w:rsidR="00CE719F" w:rsidRDefault="00000000">
      <w:pPr>
        <w:pStyle w:val="ListBullet"/>
      </w:pPr>
      <w:r>
        <w:rPr>
          <w:b/>
        </w:rPr>
        <w:t xml:space="preserve">ROC-AUC: </w:t>
      </w:r>
      <w:r>
        <w:t>Measures ability to distinguish classes across all thresholds. Useful for comparing models.</w:t>
      </w:r>
    </w:p>
    <w:p w14:paraId="7D41548D" w14:textId="77777777" w:rsidR="00CE719F" w:rsidRDefault="00000000">
      <w:pPr>
        <w:pStyle w:val="ListBullet"/>
      </w:pPr>
      <w:r>
        <w:rPr>
          <w:b/>
        </w:rPr>
        <w:t xml:space="preserve">Precision-Recall AUC: </w:t>
      </w:r>
      <w:r>
        <w:t>More informative than ROC-AUC for imbalanced datasets. Shows precision-recall tradeoff.</w:t>
      </w:r>
    </w:p>
    <w:p w14:paraId="4E55AA38" w14:textId="77777777" w:rsidR="00CE719F" w:rsidRDefault="00000000">
      <w:pPr>
        <w:pStyle w:val="ListBullet"/>
      </w:pPr>
      <w:r>
        <w:rPr>
          <w:b/>
        </w:rPr>
        <w:t xml:space="preserve">Cohen's Kappa: </w:t>
      </w:r>
      <w:r>
        <w:t>Measures agreement between predictions and ground truth, accounting for chance agreement.</w:t>
      </w:r>
    </w:p>
    <w:p w14:paraId="47701011" w14:textId="77777777" w:rsidR="00CE719F" w:rsidRDefault="00000000">
      <w:pPr>
        <w:pStyle w:val="ListBullet"/>
      </w:pPr>
      <w:r>
        <w:rPr>
          <w:b/>
        </w:rPr>
        <w:t xml:space="preserve">Matthews Correlation Coefficient: </w:t>
      </w:r>
      <w:r>
        <w:t>Balanced metric for binary classification, ranges from -1 to +1.</w:t>
      </w:r>
    </w:p>
    <w:p w14:paraId="31254155" w14:textId="77777777" w:rsidR="00CE719F" w:rsidRDefault="00000000">
      <w:pPr>
        <w:pStyle w:val="ListBullet"/>
      </w:pPr>
      <w:r>
        <w:rPr>
          <w:b/>
        </w:rPr>
        <w:t xml:space="preserve">Inference Latency: </w:t>
      </w:r>
      <w:r>
        <w:t>P50, P95, P99 latencies. Must maintain &lt;500ms at P95 for real-time operation.</w:t>
      </w:r>
    </w:p>
    <w:p w14:paraId="7D481598" w14:textId="77777777" w:rsidR="00CE719F" w:rsidRDefault="00000000">
      <w:pPr>
        <w:pStyle w:val="Heading2"/>
      </w:pPr>
      <w:r>
        <w:t>5.3 Per-Category Metrics</w:t>
      </w:r>
    </w:p>
    <w:p w14:paraId="51715F81" w14:textId="77777777" w:rsidR="00CE719F" w:rsidRDefault="00000000">
      <w:r>
        <w:t>For multi-class classification (if implemented), track metrics per threat category:</w:t>
      </w:r>
      <w:r>
        <w:br/>
        <w:t>• Phishing (Credential Harvesting)</w:t>
      </w:r>
      <w:r>
        <w:br/>
        <w:t>• Malware (Attachments/Links)</w:t>
      </w:r>
      <w:r>
        <w:br/>
        <w:t>• Spam (Commercial)</w:t>
      </w:r>
      <w:r>
        <w:br/>
        <w:t>• Business Email Compromise (BEC)</w:t>
      </w:r>
      <w:r>
        <w:br/>
        <w:t>• Social Engineering</w:t>
      </w:r>
      <w:r>
        <w:br/>
      </w:r>
      <w:r>
        <w:br/>
        <w:t>This granular view identifies which threat types the model handles well vs struggles with, guiding feature engineering and data collection efforts.</w:t>
      </w:r>
    </w:p>
    <w:p w14:paraId="0569B84D" w14:textId="77777777" w:rsidR="00CE719F" w:rsidRDefault="00000000">
      <w:r>
        <w:lastRenderedPageBreak/>
        <w:br w:type="page"/>
      </w:r>
    </w:p>
    <w:p w14:paraId="43D00CAF" w14:textId="77777777" w:rsidR="00CE719F" w:rsidRDefault="00000000">
      <w:pPr>
        <w:pStyle w:val="Heading1"/>
      </w:pPr>
      <w:r>
        <w:lastRenderedPageBreak/>
        <w:t>6. Model Deployment Considerations</w:t>
      </w:r>
    </w:p>
    <w:p w14:paraId="1F835D95" w14:textId="77777777" w:rsidR="00CE719F" w:rsidRDefault="00000000">
      <w:pPr>
        <w:pStyle w:val="Heading2"/>
      </w:pPr>
      <w:r>
        <w:t>6.1 Model Serving</w:t>
      </w:r>
    </w:p>
    <w:p w14:paraId="0DA9E5F6" w14:textId="77777777" w:rsidR="00CE719F" w:rsidRDefault="00000000">
      <w:r>
        <w:br/>
        <w:t xml:space="preserve">    Recommended Approach: ONNX Runtime</w:t>
      </w:r>
      <w:r>
        <w:br/>
        <w:t xml:space="preserve">    </w:t>
      </w:r>
      <w:r>
        <w:br/>
        <w:t xml:space="preserve">    Benefits:</w:t>
      </w:r>
      <w:r>
        <w:br/>
        <w:t xml:space="preserve">    • Convert both XGBoost and DistilBERT to ONNX format</w:t>
      </w:r>
      <w:r>
        <w:br/>
        <w:t xml:space="preserve">    • Unified inference runtime for both models</w:t>
      </w:r>
      <w:r>
        <w:br/>
        <w:t xml:space="preserve">    • Optimized for CPU inference (important for cost-effective deployment)</w:t>
      </w:r>
      <w:r>
        <w:br/>
        <w:t xml:space="preserve">    • 2-3x faster than native PyTorch/XGBoost inference</w:t>
      </w:r>
      <w:r>
        <w:br/>
        <w:t xml:space="preserve">    • Cross-platform compatibility</w:t>
      </w:r>
      <w:r>
        <w:br/>
        <w:t xml:space="preserve">    </w:t>
      </w:r>
      <w:r>
        <w:br/>
        <w:t xml:space="preserve">    Implementation:</w:t>
      </w:r>
      <w:r>
        <w:br/>
        <w:t xml:space="preserve">    1. Export XGBoost: xgboost.Booster.save_model() with json format, convert to ONNX</w:t>
      </w:r>
      <w:r>
        <w:br/>
        <w:t xml:space="preserve">    2. Export DistilBERT: transformers.onnx.convert() or use optimum library</w:t>
      </w:r>
      <w:r>
        <w:br/>
        <w:t xml:space="preserve">    3. Load in ONNX Runtime: onnxruntime.InferenceSession()</w:t>
      </w:r>
      <w:r>
        <w:br/>
        <w:t xml:space="preserve">    4. Batch inference for efficiency when processing multiple emails</w:t>
      </w:r>
      <w:r>
        <w:br/>
        <w:t xml:space="preserve">    </w:t>
      </w:r>
      <w:r>
        <w:br/>
        <w:t xml:space="preserve">    Alternative: TensorFlow Lite or TorchScript if already using those ecosystems</w:t>
      </w:r>
      <w:r>
        <w:br/>
        <w:t xml:space="preserve">    </w:t>
      </w:r>
    </w:p>
    <w:p w14:paraId="49E7D71F" w14:textId="77777777" w:rsidR="00CE719F" w:rsidRDefault="00000000">
      <w:pPr>
        <w:pStyle w:val="Heading2"/>
      </w:pPr>
      <w:r>
        <w:t>6.2 Model Versioning</w:t>
      </w:r>
    </w:p>
    <w:p w14:paraId="5E34A869" w14:textId="77777777" w:rsidR="00CE719F" w:rsidRDefault="00000000">
      <w:r>
        <w:br/>
        <w:t xml:space="preserve">    Use MLflow for experiment tracking and model registry:</w:t>
      </w:r>
      <w:r>
        <w:br/>
        <w:t xml:space="preserve">    </w:t>
      </w:r>
      <w:r>
        <w:br/>
        <w:t xml:space="preserve">    • Track all training runs with hyperparameters and metrics</w:t>
      </w:r>
      <w:r>
        <w:br/>
        <w:t xml:space="preserve">    • Version models with semantic versioning (v1.0.0, v1.1.0, etc)</w:t>
      </w:r>
      <w:r>
        <w:br/>
        <w:t xml:space="preserve">    • Tag models with stage: Staging, Production, Archived</w:t>
      </w:r>
      <w:r>
        <w:br/>
        <w:t xml:space="preserve">    • Store model artifacts, training code, and feature definitions together</w:t>
      </w:r>
      <w:r>
        <w:br/>
        <w:t xml:space="preserve">    • Enable rollback to previous model if new model underperforms</w:t>
      </w:r>
      <w:r>
        <w:br/>
        <w:t xml:space="preserve">    </w:t>
      </w:r>
      <w:r>
        <w:br/>
        <w:t xml:space="preserve">    Deployment Strategy:</w:t>
      </w:r>
      <w:r>
        <w:br/>
        <w:t xml:space="preserve">    1. Train and validate new model → Register as "Staging"</w:t>
      </w:r>
      <w:r>
        <w:br/>
        <w:t xml:space="preserve">    2. Shadow deployment: Run alongside production model, log predictions</w:t>
      </w:r>
      <w:r>
        <w:br/>
        <w:t xml:space="preserve">    3. Compare metrics on live data for 2-7 days</w:t>
      </w:r>
      <w:r>
        <w:br/>
        <w:t xml:space="preserve">    4. If performance matches or exceeds production → Promote to "Production"</w:t>
      </w:r>
      <w:r>
        <w:br/>
        <w:t xml:space="preserve">    5. Gradual rollout: Route 10% → 50% → 100% of traffic to new model</w:t>
      </w:r>
      <w:r>
        <w:br/>
        <w:t xml:space="preserve">    </w:t>
      </w:r>
    </w:p>
    <w:p w14:paraId="252DB06B" w14:textId="77777777" w:rsidR="00CE719F" w:rsidRDefault="00000000">
      <w:pPr>
        <w:pStyle w:val="Heading2"/>
      </w:pPr>
      <w:r>
        <w:t>6.3 Continuous Learning</w:t>
      </w:r>
    </w:p>
    <w:p w14:paraId="64D5BE67" w14:textId="77777777" w:rsidR="00CE719F" w:rsidRDefault="00000000">
      <w:r>
        <w:br/>
        <w:t xml:space="preserve">    Retrain models regularly to adapt to evolving threats:</w:t>
      </w:r>
      <w:r>
        <w:br/>
        <w:t xml:space="preserve">    </w:t>
      </w:r>
      <w:r>
        <w:br/>
      </w:r>
      <w:r>
        <w:lastRenderedPageBreak/>
        <w:t xml:space="preserve">    Trigger Conditions for Retraining:</w:t>
      </w:r>
      <w:r>
        <w:br/>
        <w:t xml:space="preserve">    • Time-based: Every 2 weeks (minimum) or monthly</w:t>
      </w:r>
      <w:r>
        <w:br/>
        <w:t xml:space="preserve">    • Data-based: Every 1,000 new user-labeled examples collected</w:t>
      </w:r>
      <w:r>
        <w:br/>
        <w:t xml:space="preserve">    • Performance-based: If production F1 drops below 90% for 3+ days</w:t>
      </w:r>
      <w:r>
        <w:br/>
        <w:t xml:space="preserve">    </w:t>
      </w:r>
      <w:r>
        <w:br/>
        <w:t xml:space="preserve">    Retraining Process:</w:t>
      </w:r>
      <w:r>
        <w:br/>
        <w:t xml:space="preserve">    1. Collect new labeled data (user feedback + automated labeling from high-confidence predictions)</w:t>
      </w:r>
      <w:r>
        <w:br/>
        <w:t xml:space="preserve">    2. Merge with existing training set (with sample weighting to emphasize recent data)</w:t>
      </w:r>
      <w:r>
        <w:br/>
        <w:t xml:space="preserve">    3. Retrain models using same hyperparameters (or re-tune if major data shift)</w:t>
      </w:r>
      <w:r>
        <w:br/>
        <w:t xml:space="preserve">    4. Validate on held-out recent data</w:t>
      </w:r>
      <w:r>
        <w:br/>
        <w:t xml:space="preserve">    5. Deploy via shadow/gradual rollout</w:t>
      </w:r>
      <w:r>
        <w:br/>
        <w:t xml:space="preserve">    </w:t>
      </w:r>
      <w:r>
        <w:br/>
        <w:t xml:space="preserve">    Active Learning:</w:t>
      </w:r>
      <w:r>
        <w:br/>
        <w:t xml:space="preserve">    • Identify emails where model is least confident (0.4 &lt; score &lt; 0.6)</w:t>
      </w:r>
      <w:r>
        <w:br/>
        <w:t xml:space="preserve">    • Prioritize these for manual labeling by security analysts or users</w:t>
      </w:r>
      <w:r>
        <w:br/>
        <w:t xml:space="preserve">    • Maximize information gain per labeled example</w:t>
      </w:r>
      <w:r>
        <w:br/>
        <w:t xml:space="preserve">    </w:t>
      </w:r>
    </w:p>
    <w:p w14:paraId="76F664D5" w14:textId="77777777" w:rsidR="00CE719F" w:rsidRDefault="00000000">
      <w:r>
        <w:br w:type="page"/>
      </w:r>
    </w:p>
    <w:p w14:paraId="65874367" w14:textId="77777777" w:rsidR="00CE719F" w:rsidRDefault="00000000">
      <w:pPr>
        <w:pStyle w:val="Heading1"/>
      </w:pPr>
      <w:r>
        <w:lastRenderedPageBreak/>
        <w:t>7. Alternative Approaches (Not Recommended for v1.0)</w:t>
      </w:r>
    </w:p>
    <w:p w14:paraId="1131A235" w14:textId="77777777" w:rsidR="00CE719F" w:rsidRDefault="00000000">
      <w:pPr>
        <w:pStyle w:val="ListBullet"/>
      </w:pPr>
      <w:r>
        <w:rPr>
          <w:b/>
        </w:rPr>
        <w:t xml:space="preserve">Anomaly Detection (One-Class SVM, Isolation Forest): </w:t>
      </w:r>
      <w:r>
        <w:t>Pro: Doesn't require labeled phishing data. Con: High false positive rate, hard to tune. Consider only if labeled data unavailable.</w:t>
      </w:r>
    </w:p>
    <w:p w14:paraId="38289249" w14:textId="77777777" w:rsidR="00CE719F" w:rsidRDefault="00000000">
      <w:pPr>
        <w:pStyle w:val="ListBullet"/>
      </w:pPr>
      <w:r>
        <w:rPr>
          <w:b/>
        </w:rPr>
        <w:t xml:space="preserve">Large Language Models (GPT-4, Claude): </w:t>
      </w:r>
      <w:r>
        <w:t>Pro: Zero-shot classification possible. Con: Expensive API costs, slow inference (1-5 seconds), privacy concerns sending emails to external API. Potentially useful for analyzing borderline cases but not as primary classifier.</w:t>
      </w:r>
    </w:p>
    <w:p w14:paraId="0780DBDB" w14:textId="77777777" w:rsidR="00CE719F" w:rsidRDefault="00000000">
      <w:pPr>
        <w:pStyle w:val="ListBullet"/>
      </w:pPr>
      <w:r>
        <w:rPr>
          <w:b/>
        </w:rPr>
        <w:t xml:space="preserve">Rule-Based Systems: </w:t>
      </w:r>
      <w:r>
        <w:t>Pro: Fully interpretable, fast. Con: Easily evaded, requires constant manual updates, high maintenance burden. Use only as complement (pre-filter) not replacement for ML.</w:t>
      </w:r>
    </w:p>
    <w:p w14:paraId="757F1228" w14:textId="77777777" w:rsidR="00CE719F" w:rsidRDefault="00000000">
      <w:pPr>
        <w:pStyle w:val="ListBullet"/>
      </w:pPr>
      <w:r>
        <w:rPr>
          <w:b/>
        </w:rPr>
        <w:t xml:space="preserve">Federated Learning: </w:t>
      </w:r>
      <w:r>
        <w:t>Pro: Privacy-preserving collaborative learning across users. Con: Complex infrastructure, slower convergence, requires many active users. Consider for v2.0+ if user base grows.</w:t>
      </w:r>
    </w:p>
    <w:p w14:paraId="26E8922D" w14:textId="77777777" w:rsidR="00CE719F" w:rsidRDefault="00000000">
      <w:pPr>
        <w:pStyle w:val="ListBullet"/>
      </w:pPr>
      <w:r>
        <w:rPr>
          <w:b/>
        </w:rPr>
        <w:t xml:space="preserve">Graph Neural Networks (for email chain analysis): </w:t>
      </w:r>
      <w:r>
        <w:t>Pro: Capture relationships between senders, recipients, forwarding chains. Con: Complex, requires graph construction, unclear benefit over simpler features. Future research direction.</w:t>
      </w:r>
    </w:p>
    <w:p w14:paraId="433C95C0" w14:textId="77777777" w:rsidR="00CE719F" w:rsidRDefault="00000000">
      <w:r>
        <w:br w:type="page"/>
      </w:r>
    </w:p>
    <w:p w14:paraId="0649B295" w14:textId="77777777" w:rsidR="00CE719F" w:rsidRDefault="00000000">
      <w:pPr>
        <w:pStyle w:val="Heading1"/>
      </w:pPr>
      <w:r>
        <w:lastRenderedPageBreak/>
        <w:t>8. Model Interpretability and Explainability</w:t>
      </w:r>
    </w:p>
    <w:p w14:paraId="5454AAB6" w14:textId="77777777" w:rsidR="00CE719F" w:rsidRDefault="00000000">
      <w:r>
        <w:t>Explaining model decisions builds user trust and aids debugging. Our ensemble approach provides multiple interpretation methods:</w:t>
      </w:r>
      <w:r>
        <w:br/>
      </w:r>
      <w:r>
        <w:br/>
        <w:t>XGBoost Interpretability:</w:t>
      </w:r>
      <w:r>
        <w:br/>
        <w:t>• Feature Importance: Global importance via gain, cover, or frequency</w:t>
      </w:r>
      <w:r>
        <w:br/>
        <w:t>• SHAP Values: Local explanation showing contribution of each feature to individual prediction</w:t>
      </w:r>
      <w:r>
        <w:br/>
        <w:t>• Tree Visualization: Inspect decision paths for specific emails</w:t>
      </w:r>
      <w:r>
        <w:br/>
      </w:r>
      <w:r>
        <w:br/>
        <w:t>Example Explanation:</w:t>
      </w:r>
      <w:r>
        <w:br/>
        <w:t>"This email was flagged as phishing (confidence: 87%) because:</w:t>
      </w:r>
      <w:r>
        <w:br/>
        <w:t xml:space="preserve"> • Sender domain registered only 5 days ago (+42% threat probability)</w:t>
      </w:r>
      <w:r>
        <w:br/>
        <w:t xml:space="preserve"> • Reply-To address differs from From address (+18%)</w:t>
      </w:r>
      <w:r>
        <w:br/>
        <w:t xml:space="preserve"> • Email contains 3 shortened URLs (+15%)</w:t>
      </w:r>
      <w:r>
        <w:br/>
        <w:t xml:space="preserve"> • Subject line has high urgency keywords (+12%)"</w:t>
      </w:r>
      <w:r>
        <w:br/>
      </w:r>
      <w:r>
        <w:br/>
        <w:t>DistilBERT Interpretability:</w:t>
      </w:r>
      <w:r>
        <w:br/>
        <w:t>• Attention Weights: Visualize which words/phrases model focused on</w:t>
      </w:r>
      <w:r>
        <w:br/>
        <w:t>• Gradient-based Attribution: Identify most influential tokens</w:t>
      </w:r>
      <w:r>
        <w:br/>
      </w:r>
      <w:r>
        <w:br/>
        <w:t>Example Explanation:</w:t>
      </w:r>
      <w:r>
        <w:br/>
        <w:t>"Text analysis identified suspicious language:</w:t>
      </w:r>
      <w:r>
        <w:br/>
        <w:t xml:space="preserve"> • 'verify your account immediately' (high attention, urgency indicator)</w:t>
      </w:r>
      <w:r>
        <w:br/>
        <w:t xml:space="preserve"> • 'click here to avoid suspension' (common phishing tactic)"</w:t>
      </w:r>
      <w:r>
        <w:br/>
      </w:r>
      <w:r>
        <w:br/>
        <w:t>Combined Dashboard:</w:t>
      </w:r>
      <w:r>
        <w:br/>
        <w:t>Present both structured feature explanations and text highlights in user interface, allowing users to understand and learn from detections.</w:t>
      </w:r>
    </w:p>
    <w:p w14:paraId="4F25E4E1" w14:textId="77777777" w:rsidR="00CE719F" w:rsidRDefault="00000000">
      <w:r>
        <w:br w:type="page"/>
      </w:r>
    </w:p>
    <w:p w14:paraId="7BCA60A1" w14:textId="77777777" w:rsidR="00CE719F" w:rsidRDefault="00000000">
      <w:pPr>
        <w:pStyle w:val="Heading1"/>
      </w:pPr>
      <w:r>
        <w:lastRenderedPageBreak/>
        <w:t>Conclusion and Action Plan</w:t>
      </w:r>
    </w:p>
    <w:p w14:paraId="1DE9F8FA" w14:textId="77777777" w:rsidR="00CE719F" w:rsidRDefault="00000000">
      <w:r>
        <w:t>This document recommends a production-ready architecture combining XGBoost and DistilBERT in an ensemble configuration. This approach balances accuracy, speed, interpretability, and resource efficiency.</w:t>
      </w:r>
      <w:r>
        <w:br/>
      </w:r>
      <w:r>
        <w:br/>
        <w:t>Recommended Implementation Plan:</w:t>
      </w:r>
      <w:r>
        <w:br/>
      </w:r>
      <w:r>
        <w:br/>
        <w:t>Week 1: Establish Baselines</w:t>
      </w:r>
      <w:r>
        <w:br/>
        <w:t>• Implement Logistic Regression and Random Forest</w:t>
      </w:r>
      <w:r>
        <w:br/>
        <w:t>• Validate feature engineering pipeline</w:t>
      </w:r>
      <w:r>
        <w:br/>
        <w:t>• Establish baseline metrics (target F1 ~88%)</w:t>
      </w:r>
      <w:r>
        <w:br/>
      </w:r>
      <w:r>
        <w:br/>
        <w:t>Weeks 2-3: Optimize XGBoost</w:t>
      </w:r>
      <w:r>
        <w:br/>
        <w:t>• Hyperparameter tuning with cross-validation</w:t>
      </w:r>
      <w:r>
        <w:br/>
        <w:t>• Feature selection based on importance</w:t>
      </w:r>
      <w:r>
        <w:br/>
        <w:t>• Target F1: 94%+</w:t>
      </w:r>
      <w:r>
        <w:br/>
      </w:r>
      <w:r>
        <w:br/>
        <w:t>Weeks 3-4: Fine-Tune DistilBERT</w:t>
      </w:r>
      <w:r>
        <w:br/>
        <w:t>• Prepare text datasets with proper preprocessing</w:t>
      </w:r>
      <w:r>
        <w:br/>
        <w:t>• Fine-tune pre-trained model</w:t>
      </w:r>
      <w:r>
        <w:br/>
        <w:t>• Target F1: 92%+</w:t>
      </w:r>
      <w:r>
        <w:br/>
      </w:r>
      <w:r>
        <w:br/>
        <w:t>Week 4: Build Ensemble</w:t>
      </w:r>
      <w:r>
        <w:br/>
        <w:t>• Optimize ensemble weights on validation set</w:t>
      </w:r>
      <w:r>
        <w:br/>
        <w:t>• Implement ONNX conversion for production serving</w:t>
      </w:r>
      <w:r>
        <w:br/>
        <w:t>• Target ensemble F1: 96%+</w:t>
      </w:r>
      <w:r>
        <w:br/>
      </w:r>
      <w:r>
        <w:br/>
        <w:t>Week 5: Production Preparation</w:t>
      </w:r>
      <w:r>
        <w:br/>
        <w:t>• Model deployment infrastructure</w:t>
      </w:r>
      <w:r>
        <w:br/>
        <w:t>• Monitoring and logging setup</w:t>
      </w:r>
      <w:r>
        <w:br/>
        <w:t>• Documentation for model maintenance</w:t>
      </w:r>
      <w:r>
        <w:br/>
        <w:t>• Final evaluation on test set</w:t>
      </w:r>
      <w:r>
        <w:br/>
      </w:r>
      <w:r>
        <w:br/>
        <w:t>Success Criteria:</w:t>
      </w:r>
      <w:r>
        <w:br/>
        <w:t>✓ Test set F1 ≥ 93%</w:t>
      </w:r>
      <w:r>
        <w:br/>
        <w:t>✓ Precision ≥ 95% (minimize false positives)</w:t>
      </w:r>
      <w:r>
        <w:br/>
        <w:t>✓ Recall ≥ 92% (catch most threats)</w:t>
      </w:r>
      <w:r>
        <w:br/>
        <w:t>✓ P95 inference latency &lt; 500ms</w:t>
      </w:r>
      <w:r>
        <w:br/>
        <w:t>✓ Interpretable explanations for flagged emails</w:t>
      </w:r>
      <w:r>
        <w:br/>
      </w:r>
      <w:r>
        <w:br/>
        <w:t>This architecture provides a strong foundation for v1.0 while remaining flexible for future enhancements such as federated learning, adversarial robustness testing, and specialized models for emerging threat categories.</w:t>
      </w:r>
    </w:p>
    <w:sectPr w:rsidR="00CE719F"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6845E6" w14:textId="77777777" w:rsidR="00B026D1" w:rsidRDefault="00B026D1">
      <w:pPr>
        <w:spacing w:after="0" w:line="240" w:lineRule="auto"/>
      </w:pPr>
      <w:r>
        <w:separator/>
      </w:r>
    </w:p>
  </w:endnote>
  <w:endnote w:type="continuationSeparator" w:id="0">
    <w:p w14:paraId="763DCA89" w14:textId="77777777" w:rsidR="00B026D1" w:rsidRDefault="00B026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4DDCD" w14:textId="77777777" w:rsidR="00CE719F" w:rsidRDefault="00000000">
    <w:pPr>
      <w:pStyle w:val="Footer"/>
      <w:jc w:val="center"/>
    </w:pPr>
    <w:r>
      <w:fldChar w:fldCharType="begin"/>
    </w:r>
    <w:r>
      <w:instrText>PAGE</w:instrText>
    </w:r>
    <w:r w:rsidR="00473203">
      <w:fldChar w:fldCharType="separate"/>
    </w:r>
    <w:r w:rsidR="0047320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8C7206" w14:textId="77777777" w:rsidR="00B026D1" w:rsidRDefault="00B026D1">
      <w:pPr>
        <w:spacing w:after="0" w:line="240" w:lineRule="auto"/>
      </w:pPr>
      <w:r>
        <w:separator/>
      </w:r>
    </w:p>
  </w:footnote>
  <w:footnote w:type="continuationSeparator" w:id="0">
    <w:p w14:paraId="74FEB35B" w14:textId="77777777" w:rsidR="00B026D1" w:rsidRDefault="00B026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77859730">
    <w:abstractNumId w:val="8"/>
  </w:num>
  <w:num w:numId="2" w16cid:durableId="1763648873">
    <w:abstractNumId w:val="6"/>
  </w:num>
  <w:num w:numId="3" w16cid:durableId="1881355393">
    <w:abstractNumId w:val="5"/>
  </w:num>
  <w:num w:numId="4" w16cid:durableId="1424299069">
    <w:abstractNumId w:val="4"/>
  </w:num>
  <w:num w:numId="5" w16cid:durableId="1645548013">
    <w:abstractNumId w:val="7"/>
  </w:num>
  <w:num w:numId="6" w16cid:durableId="181405061">
    <w:abstractNumId w:val="3"/>
  </w:num>
  <w:num w:numId="7" w16cid:durableId="1577744200">
    <w:abstractNumId w:val="2"/>
  </w:num>
  <w:num w:numId="8" w16cid:durableId="419833109">
    <w:abstractNumId w:val="1"/>
  </w:num>
  <w:num w:numId="9" w16cid:durableId="12469585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73203"/>
    <w:rsid w:val="00AA1D8D"/>
    <w:rsid w:val="00B026D1"/>
    <w:rsid w:val="00B47730"/>
    <w:rsid w:val="00CB0664"/>
    <w:rsid w:val="00CE719F"/>
    <w:rsid w:val="00E7042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00B8F0"/>
  <w14:defaultImageDpi w14:val="300"/>
  <w15:docId w15:val="{594609F8-A382-5743-9EB8-54056B1C7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2333</Words>
  <Characters>15616</Characters>
  <Application>Microsoft Office Word</Application>
  <DocSecurity>0</DocSecurity>
  <Lines>499</Lines>
  <Paragraphs>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19061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Pham, Quy</cp:lastModifiedBy>
  <cp:revision>2</cp:revision>
  <dcterms:created xsi:type="dcterms:W3CDTF">2013-12-23T23:15:00Z</dcterms:created>
  <dcterms:modified xsi:type="dcterms:W3CDTF">2026-01-28T17:26:00Z</dcterms:modified>
  <cp:category/>
</cp:coreProperties>
</file>