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A5B1" w14:textId="7F8FD687" w:rsidR="005D0822" w:rsidRPr="00857FD9" w:rsidRDefault="00F03163" w:rsidP="00857FD9">
      <w:pPr>
        <w:spacing w:line="360" w:lineRule="auto"/>
        <w:jc w:val="both"/>
        <w:rPr>
          <w:b/>
          <w:bCs/>
          <w:sz w:val="32"/>
          <w:szCs w:val="32"/>
        </w:rPr>
      </w:pPr>
      <w:r w:rsidRPr="00857FD9">
        <w:rPr>
          <w:b/>
          <w:bCs/>
          <w:sz w:val="32"/>
          <w:szCs w:val="32"/>
        </w:rPr>
        <w:t>PHLOID RIKHOTSO ST10465430</w:t>
      </w:r>
    </w:p>
    <w:p w14:paraId="66C3C40C" w14:textId="79DE1DED" w:rsidR="00F03163" w:rsidRPr="00857FD9" w:rsidRDefault="00F03163" w:rsidP="00857FD9">
      <w:pPr>
        <w:spacing w:line="360" w:lineRule="auto"/>
        <w:jc w:val="both"/>
        <w:rPr>
          <w:b/>
          <w:bCs/>
          <w:sz w:val="32"/>
          <w:szCs w:val="32"/>
        </w:rPr>
      </w:pPr>
      <w:r w:rsidRPr="00857FD9">
        <w:rPr>
          <w:b/>
          <w:bCs/>
          <w:sz w:val="32"/>
          <w:szCs w:val="32"/>
        </w:rPr>
        <w:t xml:space="preserve">WEDE 5020 </w:t>
      </w:r>
    </w:p>
    <w:p w14:paraId="7D886FDB" w14:textId="7A614BB0" w:rsidR="00F03163" w:rsidRPr="00857FD9" w:rsidRDefault="00F03163" w:rsidP="00857FD9">
      <w:pPr>
        <w:spacing w:line="360" w:lineRule="auto"/>
        <w:jc w:val="both"/>
        <w:rPr>
          <w:b/>
          <w:bCs/>
          <w:sz w:val="32"/>
          <w:szCs w:val="32"/>
        </w:rPr>
      </w:pPr>
      <w:r w:rsidRPr="00857FD9">
        <w:rPr>
          <w:b/>
          <w:bCs/>
          <w:sz w:val="32"/>
          <w:szCs w:val="32"/>
        </w:rPr>
        <w:t>WEBSITE PROPOSAL PART 2</w:t>
      </w:r>
    </w:p>
    <w:p w14:paraId="13348F98" w14:textId="77777777" w:rsidR="00F03163" w:rsidRPr="00AD3438" w:rsidRDefault="00F03163" w:rsidP="00857FD9">
      <w:pPr>
        <w:spacing w:line="360" w:lineRule="auto"/>
        <w:jc w:val="both"/>
        <w:rPr>
          <w:b/>
          <w:bCs/>
        </w:rPr>
      </w:pPr>
    </w:p>
    <w:p w14:paraId="3BFB0718" w14:textId="77777777" w:rsidR="00F03163" w:rsidRPr="00857FD9" w:rsidRDefault="00F03163" w:rsidP="00857FD9">
      <w:pPr>
        <w:pStyle w:val="Heading1"/>
        <w:spacing w:line="360" w:lineRule="auto"/>
        <w:jc w:val="both"/>
        <w:rPr>
          <w:rFonts w:asciiTheme="minorHAnsi" w:hAnsiTheme="minorHAnsi"/>
          <w:sz w:val="36"/>
          <w:szCs w:val="36"/>
        </w:rPr>
      </w:pPr>
      <w:r w:rsidRPr="00857FD9">
        <w:rPr>
          <w:rFonts w:asciiTheme="minorHAnsi" w:hAnsiTheme="minorHAnsi"/>
          <w:sz w:val="36"/>
          <w:szCs w:val="36"/>
        </w:rPr>
        <w:t>Updated Website Proposal – Improvements Implemented</w:t>
      </w:r>
    </w:p>
    <w:p w14:paraId="284C0653" w14:textId="77777777" w:rsidR="00F03163" w:rsidRPr="00AD3438" w:rsidRDefault="00F03163" w:rsidP="00857FD9">
      <w:pPr>
        <w:spacing w:line="360" w:lineRule="auto"/>
        <w:jc w:val="both"/>
      </w:pPr>
      <w:r w:rsidRPr="00AD3438">
        <w:t xml:space="preserve">Following the initial website proposal, several enhancements have been implemented to improve functionality, consistency, and user experience across all pages of the </w:t>
      </w:r>
      <w:proofErr w:type="spellStart"/>
      <w:r w:rsidRPr="00AD3438">
        <w:t>Vulambya</w:t>
      </w:r>
      <w:proofErr w:type="spellEnd"/>
      <w:r w:rsidRPr="00AD3438">
        <w:t xml:space="preserve"> Engineering Services website. The key improvements are outlined below:</w:t>
      </w:r>
    </w:p>
    <w:p w14:paraId="079B797E" w14:textId="77777777" w:rsidR="00F03163" w:rsidRPr="00AD3438" w:rsidRDefault="00F03163" w:rsidP="00857FD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AD3438">
        <w:rPr>
          <w:rFonts w:asciiTheme="minorHAnsi" w:hAnsiTheme="minorHAnsi"/>
          <w:sz w:val="24"/>
          <w:szCs w:val="24"/>
        </w:rPr>
        <w:t>1. Navigation &amp; Responsiveness</w:t>
      </w:r>
    </w:p>
    <w:p w14:paraId="72909A5B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A responsive navigation bar has been added with a hamburger menu for mobile devices.</w:t>
      </w:r>
    </w:p>
    <w:p w14:paraId="307E8F1E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Active page highlighting ensures users can easily identify the page they are on.</w:t>
      </w:r>
    </w:p>
    <w:p w14:paraId="024547B2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 xml:space="preserve">Consistent navigation links across all pages </w:t>
      </w:r>
      <w:proofErr w:type="gramStart"/>
      <w:r w:rsidRPr="00AD3438">
        <w:rPr>
          <w:sz w:val="24"/>
          <w:szCs w:val="24"/>
        </w:rPr>
        <w:t>improve</w:t>
      </w:r>
      <w:proofErr w:type="gramEnd"/>
      <w:r w:rsidRPr="00AD3438">
        <w:rPr>
          <w:sz w:val="24"/>
          <w:szCs w:val="24"/>
        </w:rPr>
        <w:t xml:space="preserve"> usability.</w:t>
      </w:r>
    </w:p>
    <w:p w14:paraId="36DC2A51" w14:textId="77777777" w:rsidR="00F03163" w:rsidRPr="00AD3438" w:rsidRDefault="00F03163" w:rsidP="00857FD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AD3438">
        <w:rPr>
          <w:rFonts w:asciiTheme="minorHAnsi" w:hAnsiTheme="minorHAnsi"/>
          <w:sz w:val="24"/>
          <w:szCs w:val="24"/>
        </w:rPr>
        <w:t>2. External CSS Integration</w:t>
      </w:r>
    </w:p>
    <w:p w14:paraId="3750372D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All styling has been consolidated into external CSS files, replacing inline styles.</w:t>
      </w:r>
    </w:p>
    <w:p w14:paraId="1B618A59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This ensures cleaner code, easier updates, and consistent styling across pages.</w:t>
      </w:r>
    </w:p>
    <w:p w14:paraId="08053960" w14:textId="77777777" w:rsidR="00F03163" w:rsidRPr="00AD3438" w:rsidRDefault="00F03163" w:rsidP="00857FD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AD3438">
        <w:rPr>
          <w:rFonts w:asciiTheme="minorHAnsi" w:hAnsiTheme="minorHAnsi"/>
          <w:sz w:val="24"/>
          <w:szCs w:val="24"/>
        </w:rPr>
        <w:t>3. Header &amp; Footer Standardization</w:t>
      </w:r>
    </w:p>
    <w:p w14:paraId="4B76BE76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The company logo is now consistently placed in the header on all pages.</w:t>
      </w:r>
    </w:p>
    <w:p w14:paraId="2575A39D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A uniform footer design has been applied, containing copyright information.</w:t>
      </w:r>
    </w:p>
    <w:p w14:paraId="2D128358" w14:textId="77777777" w:rsidR="00F03163" w:rsidRPr="00AD3438" w:rsidRDefault="00F03163" w:rsidP="00857FD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AD3438">
        <w:rPr>
          <w:rFonts w:asciiTheme="minorHAnsi" w:hAnsiTheme="minorHAnsi"/>
          <w:sz w:val="24"/>
          <w:szCs w:val="24"/>
        </w:rPr>
        <w:t>4. Page-Specific Enhancements</w:t>
      </w:r>
    </w:p>
    <w:p w14:paraId="3A45A17C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Home Page: Improved layout with a welcoming banner, structured 'What We Do' section, and cleaner design.</w:t>
      </w:r>
    </w:p>
    <w:p w14:paraId="1C50D5B6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Products &amp; Services Page: Services and products separated into well-structured lists for readability.</w:t>
      </w:r>
    </w:p>
    <w:p w14:paraId="64235B6A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lastRenderedPageBreak/>
        <w:t>News &amp; Updates Page: Includes styled images and updated section formatting for better presentation of company updates.</w:t>
      </w:r>
    </w:p>
    <w:p w14:paraId="3B76E978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Contact Us Page: Enhanced with Google Maps integration, contact details, and opening hours, offering users multiple ways to connect.</w:t>
      </w:r>
    </w:p>
    <w:p w14:paraId="5BE77303" w14:textId="77777777" w:rsidR="00F03163" w:rsidRPr="00AD3438" w:rsidRDefault="00F03163" w:rsidP="00857FD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AD3438">
        <w:rPr>
          <w:rFonts w:asciiTheme="minorHAnsi" w:hAnsiTheme="minorHAnsi"/>
          <w:sz w:val="24"/>
          <w:szCs w:val="24"/>
        </w:rPr>
        <w:t>5. Visual &amp; Branding Improvements</w:t>
      </w:r>
    </w:p>
    <w:p w14:paraId="593432CC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Images styled with borders, margins, and consistent sizing using CSS classes.</w:t>
      </w:r>
    </w:p>
    <w:p w14:paraId="428DADDA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Use of brand colors (</w:t>
      </w:r>
      <w:proofErr w:type="spellStart"/>
      <w:r w:rsidRPr="00AD3438">
        <w:rPr>
          <w:sz w:val="24"/>
          <w:szCs w:val="24"/>
        </w:rPr>
        <w:t>skyblue</w:t>
      </w:r>
      <w:proofErr w:type="spellEnd"/>
      <w:r w:rsidRPr="00AD3438">
        <w:rPr>
          <w:sz w:val="24"/>
          <w:szCs w:val="24"/>
        </w:rPr>
        <w:t xml:space="preserve"> headers, dark blue highlights, white backgrounds) for a professional and cohesive identity.</w:t>
      </w:r>
    </w:p>
    <w:p w14:paraId="505353B2" w14:textId="77777777" w:rsidR="00F03163" w:rsidRPr="00AD3438" w:rsidRDefault="00F03163" w:rsidP="00857FD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AD3438">
        <w:rPr>
          <w:rFonts w:asciiTheme="minorHAnsi" w:hAnsiTheme="minorHAnsi"/>
          <w:sz w:val="24"/>
          <w:szCs w:val="24"/>
        </w:rPr>
        <w:t>6. Mobile Responsiveness</w:t>
      </w:r>
    </w:p>
    <w:p w14:paraId="27BEA2CA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Media queries ensure layouts adapt to smaller screens.</w:t>
      </w:r>
    </w:p>
    <w:p w14:paraId="5777F207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Navigation collapses into a mobile-friendly menu.</w:t>
      </w:r>
    </w:p>
    <w:p w14:paraId="2F8CDDCC" w14:textId="77777777" w:rsidR="00F03163" w:rsidRPr="00AD3438" w:rsidRDefault="00F03163" w:rsidP="00857FD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AD3438">
        <w:rPr>
          <w:rFonts w:asciiTheme="minorHAnsi" w:hAnsiTheme="minorHAnsi"/>
          <w:sz w:val="24"/>
          <w:szCs w:val="24"/>
        </w:rPr>
        <w:t>7. Accessibility &amp; Semantics</w:t>
      </w:r>
    </w:p>
    <w:p w14:paraId="4A259A20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proofErr w:type="gramStart"/>
      <w:r w:rsidRPr="00AD3438">
        <w:rPr>
          <w:sz w:val="24"/>
          <w:szCs w:val="24"/>
        </w:rPr>
        <w:t>Alt</w:t>
      </w:r>
      <w:proofErr w:type="gramEnd"/>
      <w:r w:rsidRPr="00AD3438">
        <w:rPr>
          <w:sz w:val="24"/>
          <w:szCs w:val="24"/>
        </w:rPr>
        <w:t xml:space="preserve"> </w:t>
      </w:r>
      <w:proofErr w:type="gramStart"/>
      <w:r w:rsidRPr="00AD3438">
        <w:rPr>
          <w:sz w:val="24"/>
          <w:szCs w:val="24"/>
        </w:rPr>
        <w:t>text</w:t>
      </w:r>
      <w:proofErr w:type="gramEnd"/>
      <w:r w:rsidRPr="00AD3438">
        <w:rPr>
          <w:sz w:val="24"/>
          <w:szCs w:val="24"/>
        </w:rPr>
        <w:t xml:space="preserve"> applied to all images to enhance accessibility.</w:t>
      </w:r>
    </w:p>
    <w:p w14:paraId="1F968E40" w14:textId="77777777" w:rsidR="00F03163" w:rsidRPr="00AD3438" w:rsidRDefault="00F03163" w:rsidP="00857FD9">
      <w:pPr>
        <w:pStyle w:val="ListBullet"/>
        <w:tabs>
          <w:tab w:val="num" w:pos="360"/>
        </w:tabs>
        <w:spacing w:line="360" w:lineRule="auto"/>
        <w:ind w:left="360" w:hanging="360"/>
        <w:jc w:val="both"/>
        <w:rPr>
          <w:sz w:val="24"/>
          <w:szCs w:val="24"/>
        </w:rPr>
      </w:pPr>
      <w:r w:rsidRPr="00AD3438">
        <w:rPr>
          <w:sz w:val="24"/>
          <w:szCs w:val="24"/>
        </w:rPr>
        <w:t>Clear heading hierarchy (H1–H3) improves readability and search engine optimization.</w:t>
      </w:r>
    </w:p>
    <w:p w14:paraId="6DDBF1CF" w14:textId="2C3390FF" w:rsidR="00557A6C" w:rsidRPr="00AD3438" w:rsidRDefault="00F03163" w:rsidP="00857FD9">
      <w:pPr>
        <w:spacing w:line="360" w:lineRule="auto"/>
        <w:jc w:val="both"/>
      </w:pPr>
      <w:r w:rsidRPr="00AD3438">
        <w:t xml:space="preserve">These improvements ensure that the </w:t>
      </w:r>
      <w:proofErr w:type="spellStart"/>
      <w:r w:rsidRPr="00AD3438">
        <w:t>Vulambya</w:t>
      </w:r>
      <w:proofErr w:type="spellEnd"/>
      <w:r w:rsidRPr="00AD3438">
        <w:t xml:space="preserve"> Engineering Services website is more professional, consistent, and user-friendly, aligning with modern web standards and providing a strong digital presence.</w:t>
      </w:r>
    </w:p>
    <w:p w14:paraId="514E51F0" w14:textId="77777777" w:rsidR="00557A6C" w:rsidRPr="00AD3438" w:rsidRDefault="00557A6C" w:rsidP="00857FD9">
      <w:pPr>
        <w:spacing w:line="360" w:lineRule="auto"/>
        <w:jc w:val="both"/>
      </w:pPr>
      <w:r w:rsidRPr="00AD3438">
        <w:br w:type="page"/>
      </w:r>
    </w:p>
    <w:p w14:paraId="1B65D1EF" w14:textId="2E00FB68" w:rsidR="00F03163" w:rsidRPr="00AD3438" w:rsidRDefault="00557A6C" w:rsidP="00857FD9">
      <w:pPr>
        <w:spacing w:line="360" w:lineRule="auto"/>
        <w:jc w:val="both"/>
        <w:rPr>
          <w:b/>
          <w:bCs/>
        </w:rPr>
      </w:pPr>
      <w:r w:rsidRPr="00AD3438">
        <w:rPr>
          <w:b/>
          <w:bCs/>
        </w:rPr>
        <w:lastRenderedPageBreak/>
        <w:t>Referenc</w:t>
      </w:r>
      <w:r w:rsidR="002707F0" w:rsidRPr="00AD3438">
        <w:rPr>
          <w:b/>
          <w:bCs/>
        </w:rPr>
        <w:t xml:space="preserve">ing </w:t>
      </w:r>
    </w:p>
    <w:p w14:paraId="0131C54E" w14:textId="1A43B48C" w:rsidR="002707F0" w:rsidRPr="00AD3438" w:rsidRDefault="002707F0" w:rsidP="00857FD9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AD3438">
        <w:rPr>
          <w:rFonts w:asciiTheme="minorHAnsi" w:hAnsiTheme="minorHAnsi"/>
        </w:rPr>
        <w:t xml:space="preserve"> Mozilla Developer Network (MDN). (2024). </w:t>
      </w:r>
      <w:r w:rsidRPr="00AD3438">
        <w:rPr>
          <w:rStyle w:val="Emphasis"/>
          <w:rFonts w:asciiTheme="minorHAnsi" w:eastAsiaTheme="majorEastAsia" w:hAnsiTheme="minorHAnsi"/>
        </w:rPr>
        <w:t>Responsive design basics</w:t>
      </w:r>
      <w:r w:rsidRPr="00AD3438">
        <w:rPr>
          <w:rFonts w:asciiTheme="minorHAnsi" w:hAnsiTheme="minorHAnsi"/>
        </w:rPr>
        <w:t>. Available at: https://developer.mozilla.org/ [Accessed 18 Sept. 2025].</w:t>
      </w:r>
    </w:p>
    <w:p w14:paraId="6D6AFF99" w14:textId="38679428" w:rsidR="002707F0" w:rsidRPr="00AD3438" w:rsidRDefault="002707F0" w:rsidP="00857FD9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AD3438">
        <w:rPr>
          <w:rFonts w:asciiTheme="minorHAnsi" w:hAnsiTheme="minorHAnsi"/>
        </w:rPr>
        <w:t xml:space="preserve">World Wide Web Consortium (W3C). (2024). </w:t>
      </w:r>
      <w:r w:rsidRPr="00AD3438">
        <w:rPr>
          <w:rStyle w:val="Emphasis"/>
          <w:rFonts w:asciiTheme="minorHAnsi" w:eastAsiaTheme="majorEastAsia" w:hAnsiTheme="minorHAnsi"/>
        </w:rPr>
        <w:t>Web Content Accessibility Guidelines (WCAG) 2.1</w:t>
      </w:r>
      <w:r w:rsidRPr="00AD3438">
        <w:rPr>
          <w:rFonts w:asciiTheme="minorHAnsi" w:hAnsiTheme="minorHAnsi"/>
        </w:rPr>
        <w:t xml:space="preserve">. Available at: </w:t>
      </w:r>
      <w:hyperlink r:id="rId5" w:tgtFrame="_new" w:history="1">
        <w:r w:rsidRPr="00AD3438">
          <w:rPr>
            <w:rStyle w:val="Hyperlink"/>
            <w:rFonts w:asciiTheme="minorHAnsi" w:eastAsiaTheme="majorEastAsia" w:hAnsiTheme="minorHAnsi"/>
          </w:rPr>
          <w:t>https://www.w3.org/WAI/</w:t>
        </w:r>
      </w:hyperlink>
      <w:r w:rsidRPr="00AD3438">
        <w:rPr>
          <w:rFonts w:asciiTheme="minorHAnsi" w:hAnsiTheme="minorHAnsi"/>
        </w:rPr>
        <w:t xml:space="preserve"> [Accessed 18 Sept. 2025].</w:t>
      </w:r>
    </w:p>
    <w:p w14:paraId="3CDC8E9D" w14:textId="45690364" w:rsidR="002707F0" w:rsidRPr="00AD3438" w:rsidRDefault="002707F0" w:rsidP="00857FD9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proofErr w:type="spellStart"/>
      <w:r w:rsidRPr="00AD3438">
        <w:rPr>
          <w:rFonts w:asciiTheme="minorHAnsi" w:hAnsiTheme="minorHAnsi"/>
        </w:rPr>
        <w:t>Unsplash</w:t>
      </w:r>
      <w:proofErr w:type="spellEnd"/>
      <w:r w:rsidRPr="00AD3438">
        <w:rPr>
          <w:rFonts w:asciiTheme="minorHAnsi" w:hAnsiTheme="minorHAnsi"/>
        </w:rPr>
        <w:t xml:space="preserve">. (2025). </w:t>
      </w:r>
      <w:r w:rsidRPr="00AD3438">
        <w:rPr>
          <w:rStyle w:val="Emphasis"/>
          <w:rFonts w:asciiTheme="minorHAnsi" w:eastAsiaTheme="majorEastAsia" w:hAnsiTheme="minorHAnsi"/>
        </w:rPr>
        <w:t>Free stock photos of welding and engineering</w:t>
      </w:r>
      <w:r w:rsidRPr="00AD3438">
        <w:rPr>
          <w:rFonts w:asciiTheme="minorHAnsi" w:hAnsiTheme="minorHAnsi"/>
        </w:rPr>
        <w:t>. Available at: https://unsplash.com/ [Accessed 18 Sept. 2025].</w:t>
      </w:r>
    </w:p>
    <w:p w14:paraId="7457EFFA" w14:textId="6A732DB5" w:rsidR="002707F0" w:rsidRPr="00AD3438" w:rsidRDefault="002707F0" w:rsidP="00857FD9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proofErr w:type="spellStart"/>
      <w:r w:rsidRPr="00AD3438">
        <w:rPr>
          <w:rFonts w:asciiTheme="minorHAnsi" w:hAnsiTheme="minorHAnsi"/>
        </w:rPr>
        <w:t>Pexels</w:t>
      </w:r>
      <w:proofErr w:type="spellEnd"/>
      <w:r w:rsidRPr="00AD3438">
        <w:rPr>
          <w:rFonts w:asciiTheme="minorHAnsi" w:hAnsiTheme="minorHAnsi"/>
        </w:rPr>
        <w:t xml:space="preserve">. (2025). </w:t>
      </w:r>
      <w:r w:rsidRPr="00AD3438">
        <w:rPr>
          <w:rStyle w:val="Emphasis"/>
          <w:rFonts w:asciiTheme="minorHAnsi" w:eastAsiaTheme="majorEastAsia" w:hAnsiTheme="minorHAnsi"/>
        </w:rPr>
        <w:t>Free engineering and fabrication photos</w:t>
      </w:r>
      <w:r w:rsidRPr="00AD3438">
        <w:rPr>
          <w:rFonts w:asciiTheme="minorHAnsi" w:hAnsiTheme="minorHAnsi"/>
        </w:rPr>
        <w:t>. Available at: https://www.pexels.com/ [Accessed 18 Sept. 2025].</w:t>
      </w:r>
    </w:p>
    <w:p w14:paraId="6C9E4CF1" w14:textId="132C6895" w:rsidR="002707F0" w:rsidRPr="00AD3438" w:rsidRDefault="002707F0" w:rsidP="00857FD9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proofErr w:type="spellStart"/>
      <w:r w:rsidRPr="00AD3438">
        <w:rPr>
          <w:rFonts w:asciiTheme="minorHAnsi" w:hAnsiTheme="minorHAnsi"/>
        </w:rPr>
        <w:t>Pixabay</w:t>
      </w:r>
      <w:proofErr w:type="spellEnd"/>
      <w:r w:rsidRPr="00AD3438">
        <w:rPr>
          <w:rFonts w:asciiTheme="minorHAnsi" w:hAnsiTheme="minorHAnsi"/>
        </w:rPr>
        <w:t xml:space="preserve">. (2025). </w:t>
      </w:r>
      <w:r w:rsidRPr="00AD3438">
        <w:rPr>
          <w:rStyle w:val="Emphasis"/>
          <w:rFonts w:asciiTheme="minorHAnsi" w:eastAsiaTheme="majorEastAsia" w:hAnsiTheme="minorHAnsi"/>
        </w:rPr>
        <w:t>Free industrial and engineering images</w:t>
      </w:r>
      <w:r w:rsidRPr="00AD3438">
        <w:rPr>
          <w:rFonts w:asciiTheme="minorHAnsi" w:hAnsiTheme="minorHAnsi"/>
        </w:rPr>
        <w:t>. Available at: https://pixabay.com/ [Accessed 18 Sept. 2025].</w:t>
      </w:r>
    </w:p>
    <w:p w14:paraId="45CE3C0F" w14:textId="7728EDC9" w:rsidR="002707F0" w:rsidRDefault="002707F0" w:rsidP="0084327A">
      <w:pPr>
        <w:pStyle w:val="ListParagraph"/>
      </w:pPr>
    </w:p>
    <w:p w14:paraId="4E76DD68" w14:textId="77777777" w:rsidR="00F03163" w:rsidRPr="00F03163" w:rsidRDefault="00F03163">
      <w:pPr>
        <w:rPr>
          <w:b/>
          <w:bCs/>
          <w:sz w:val="36"/>
          <w:szCs w:val="36"/>
        </w:rPr>
      </w:pPr>
    </w:p>
    <w:sectPr w:rsidR="00F03163" w:rsidRPr="00F0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8A8E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9E6597"/>
    <w:multiLevelType w:val="hybridMultilevel"/>
    <w:tmpl w:val="28DE5374"/>
    <w:lvl w:ilvl="0" w:tplc="DD9E97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Symbo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00135">
    <w:abstractNumId w:val="0"/>
  </w:num>
  <w:num w:numId="2" w16cid:durableId="113949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63"/>
    <w:rsid w:val="002707F0"/>
    <w:rsid w:val="00557A6C"/>
    <w:rsid w:val="00587AA0"/>
    <w:rsid w:val="005D0822"/>
    <w:rsid w:val="007228A6"/>
    <w:rsid w:val="0084327A"/>
    <w:rsid w:val="00857FD9"/>
    <w:rsid w:val="00AD3438"/>
    <w:rsid w:val="00DC00F2"/>
    <w:rsid w:val="00EF664D"/>
    <w:rsid w:val="00F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2B4E"/>
  <w15:chartTrackingRefBased/>
  <w15:docId w15:val="{1F73383B-840C-4008-A5DF-CC4BCF2E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F031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63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63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63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63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63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63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63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F0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63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63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F0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63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F0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63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F0316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03163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2707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0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W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Phloid Rikhotso</dc:creator>
  <cp:keywords/>
  <dc:description/>
  <cp:lastModifiedBy>Phloid Rikhotso</cp:lastModifiedBy>
  <cp:revision>2</cp:revision>
  <dcterms:created xsi:type="dcterms:W3CDTF">2025-09-26T14:24:00Z</dcterms:created>
  <dcterms:modified xsi:type="dcterms:W3CDTF">2025-09-26T14:24:00Z</dcterms:modified>
</cp:coreProperties>
</file>