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能源消耗统计表</w:t>
      </w:r>
    </w:p>
    <w:p/>
    <w:p>
      <w:r>
        <w:rPr>
          <w:rFonts w:ascii="Microsoft YaHei" w:hAnsi="Microsoft YaHei" w:eastAsia="Microsoft YaHei"/>
          <w:sz w:val="24"/>
        </w:rPr>
        <w:t>统计期间：____年____月</w:t>
      </w:r>
      <w:r>
        <w:rPr>
          <w:rFonts w:ascii="Microsoft YaHei" w:hAnsi="Microsoft YaHei" w:eastAsia="Microsoft YaHei"/>
          <w:sz w:val="24"/>
        </w:rPr>
        <w:t>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能源类型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上月用量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本月用量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节约/超支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Microsoft YaHei" w:hAnsi="Microsoft YaHei" w:eastAsia="Microsoft YaHei"/>
          <w:sz w:val="24"/>
        </w:rPr>
        <w:t>统计人：____________        审核人：____________</w:t>
      </w:r>
      <w:r>
        <w:rPr>
          <w:rFonts w:ascii="Microsoft YaHei" w:hAnsi="Microsoft YaHei" w:eastAsia="Microsoft YaHei"/>
          <w:sz w:val="24"/>
        </w:rP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