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质量目标指标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序号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目标指标名称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目标值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测量方法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测量频次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责任人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