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073A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615B">
        <w:rPr>
          <w:rFonts w:ascii="Times New Roman" w:hAnsi="Times New Roman" w:cs="Times New Roman"/>
          <w:b/>
          <w:bCs/>
          <w:sz w:val="28"/>
          <w:szCs w:val="28"/>
        </w:rPr>
        <w:t xml:space="preserve">РОССИЙСКИЙ УНИВЕРСИТЕТ ДРУЖБЫ НАРОДОВ </w:t>
      </w:r>
    </w:p>
    <w:p w14:paraId="6F1B79B3" w14:textId="77777777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Факультет физико-математических и естественных наук </w:t>
      </w:r>
    </w:p>
    <w:p w14:paraId="4A82E43B" w14:textId="27CC992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Кафедра прикладной информатики и теории вероятностей </w:t>
      </w:r>
    </w:p>
    <w:p w14:paraId="26978C4F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6EF13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E6C83D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1E4A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EABAA" w14:textId="45DD5606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Практикум по математической статистике </w:t>
      </w:r>
    </w:p>
    <w:p w14:paraId="656DB229" w14:textId="77FA0153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45095D">
        <w:rPr>
          <w:rFonts w:ascii="Times New Roman" w:hAnsi="Times New Roman" w:cs="Times New Roman"/>
          <w:sz w:val="24"/>
          <w:szCs w:val="24"/>
        </w:rPr>
        <w:t>5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9B76F8" w14:textId="34C7BCC9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>Тема: «</w:t>
      </w:r>
      <w:r w:rsidR="00235AB6" w:rsidRPr="00235AB6">
        <w:rPr>
          <w:rFonts w:ascii="Times New Roman" w:hAnsi="Times New Roman" w:cs="Times New Roman"/>
          <w:b/>
          <w:bCs/>
          <w:sz w:val="24"/>
          <w:szCs w:val="24"/>
        </w:rPr>
        <w:t>Дискриминантный анализ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</w:p>
    <w:p w14:paraId="11788C3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Вариант 10 </w:t>
      </w:r>
    </w:p>
    <w:p w14:paraId="266263E9" w14:textId="6551A8D1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64274" w14:textId="38F01E8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FF855" w14:textId="3B76C62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D5209" w14:textId="6C610B1E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F474A8" w14:textId="7A2C4D7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582F0" w14:textId="389CF273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5F8342" w14:textId="77777777" w:rsidR="00A2615B" w:rsidRPr="00A2615B" w:rsidRDefault="00A2615B" w:rsidP="00A2615B">
      <w:pPr>
        <w:rPr>
          <w:rFonts w:ascii="Times New Roman" w:hAnsi="Times New Roman" w:cs="Times New Roman"/>
          <w:sz w:val="24"/>
          <w:szCs w:val="24"/>
        </w:rPr>
      </w:pPr>
    </w:p>
    <w:p w14:paraId="029F00BB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Выполнил </w:t>
      </w:r>
    </w:p>
    <w:p w14:paraId="7C3976E9" w14:textId="44FC213D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Студент: Феоктистов Владислав</w:t>
      </w:r>
    </w:p>
    <w:p w14:paraId="14C41EA8" w14:textId="3B405260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Группа: НПМбд-01-19б </w:t>
      </w:r>
    </w:p>
    <w:p w14:paraId="102D6772" w14:textId="6B6F61D6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№ c/б: 1032192939 </w:t>
      </w:r>
    </w:p>
    <w:p w14:paraId="74BA4878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Преподаватель: Матюшенко Сергей Иванович </w:t>
      </w:r>
    </w:p>
    <w:p w14:paraId="1CBF4757" w14:textId="44EE448F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8FC9E" w14:textId="508FE4A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2ED46" w14:textId="119568C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E00AB" w14:textId="77777777" w:rsidR="00A2615B" w:rsidRPr="00A2615B" w:rsidRDefault="00A2615B" w:rsidP="00A261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A34D4" w14:textId="0C18CBC1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D6B2E" w14:textId="6B1582CC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7CA11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9F032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МОСКВА </w:t>
      </w:r>
    </w:p>
    <w:p w14:paraId="6A9281B9" w14:textId="2FC5904C" w:rsidR="00774F98" w:rsidRDefault="00A2615B" w:rsidP="00774F9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202</w:t>
      </w:r>
      <w:r w:rsidR="009175EE">
        <w:rPr>
          <w:rFonts w:ascii="Times New Roman" w:hAnsi="Times New Roman" w:cs="Times New Roman"/>
          <w:sz w:val="24"/>
          <w:szCs w:val="24"/>
        </w:rPr>
        <w:t>2</w:t>
      </w:r>
      <w:r w:rsidRPr="00A2615B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2110412" w14:textId="052F5FC6" w:rsidR="0082412C" w:rsidRDefault="00774F98" w:rsidP="00774F98">
      <w:p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774F98">
        <w:rPr>
          <w:rFonts w:ascii="Times New Roman" w:hAnsi="Times New Roman" w:cs="Times New Roman"/>
          <w:sz w:val="24"/>
          <w:szCs w:val="24"/>
        </w:rPr>
        <w:t xml:space="preserve"> </w:t>
      </w:r>
      <w:r w:rsidR="000E2E52" w:rsidRPr="000E2E52">
        <w:rPr>
          <w:rFonts w:ascii="Times New Roman" w:hAnsi="Times New Roman" w:cs="Times New Roman"/>
          <w:sz w:val="24"/>
          <w:szCs w:val="24"/>
        </w:rPr>
        <w:t>приобрести практические навыки применения дискриминантного анализа для решения конкретных задач с использованием статистического пакета SPSS.</w:t>
      </w:r>
    </w:p>
    <w:p w14:paraId="5BE77E16" w14:textId="0F1DB763" w:rsidR="00774F98" w:rsidRPr="00774F98" w:rsidRDefault="00774F98" w:rsidP="00774F9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t xml:space="preserve">Ход работы: </w:t>
      </w:r>
    </w:p>
    <w:p w14:paraId="2C9882FD" w14:textId="63EF64FF" w:rsidR="00774F98" w:rsidRPr="00774F98" w:rsidRDefault="002B2E4F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Изучил</w:t>
      </w:r>
      <w:r w:rsidR="00774F98" w:rsidRPr="00774F98">
        <w:rPr>
          <w:rFonts w:ascii="Times New Roman" w:hAnsi="Times New Roman" w:cs="Times New Roman"/>
          <w:sz w:val="24"/>
          <w:szCs w:val="24"/>
        </w:rPr>
        <w:t xml:space="preserve"> теоретические основы </w:t>
      </w:r>
      <w:r w:rsidR="008065E3" w:rsidRPr="000E2E52">
        <w:rPr>
          <w:rFonts w:ascii="Times New Roman" w:hAnsi="Times New Roman" w:cs="Times New Roman"/>
          <w:sz w:val="24"/>
          <w:szCs w:val="24"/>
        </w:rPr>
        <w:t>дискриминантного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05D6">
        <w:rPr>
          <w:rFonts w:ascii="Times New Roman" w:hAnsi="Times New Roman" w:cs="Times New Roman"/>
          <w:sz w:val="24"/>
          <w:szCs w:val="24"/>
        </w:rPr>
        <w:t>анализа</w:t>
      </w:r>
      <w:r w:rsidR="0082412C" w:rsidRPr="0082412C">
        <w:rPr>
          <w:rFonts w:ascii="Times New Roman" w:hAnsi="Times New Roman" w:cs="Times New Roman"/>
          <w:sz w:val="24"/>
          <w:szCs w:val="24"/>
        </w:rPr>
        <w:t>, используя материалы учебного пособия</w:t>
      </w:r>
      <w:r w:rsidR="00774F98" w:rsidRPr="00774F9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197497" w14:textId="107EA4C1" w:rsidR="00A54A9F" w:rsidRDefault="00774F98" w:rsidP="00C4078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Разобрал пример </w:t>
      </w:r>
      <w:r w:rsidR="007705D6">
        <w:rPr>
          <w:rFonts w:ascii="Times New Roman" w:hAnsi="Times New Roman" w:cs="Times New Roman"/>
          <w:sz w:val="24"/>
          <w:szCs w:val="24"/>
        </w:rPr>
        <w:t xml:space="preserve">использования </w:t>
      </w:r>
      <w:r w:rsidR="0082412C"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="007705D6">
        <w:rPr>
          <w:rFonts w:ascii="Times New Roman" w:hAnsi="Times New Roman" w:cs="Times New Roman"/>
          <w:sz w:val="24"/>
          <w:szCs w:val="24"/>
        </w:rPr>
        <w:t xml:space="preserve"> для реализации</w:t>
      </w:r>
      <w:r w:rsidR="008065E3" w:rsidRPr="008065E3">
        <w:rPr>
          <w:rFonts w:ascii="Times New Roman" w:hAnsi="Times New Roman" w:cs="Times New Roman"/>
          <w:sz w:val="24"/>
          <w:szCs w:val="24"/>
        </w:rPr>
        <w:t xml:space="preserve"> </w:t>
      </w:r>
      <w:r w:rsidR="008065E3" w:rsidRPr="000E2E52">
        <w:rPr>
          <w:rFonts w:ascii="Times New Roman" w:hAnsi="Times New Roman" w:cs="Times New Roman"/>
          <w:sz w:val="24"/>
          <w:szCs w:val="24"/>
        </w:rPr>
        <w:t>дискриминантного</w:t>
      </w:r>
      <w:r w:rsidR="002B2E4F">
        <w:rPr>
          <w:rFonts w:ascii="Times New Roman" w:hAnsi="Times New Roman" w:cs="Times New Roman"/>
          <w:sz w:val="24"/>
          <w:szCs w:val="24"/>
        </w:rPr>
        <w:t xml:space="preserve"> </w:t>
      </w:r>
      <w:r w:rsidR="007705D6">
        <w:rPr>
          <w:rFonts w:ascii="Times New Roman" w:hAnsi="Times New Roman" w:cs="Times New Roman"/>
          <w:sz w:val="24"/>
          <w:szCs w:val="24"/>
        </w:rPr>
        <w:t>анализа</w:t>
      </w:r>
      <w:r w:rsidRPr="00774F98">
        <w:rPr>
          <w:rFonts w:ascii="Times New Roman" w:hAnsi="Times New Roman" w:cs="Times New Roman"/>
          <w:sz w:val="24"/>
          <w:szCs w:val="24"/>
        </w:rPr>
        <w:t>.</w:t>
      </w:r>
    </w:p>
    <w:p w14:paraId="39E18BFB" w14:textId="77777777" w:rsidR="00C806B1" w:rsidRDefault="00C806B1" w:rsidP="00C806B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Запустим программу </w:t>
      </w:r>
      <w:r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Pr="00C806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введем исходные данные по обучающей выборке</w:t>
      </w:r>
      <w:r w:rsidRPr="00C806B1">
        <w:rPr>
          <w:rFonts w:ascii="Times New Roman" w:hAnsi="Times New Roman" w:cs="Times New Roman"/>
          <w:sz w:val="24"/>
          <w:szCs w:val="24"/>
        </w:rPr>
        <w:t>.</w:t>
      </w:r>
    </w:p>
    <w:p w14:paraId="2540902A" w14:textId="77777777" w:rsidR="00C806B1" w:rsidRDefault="00C806B1" w:rsidP="00C806B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0891A13" w14:textId="6644A8A5" w:rsidR="00C806B1" w:rsidRDefault="00C806B1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197D4" wp14:editId="3DCBB891">
            <wp:extent cx="3600000" cy="2722993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9CFA" w14:textId="5FC11742" w:rsidR="00C806B1" w:rsidRDefault="00C806B1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DA6234F" w14:textId="2B2A0F17" w:rsidR="00C806B1" w:rsidRDefault="00C806B1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06FFC" wp14:editId="0A969E34">
            <wp:extent cx="3600000" cy="1689071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8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B010" w14:textId="7B1C0CF5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E2A0737" w14:textId="61C51B1F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946F05" wp14:editId="23E6A142">
            <wp:extent cx="3600000" cy="2410134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4C4D" w14:textId="76B21038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82523EA" w14:textId="000EAA94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A1548" wp14:editId="56406926">
            <wp:extent cx="3600000" cy="67266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7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A617" w14:textId="599A8E48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951440A" w14:textId="3AE2FF82" w:rsidR="00C369EE" w:rsidRDefault="007E418F" w:rsidP="007E418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проделаем дискриминантный анализ.</w:t>
      </w:r>
    </w:p>
    <w:p w14:paraId="3170E856" w14:textId="538DE802" w:rsidR="00EA7D92" w:rsidRDefault="00EA7D92" w:rsidP="007E418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60A7A7C" w14:textId="61C9BC47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AADC0" wp14:editId="734D4EB1">
            <wp:extent cx="3600000" cy="1760941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6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6A22" w14:textId="5CB3A591" w:rsidR="00EA7D92" w:rsidRDefault="00EA7D92" w:rsidP="007E418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2E39865" w14:textId="0766CD6E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D403C" wp14:editId="03359D5F">
            <wp:extent cx="3600000" cy="209847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9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B2A1" w14:textId="734890C5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1E6BDF1" w14:textId="2B9DEB1C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6BE065" wp14:editId="592CED71">
            <wp:extent cx="3600000" cy="229238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9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4997" w14:textId="1D811D72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D534DFD" w14:textId="422FD392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0DA4E" wp14:editId="45495E0B">
            <wp:extent cx="3600000" cy="1760941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6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6181" w14:textId="51AD670E" w:rsidR="00640D74" w:rsidRDefault="00640D74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4577216" w14:textId="41A4755D" w:rsidR="00640D74" w:rsidRDefault="00FB700F" w:rsidP="00FB70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«ОК» получаем следующий вывод</w:t>
      </w:r>
      <w:r w:rsidRPr="00FB700F">
        <w:rPr>
          <w:rFonts w:ascii="Times New Roman" w:hAnsi="Times New Roman" w:cs="Times New Roman"/>
          <w:sz w:val="24"/>
          <w:szCs w:val="24"/>
        </w:rPr>
        <w:t>:</w:t>
      </w:r>
    </w:p>
    <w:p w14:paraId="5D37436E" w14:textId="2C22BA37" w:rsidR="00FB700F" w:rsidRDefault="00FB700F" w:rsidP="00FB70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3A1D25F" w14:textId="3A89402B" w:rsidR="00FB700F" w:rsidRDefault="00FB700F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3430B" wp14:editId="2EE76720">
            <wp:extent cx="3017367" cy="234000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6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5B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70EDB71A" wp14:editId="7C7E0ACD">
            <wp:extent cx="2135980" cy="2340000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98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7C1A" w14:textId="199C7623" w:rsidR="00DD027E" w:rsidRDefault="00DD027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26CDE94" w14:textId="52CC5D86" w:rsidR="00C67D6D" w:rsidRPr="00C67D6D" w:rsidRDefault="00C67D6D" w:rsidP="00C67D6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 данных таблицы «Критерий равенства групповых</w:t>
      </w:r>
      <w:r w:rsidRPr="00C67D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средних» следует, что переменные «Кредит» («Размер кредита»), «Семья» («Состав семьи заемщика»), «Возраст» («Возраст заемщика») незначимо различаются по группам, поскольку для них уровень значимости Знч. </w:t>
      </w:r>
      <w:r w:rsidRPr="00C67D6D">
        <w:rPr>
          <w:rFonts w:ascii="Times New Roman" w:hAnsi="Times New Roman" w:cs="Times New Roman"/>
          <w:sz w:val="24"/>
          <w:szCs w:val="24"/>
        </w:rPr>
        <w:t xml:space="preserve">&gt; 0.05, </w:t>
      </w:r>
      <w:r>
        <w:rPr>
          <w:rFonts w:ascii="Times New Roman" w:hAnsi="Times New Roman" w:cs="Times New Roman"/>
          <w:sz w:val="24"/>
          <w:szCs w:val="24"/>
        </w:rPr>
        <w:t>поэтому классификацию заемщиков целесообразно проводить по первым двум переменным</w:t>
      </w:r>
      <w:r w:rsidRPr="00C67D6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«История» («Брался ли кредит») и «Доход» («Среднемесячный доход семье заемщика»).</w:t>
      </w:r>
    </w:p>
    <w:p w14:paraId="31569B5B" w14:textId="77777777" w:rsidR="00C67D6D" w:rsidRDefault="00C67D6D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578D73C" w14:textId="7ACE83FF" w:rsidR="00DD027E" w:rsidRDefault="00DD027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59E362" wp14:editId="76D36E6C">
            <wp:extent cx="4320000" cy="172074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D661" w14:textId="18A89952" w:rsidR="00D24ECE" w:rsidRDefault="00D24EC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70E8DD9" w14:textId="133AA950" w:rsidR="00BA69CD" w:rsidRDefault="00BA69CD" w:rsidP="00BA69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матрицы</w:t>
      </w:r>
      <w:r w:rsidR="007301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коэффициентов в таблице «Объединенные внутригрупповые матрицы» свидетельствует об отсутствии мультиколлинеарности, поэтому коэффициенты корреляции малы.</w:t>
      </w:r>
    </w:p>
    <w:p w14:paraId="6EAEED16" w14:textId="59AC6148" w:rsidR="00D24ECE" w:rsidRDefault="00D24EC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5D10A6" wp14:editId="41AEAE6E">
            <wp:extent cx="4320000" cy="1212552"/>
            <wp:effectExtent l="0" t="0" r="444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1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F035" w14:textId="4C7E27D2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ECA8140" w14:textId="7ECDEDF4" w:rsidR="0073010C" w:rsidRDefault="0073010C" w:rsidP="007301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таблицы «Собственные значения» показывают, что первая функция учитывает 95,2% дисперсии, а корреляция между исходными данными и данными, полученными по модели, высокая и составляет 0,929. Для второй функции эти значения намного меньше.</w:t>
      </w:r>
    </w:p>
    <w:p w14:paraId="32F1E8C6" w14:textId="77777777" w:rsidR="0073010C" w:rsidRDefault="0073010C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6B46FE5" w14:textId="7E9F130B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D48CEF" wp14:editId="6C9FB276">
            <wp:extent cx="4320000" cy="1294875"/>
            <wp:effectExtent l="0" t="0" r="444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9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8375" w14:textId="3D2E971D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F67F58C" w14:textId="439BE825" w:rsidR="0073010C" w:rsidRPr="0073010C" w:rsidRDefault="0073010C" w:rsidP="007301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Оценка значимости дискриминантных функций проводится по коэффициенту Уилкса (</w:t>
      </w:r>
      <m:oMath>
        <m:r>
          <w:rPr>
            <w:rFonts w:ascii="Cambria Math" w:hAnsi="Cambria Math" w:cs="Times New Roman"/>
            <w:sz w:val="24"/>
            <w:szCs w:val="24"/>
          </w:rPr>
          <m:t>λ</m:t>
        </m:r>
      </m:oMath>
      <w:r>
        <w:rPr>
          <w:rFonts w:ascii="Times New Roman" w:hAnsi="Times New Roman" w:cs="Times New Roman"/>
          <w:sz w:val="24"/>
          <w:szCs w:val="24"/>
        </w:rPr>
        <w:t xml:space="preserve">). Из данных таблицы «Лямбда Уилкса» видно, что для первой функции значимость Знч. </w:t>
      </w:r>
      <w:r w:rsidRPr="0073010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010C">
        <w:rPr>
          <w:rFonts w:ascii="Times New Roman" w:hAnsi="Times New Roman" w:cs="Times New Roman"/>
          <w:sz w:val="24"/>
          <w:szCs w:val="24"/>
        </w:rPr>
        <w:t xml:space="preserve">0,001, </w:t>
      </w:r>
      <w:r>
        <w:rPr>
          <w:rFonts w:ascii="Times New Roman" w:hAnsi="Times New Roman" w:cs="Times New Roman"/>
          <w:sz w:val="24"/>
          <w:szCs w:val="24"/>
        </w:rPr>
        <w:t>следовательно, она позволяет значимо и надежно дискриминировать наблюдения. В то же время значимость второй функции составляет лишь 0,239. Поэтому в дальнейшем для классификации целесообразно использовать только первую дискриминантную функцию.</w:t>
      </w:r>
    </w:p>
    <w:p w14:paraId="4F8F6404" w14:textId="77777777" w:rsidR="0073010C" w:rsidRPr="00AC30A7" w:rsidRDefault="0073010C" w:rsidP="00FB700F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4A2B00" w14:textId="78B2BA5D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8FF10D" wp14:editId="5A4B3D1B">
            <wp:extent cx="4320000" cy="921558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2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8BBA" w14:textId="729147D8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A7E0B40" w14:textId="5F2B8A8B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CF4882" wp14:editId="58396550">
            <wp:extent cx="2175449" cy="216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4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00104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DD1AF7A" wp14:editId="631F2C3B">
            <wp:extent cx="1018986" cy="216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98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D2CF" w14:textId="5586CEE3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25F1868" w14:textId="575738B5" w:rsidR="00B63383" w:rsidRDefault="00DC4D4A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Формально по данным таблицы «Коэффициенты канонической дискриминантной функции» можно построить две дискриминантные функции</w:t>
      </w:r>
      <w:r w:rsidR="00B63383" w:rsidRPr="00B63383">
        <w:rPr>
          <w:rFonts w:ascii="Times New Roman" w:hAnsi="Times New Roman" w:cs="Times New Roman"/>
          <w:sz w:val="24"/>
          <w:szCs w:val="24"/>
        </w:rPr>
        <w:t>:</w:t>
      </w:r>
    </w:p>
    <w:p w14:paraId="48274F7F" w14:textId="77777777" w:rsidR="00E46274" w:rsidRDefault="00E46274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D6C0A74" w14:textId="5D869DD3" w:rsidR="00B63383" w:rsidRDefault="00B63383" w:rsidP="00B63383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=-4,286-2,566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+0,290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+0,009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+0,008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-0,876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+0,032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</m:oMath>
      <w:r w:rsidR="00B32992">
        <w:rPr>
          <w:rFonts w:ascii="Times New Roman" w:eastAsiaTheme="minorEastAsia" w:hAnsi="Times New Roman" w:cs="Times New Roman"/>
          <w:sz w:val="24"/>
          <w:szCs w:val="24"/>
          <w:lang w:val="en-US"/>
        </w:rPr>
        <w:t>;</w:t>
      </w:r>
    </w:p>
    <w:p w14:paraId="10618B3C" w14:textId="77777777" w:rsidR="00B32992" w:rsidRPr="00B32992" w:rsidRDefault="00B32992" w:rsidP="00B63383">
      <w:pPr>
        <w:pStyle w:val="a3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4683086B" w14:textId="21295AC4" w:rsidR="00B63383" w:rsidRPr="00B63383" w:rsidRDefault="00B63383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r>
            <w:rPr>
              <w:rFonts w:ascii="Cambria Math" w:hAnsi="Cambria Math" w:cs="Times New Roman"/>
              <w:sz w:val="24"/>
              <w:szCs w:val="24"/>
            </w:rPr>
            <m:t>11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943+3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291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</m:t>
          </m:r>
          <m:r>
            <w:rPr>
              <w:rFonts w:ascii="Cambria Math" w:hAnsi="Cambria Math" w:cs="Times New Roman"/>
              <w:sz w:val="24"/>
              <w:szCs w:val="24"/>
            </w:rPr>
            <m:t>151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</m:t>
          </m:r>
          <m:r>
            <w:rPr>
              <w:rFonts w:ascii="Cambria Math" w:hAnsi="Cambria Math" w:cs="Times New Roman"/>
              <w:sz w:val="24"/>
              <w:szCs w:val="24"/>
            </w:rPr>
            <m:t>631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</w:rPr>
            <m:t>0,00</m:t>
          </m:r>
          <m:r>
            <w:rPr>
              <w:rFonts w:ascii="Cambria Math" w:hAnsi="Cambria Math" w:cs="Times New Roman"/>
              <w:sz w:val="24"/>
              <w:szCs w:val="24"/>
            </w:rPr>
            <m:t>9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-0,</m:t>
          </m:r>
          <m:r>
            <w:rPr>
              <w:rFonts w:ascii="Cambria Math" w:hAnsi="Cambria Math" w:cs="Times New Roman"/>
              <w:sz w:val="24"/>
              <w:szCs w:val="24"/>
            </w:rPr>
            <m:t>231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+0,0</m:t>
          </m:r>
          <m:r>
            <w:rPr>
              <w:rFonts w:ascii="Cambria Math" w:hAnsi="Cambria Math" w:cs="Times New Roman"/>
              <w:sz w:val="24"/>
              <w:szCs w:val="24"/>
            </w:rPr>
            <m:t>44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</m:oMath>
      </m:oMathPara>
    </w:p>
    <w:p w14:paraId="20FDDFE5" w14:textId="77777777" w:rsidR="00B63383" w:rsidRPr="00B63383" w:rsidRDefault="00B63383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48546B1A" w14:textId="77777777" w:rsidR="00DC4D4A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4605BD" wp14:editId="69FA1069">
            <wp:extent cx="2880000" cy="29990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9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F412304" w14:textId="2B1C6D09" w:rsidR="00DC4D4A" w:rsidRDefault="00DC4D4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C8FB3E8" w14:textId="1A7D95DD" w:rsidR="007300DC" w:rsidRPr="007300DC" w:rsidRDefault="007300DC" w:rsidP="007300D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Однако поскольку значимость второй функции более 0,001, ее для дискриминации использовать нецелесообразно.</w:t>
      </w:r>
    </w:p>
    <w:p w14:paraId="00321C70" w14:textId="77777777" w:rsidR="007300DC" w:rsidRDefault="007300DC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001E322" w14:textId="2C5254B6" w:rsidR="00DC4D4A" w:rsidRPr="00DC4D4A" w:rsidRDefault="00DC4D4A" w:rsidP="00DC4D4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Координаты центроидов по группам приведены в таблице «Функции в центроидах групп». Они используются для нанесения центроидов на карту восприятия. </w:t>
      </w:r>
    </w:p>
    <w:p w14:paraId="531D8EEB" w14:textId="77777777" w:rsidR="00DC4D4A" w:rsidRDefault="00DC4D4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5E344CB" w14:textId="788CDB15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5B135D8" wp14:editId="1CC3369A">
            <wp:extent cx="2880000" cy="2112828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1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ABFD" w14:textId="5D7BF062" w:rsidR="00154579" w:rsidRDefault="00154579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6C1D9E2" w14:textId="7CCBFACE" w:rsidR="00154579" w:rsidRDefault="00154579" w:rsidP="0015457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Зная координаты центроидов по группам и формулу дискриминантной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, можно предсказать вероятность погашения кредита.</w:t>
      </w:r>
    </w:p>
    <w:p w14:paraId="3DC1DE96" w14:textId="5184F203" w:rsidR="00154579" w:rsidRDefault="00154579" w:rsidP="0015457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454EE7" w14:textId="48F1DFB8" w:rsidR="00154579" w:rsidRPr="00154579" w:rsidRDefault="00154579" w:rsidP="00154579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1545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2068DE" wp14:editId="2BE0260B">
            <wp:extent cx="5040000" cy="752633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AE54" w14:textId="77777777" w:rsidR="00154579" w:rsidRDefault="00154579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E64EB6B" w14:textId="70A82875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E25005E" w14:textId="283A953F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DF8FE" wp14:editId="66E67FBE">
            <wp:extent cx="1815662" cy="10800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66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1CEBBEB" wp14:editId="4D90CC9A">
            <wp:extent cx="2432957" cy="1080000"/>
            <wp:effectExtent l="0" t="0" r="571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5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5206" w14:textId="3E639C9A" w:rsidR="007B619E" w:rsidRDefault="007B619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E7B936B" w14:textId="667B2572" w:rsidR="007B619E" w:rsidRDefault="007B619E" w:rsidP="007B619E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Карта восприятий визуализирует разделение наблюдений функциями. Так, первая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делит наблюдения на две группы</w:t>
      </w:r>
      <w:r w:rsidRPr="007B619E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4A6914" w:rsidRPr="004A6914">
        <w:rPr>
          <w:rFonts w:ascii="Times New Roman" w:eastAsiaTheme="minorEastAsia" w:hAnsi="Times New Roman" w:cs="Times New Roman"/>
          <w:sz w:val="24"/>
          <w:szCs w:val="24"/>
        </w:rPr>
        <w:t xml:space="preserve">1, 2 </w:t>
      </w:r>
      <w:r w:rsidR="004A6914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4A6914" w:rsidRPr="004A6914">
        <w:rPr>
          <w:rFonts w:ascii="Times New Roman" w:eastAsiaTheme="minorEastAsia" w:hAnsi="Times New Roman" w:cs="Times New Roman"/>
          <w:sz w:val="24"/>
          <w:szCs w:val="24"/>
        </w:rPr>
        <w:t xml:space="preserve">2, 3, </w:t>
      </w:r>
      <w:r w:rsidR="004A6914">
        <w:rPr>
          <w:rFonts w:ascii="Times New Roman" w:eastAsiaTheme="minorEastAsia" w:hAnsi="Times New Roman" w:cs="Times New Roman"/>
          <w:sz w:val="24"/>
          <w:szCs w:val="24"/>
        </w:rPr>
        <w:t xml:space="preserve">вторая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4A6914">
        <w:rPr>
          <w:rFonts w:ascii="Times New Roman" w:eastAsiaTheme="minorEastAsia" w:hAnsi="Times New Roman" w:cs="Times New Roman"/>
          <w:sz w:val="24"/>
          <w:szCs w:val="24"/>
        </w:rPr>
        <w:t xml:space="preserve"> отделяет наблюдения 2 от всех остальных. </w:t>
      </w:r>
    </w:p>
    <w:p w14:paraId="1D586640" w14:textId="66B0F621" w:rsidR="009A1204" w:rsidRPr="009D55B6" w:rsidRDefault="009D55B6" w:rsidP="007B619E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Поле графика разделено дискриминантными функциями на три области</w:t>
      </w:r>
      <w:r w:rsidRPr="009D55B6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>
        <w:rPr>
          <w:rFonts w:ascii="Times New Roman" w:eastAsiaTheme="minorEastAsia" w:hAnsi="Times New Roman" w:cs="Times New Roman"/>
          <w:sz w:val="24"/>
          <w:szCs w:val="24"/>
        </w:rPr>
        <w:t>в левой части находятся преимущественно наблюдения первой группы с низкой вероятностью своевременного погашения кредита</w:t>
      </w:r>
      <w:r w:rsidRPr="009D55B6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в правой части – третьей группы с высокой вероятностью и в нижней части – второй группы со средней вероятностью.</w:t>
      </w:r>
    </w:p>
    <w:p w14:paraId="39EEB0DF" w14:textId="77777777" w:rsidR="009D55B6" w:rsidRPr="004A6914" w:rsidRDefault="009D55B6" w:rsidP="007B619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4724C766" w14:textId="06B3B923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E14DE7" wp14:editId="1AA352FF">
            <wp:extent cx="3600000" cy="5757441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7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258B" w14:textId="2CE9D07E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0F029D2" w14:textId="0540C3EF" w:rsidR="00524D24" w:rsidRPr="00524D24" w:rsidRDefault="00524D24" w:rsidP="00524D2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таблице «Поточечные статистики» размещена информация о фактических (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Actual</w:t>
      </w:r>
      <w:r w:rsidRPr="00524D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24D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предсказанных </w:t>
      </w:r>
      <w:r w:rsidRPr="00524D24">
        <w:rPr>
          <w:rFonts w:ascii="Times New Roman" w:hAnsi="Times New Roman" w:cs="Times New Roman"/>
          <w:sz w:val="24"/>
          <w:szCs w:val="24"/>
        </w:rPr>
        <w:t>(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Predicted</w:t>
      </w:r>
      <w:r w:rsidRPr="00524D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</w:t>
      </w:r>
      <w:r w:rsidRPr="00524D2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группах для каждого заемщика и соответствующие дискриминантные баллы (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Discriminant</w:t>
      </w:r>
      <w:r w:rsidRPr="00524D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Scores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24D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полученные при подстановке значений переменных в уравнениях дискриминантных функций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94665C1" w14:textId="59F9DD04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E00881" wp14:editId="2AA368D7">
            <wp:extent cx="5040000" cy="2909246"/>
            <wp:effectExtent l="0" t="0" r="825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0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C548" w14:textId="55085018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80914" wp14:editId="61E2CE11">
            <wp:extent cx="5040000" cy="2754087"/>
            <wp:effectExtent l="0" t="0" r="825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5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9477" w14:textId="6C58498A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469E3D1" w14:textId="5507128D" w:rsidR="00D32EA7" w:rsidRPr="00D32EA7" w:rsidRDefault="00524D24" w:rsidP="00D32EA7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рисунках</w:t>
      </w:r>
      <w:r w:rsidR="00D32EA7">
        <w:rPr>
          <w:rFonts w:ascii="Times New Roman" w:hAnsi="Times New Roman" w:cs="Times New Roman"/>
          <w:sz w:val="24"/>
          <w:szCs w:val="24"/>
        </w:rPr>
        <w:t xml:space="preserve"> с 1го по 3ий ниже отражено расположение заемщиков каждой из трех групп на плоскости двух дискриминантных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2EA7">
        <w:rPr>
          <w:rFonts w:ascii="Times New Roman" w:hAnsi="Times New Roman" w:cs="Times New Roman"/>
          <w:sz w:val="24"/>
          <w:szCs w:val="24"/>
        </w:rPr>
        <w:t xml:space="preserve">функций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D32EA7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D32EA7">
        <w:rPr>
          <w:rFonts w:ascii="Times New Roman" w:eastAsiaTheme="minorEastAsia" w:hAnsi="Times New Roman" w:cs="Times New Roman"/>
          <w:sz w:val="24"/>
          <w:szCs w:val="24"/>
        </w:rPr>
        <w:t>. По этим графикам можно проводить детальный анализ вероятностей погашения кредита внутри каждой группы, судить о характере распределения заемщиков и оценивать степень их удаленности от соответствующего центроида.</w:t>
      </w:r>
    </w:p>
    <w:p w14:paraId="1272DA07" w14:textId="597979A6" w:rsidR="00D32EA7" w:rsidRPr="00D32EA7" w:rsidRDefault="00D32EA7" w:rsidP="00D32EA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Кроме того, на 4ом рисунке в той же системе координат приведен объединенный график распределения всех групп заемщиков вместе со своими центроидами</w:t>
      </w:r>
      <w:r w:rsidRPr="00D32EA7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его можно использовать для проведения сравнительного визуального анализа характера взаимного расположения групп заемщиков банка с разными вероятностями погашения кредита. В левой части графика расположены заемщики с низкой вероятностью погашения кредита, в правой – с высокой, а в средней части – со средней вероятностью. Поскольку по результатам расчета вторая дискриминантная </w:t>
      </w: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оказалась незначима, то различия координат центроидов по этой оси незначительны. Этот факт подтверждается картой восприятия</w:t>
      </w:r>
      <w:r w:rsidR="00DC3240">
        <w:rPr>
          <w:rFonts w:ascii="Times New Roman" w:eastAsiaTheme="minorEastAsia" w:hAnsi="Times New Roman" w:cs="Times New Roman"/>
          <w:sz w:val="24"/>
          <w:szCs w:val="24"/>
        </w:rPr>
        <w:t>, которая была расположена выше.</w:t>
      </w:r>
    </w:p>
    <w:p w14:paraId="656BFAF1" w14:textId="77777777" w:rsidR="00524D24" w:rsidRDefault="00524D24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9697E06" w14:textId="300C94E5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B5D21" wp14:editId="64F37720">
            <wp:extent cx="2520998" cy="216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1300F369" wp14:editId="5A7EE199">
            <wp:extent cx="2524466" cy="216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6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4E1B" w14:textId="068158E0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B3B2E8B" w14:textId="60B4F0BB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C0332" wp14:editId="75E1E2A8">
            <wp:extent cx="2517918" cy="216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1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009722F5" wp14:editId="290E98E0">
            <wp:extent cx="2633739" cy="2160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3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134C" w14:textId="1DE50A87" w:rsidR="00E83D93" w:rsidRDefault="00E83D93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6D18E31" w14:textId="0E6C2251" w:rsidR="00E83D93" w:rsidRDefault="00E83D93" w:rsidP="00E83D9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таблицы «Результаты классификации» свидетельствуют о том, что для</w:t>
      </w:r>
      <w:r w:rsidR="0079590B">
        <w:rPr>
          <w:rFonts w:ascii="Times New Roman" w:hAnsi="Times New Roman" w:cs="Times New Roman"/>
          <w:sz w:val="24"/>
          <w:szCs w:val="24"/>
        </w:rPr>
        <w:t xml:space="preserve"> 93,3% исходных и </w:t>
      </w:r>
      <w:r w:rsidR="0079590B">
        <w:rPr>
          <w:rFonts w:ascii="Times New Roman" w:hAnsi="Times New Roman" w:cs="Times New Roman"/>
          <w:sz w:val="24"/>
          <w:szCs w:val="24"/>
        </w:rPr>
        <w:t>перекрестно-проверяемых</w:t>
      </w:r>
      <w:r w:rsidR="0079590B">
        <w:rPr>
          <w:rFonts w:ascii="Times New Roman" w:hAnsi="Times New Roman" w:cs="Times New Roman"/>
          <w:sz w:val="24"/>
          <w:szCs w:val="24"/>
        </w:rPr>
        <w:t xml:space="preserve"> 86,7% </w:t>
      </w:r>
      <w:r w:rsidR="0079590B">
        <w:rPr>
          <w:rFonts w:ascii="Times New Roman" w:hAnsi="Times New Roman" w:cs="Times New Roman"/>
          <w:sz w:val="24"/>
          <w:szCs w:val="24"/>
        </w:rPr>
        <w:t xml:space="preserve">сгруппированных </w:t>
      </w:r>
      <w:r w:rsidR="0079590B">
        <w:rPr>
          <w:rFonts w:ascii="Times New Roman" w:hAnsi="Times New Roman" w:cs="Times New Roman"/>
          <w:sz w:val="24"/>
          <w:szCs w:val="24"/>
        </w:rPr>
        <w:t>наблюдений классификация проведена корректно, высокая точность достигнута в каждой из групп, но в первой она максимальная – 100%</w:t>
      </w:r>
      <w:r w:rsidR="002571A9">
        <w:rPr>
          <w:rFonts w:ascii="Times New Roman" w:hAnsi="Times New Roman" w:cs="Times New Roman"/>
          <w:sz w:val="24"/>
          <w:szCs w:val="24"/>
        </w:rPr>
        <w:t>, а в третьей несколько ниже – 88,9%.</w:t>
      </w:r>
    </w:p>
    <w:p w14:paraId="4978A70A" w14:textId="34AD1063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E5A7310" w14:textId="3B30575E" w:rsidR="005B0842" w:rsidRPr="00FB700F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93834C" wp14:editId="5CAE2455">
            <wp:extent cx="5040000" cy="2991136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5F90" w14:textId="77777777" w:rsidR="00C806B1" w:rsidRPr="00A504D5" w:rsidRDefault="00C806B1" w:rsidP="0065517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EAF4B70" w14:textId="185372A7" w:rsidR="00940593" w:rsidRPr="00655178" w:rsidRDefault="003165D4" w:rsidP="00701E4D">
      <w:pPr>
        <w:jc w:val="both"/>
        <w:rPr>
          <w:rFonts w:ascii="Times New Roman" w:hAnsi="Times New Roman" w:cs="Times New Roman"/>
          <w:sz w:val="24"/>
          <w:szCs w:val="24"/>
        </w:rPr>
      </w:pPr>
      <w:r w:rsidRPr="00C4078A">
        <w:rPr>
          <w:rFonts w:ascii="Times New Roman" w:hAnsi="Times New Roman" w:cs="Times New Roman"/>
          <w:b/>
          <w:bCs/>
          <w:sz w:val="24"/>
          <w:szCs w:val="24"/>
        </w:rPr>
        <w:t>Вывод:</w:t>
      </w:r>
      <w:r w:rsidRPr="00C4078A">
        <w:rPr>
          <w:rFonts w:ascii="Times New Roman" w:hAnsi="Times New Roman" w:cs="Times New Roman"/>
          <w:sz w:val="24"/>
          <w:szCs w:val="24"/>
        </w:rPr>
        <w:t xml:space="preserve"> </w:t>
      </w:r>
      <w:r w:rsidR="006811D8" w:rsidRPr="006811D8">
        <w:rPr>
          <w:rFonts w:ascii="Times New Roman" w:hAnsi="Times New Roman" w:cs="Times New Roman"/>
          <w:sz w:val="24"/>
          <w:szCs w:val="24"/>
        </w:rPr>
        <w:t xml:space="preserve">приобрёл практические навыки применения </w:t>
      </w:r>
      <w:r w:rsidR="000E2E52" w:rsidRPr="000E2E52">
        <w:rPr>
          <w:rFonts w:ascii="Times New Roman" w:hAnsi="Times New Roman" w:cs="Times New Roman"/>
          <w:sz w:val="24"/>
          <w:szCs w:val="24"/>
        </w:rPr>
        <w:t>дискриминантного</w:t>
      </w:r>
      <w:r w:rsidR="000E2E52" w:rsidRPr="006811D8">
        <w:rPr>
          <w:rFonts w:ascii="Times New Roman" w:hAnsi="Times New Roman" w:cs="Times New Roman"/>
          <w:sz w:val="24"/>
          <w:szCs w:val="24"/>
        </w:rPr>
        <w:t xml:space="preserve"> </w:t>
      </w:r>
      <w:r w:rsidR="006811D8" w:rsidRPr="006811D8">
        <w:rPr>
          <w:rFonts w:ascii="Times New Roman" w:hAnsi="Times New Roman" w:cs="Times New Roman"/>
          <w:sz w:val="24"/>
          <w:szCs w:val="24"/>
        </w:rPr>
        <w:t>анализа для решения конкретных задач с использованием статистического пакета SPSS.</w:t>
      </w:r>
    </w:p>
    <w:sectPr w:rsidR="00940593" w:rsidRPr="006551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F2E72"/>
    <w:multiLevelType w:val="hybridMultilevel"/>
    <w:tmpl w:val="D9E6EFE8"/>
    <w:lvl w:ilvl="0" w:tplc="4EE038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6F39A9"/>
    <w:multiLevelType w:val="hybridMultilevel"/>
    <w:tmpl w:val="56102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45B16"/>
    <w:multiLevelType w:val="hybridMultilevel"/>
    <w:tmpl w:val="47481818"/>
    <w:lvl w:ilvl="0" w:tplc="3E387E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57F63"/>
    <w:multiLevelType w:val="hybridMultilevel"/>
    <w:tmpl w:val="10585A5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54C5C98"/>
    <w:multiLevelType w:val="hybridMultilevel"/>
    <w:tmpl w:val="E0BAE544"/>
    <w:lvl w:ilvl="0" w:tplc="3E387E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6307B8D"/>
    <w:multiLevelType w:val="hybridMultilevel"/>
    <w:tmpl w:val="463A9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374024">
    <w:abstractNumId w:val="5"/>
  </w:num>
  <w:num w:numId="2" w16cid:durableId="1671371538">
    <w:abstractNumId w:val="1"/>
  </w:num>
  <w:num w:numId="3" w16cid:durableId="796603105">
    <w:abstractNumId w:val="2"/>
  </w:num>
  <w:num w:numId="4" w16cid:durableId="325938502">
    <w:abstractNumId w:val="4"/>
  </w:num>
  <w:num w:numId="5" w16cid:durableId="1296524234">
    <w:abstractNumId w:val="3"/>
  </w:num>
  <w:num w:numId="6" w16cid:durableId="158934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C6"/>
    <w:rsid w:val="000122C6"/>
    <w:rsid w:val="00023694"/>
    <w:rsid w:val="000508E9"/>
    <w:rsid w:val="000737C4"/>
    <w:rsid w:val="000B74CD"/>
    <w:rsid w:val="000D088D"/>
    <w:rsid w:val="000D7EC4"/>
    <w:rsid w:val="000E1B8E"/>
    <w:rsid w:val="000E2E52"/>
    <w:rsid w:val="000E5E85"/>
    <w:rsid w:val="000F198E"/>
    <w:rsid w:val="000F745A"/>
    <w:rsid w:val="001138C5"/>
    <w:rsid w:val="0012149A"/>
    <w:rsid w:val="00134AD8"/>
    <w:rsid w:val="00140FFA"/>
    <w:rsid w:val="00145A9B"/>
    <w:rsid w:val="00145B5C"/>
    <w:rsid w:val="00154579"/>
    <w:rsid w:val="00170F4D"/>
    <w:rsid w:val="00183571"/>
    <w:rsid w:val="0019443F"/>
    <w:rsid w:val="001A2E42"/>
    <w:rsid w:val="001A7293"/>
    <w:rsid w:val="001A7455"/>
    <w:rsid w:val="001B5060"/>
    <w:rsid w:val="001E2537"/>
    <w:rsid w:val="001E38A9"/>
    <w:rsid w:val="001F429C"/>
    <w:rsid w:val="00227365"/>
    <w:rsid w:val="0023492B"/>
    <w:rsid w:val="00235AB6"/>
    <w:rsid w:val="002563D1"/>
    <w:rsid w:val="002571A9"/>
    <w:rsid w:val="0026245C"/>
    <w:rsid w:val="0026743A"/>
    <w:rsid w:val="0028108A"/>
    <w:rsid w:val="002B2E4F"/>
    <w:rsid w:val="002C263A"/>
    <w:rsid w:val="002E0EE7"/>
    <w:rsid w:val="00312F9A"/>
    <w:rsid w:val="003165D4"/>
    <w:rsid w:val="003844D0"/>
    <w:rsid w:val="003A2A38"/>
    <w:rsid w:val="003B7374"/>
    <w:rsid w:val="00443DF5"/>
    <w:rsid w:val="0045095D"/>
    <w:rsid w:val="00485F2A"/>
    <w:rsid w:val="004A6914"/>
    <w:rsid w:val="004C6BCF"/>
    <w:rsid w:val="004E53B5"/>
    <w:rsid w:val="004E7E81"/>
    <w:rsid w:val="0050654F"/>
    <w:rsid w:val="005240C6"/>
    <w:rsid w:val="00524D24"/>
    <w:rsid w:val="0053394B"/>
    <w:rsid w:val="0055163D"/>
    <w:rsid w:val="00560B23"/>
    <w:rsid w:val="00562D23"/>
    <w:rsid w:val="00562DE6"/>
    <w:rsid w:val="005651A0"/>
    <w:rsid w:val="00581BA1"/>
    <w:rsid w:val="005B0842"/>
    <w:rsid w:val="005E35C3"/>
    <w:rsid w:val="005E3848"/>
    <w:rsid w:val="005E4772"/>
    <w:rsid w:val="005F029D"/>
    <w:rsid w:val="00603BFA"/>
    <w:rsid w:val="0062376D"/>
    <w:rsid w:val="00634748"/>
    <w:rsid w:val="006351BC"/>
    <w:rsid w:val="00640D74"/>
    <w:rsid w:val="006463A0"/>
    <w:rsid w:val="00646E65"/>
    <w:rsid w:val="00654289"/>
    <w:rsid w:val="00655178"/>
    <w:rsid w:val="006560FF"/>
    <w:rsid w:val="006639C9"/>
    <w:rsid w:val="00670600"/>
    <w:rsid w:val="006811D8"/>
    <w:rsid w:val="006A1716"/>
    <w:rsid w:val="006B38AD"/>
    <w:rsid w:val="006D4567"/>
    <w:rsid w:val="00701E4D"/>
    <w:rsid w:val="00715B61"/>
    <w:rsid w:val="007300DC"/>
    <w:rsid w:val="0073010C"/>
    <w:rsid w:val="007621BC"/>
    <w:rsid w:val="00764EC0"/>
    <w:rsid w:val="007705D6"/>
    <w:rsid w:val="00774F98"/>
    <w:rsid w:val="00790C22"/>
    <w:rsid w:val="0079590B"/>
    <w:rsid w:val="007B619E"/>
    <w:rsid w:val="007E418F"/>
    <w:rsid w:val="008065E3"/>
    <w:rsid w:val="0081024E"/>
    <w:rsid w:val="0082412C"/>
    <w:rsid w:val="008305B0"/>
    <w:rsid w:val="0086413D"/>
    <w:rsid w:val="008B2CE4"/>
    <w:rsid w:val="008E0FD5"/>
    <w:rsid w:val="008E79B4"/>
    <w:rsid w:val="008F70C6"/>
    <w:rsid w:val="009175EE"/>
    <w:rsid w:val="009335AF"/>
    <w:rsid w:val="00940593"/>
    <w:rsid w:val="0098220F"/>
    <w:rsid w:val="00995130"/>
    <w:rsid w:val="009A1204"/>
    <w:rsid w:val="009A2F07"/>
    <w:rsid w:val="009C7DA0"/>
    <w:rsid w:val="009D55B6"/>
    <w:rsid w:val="009E32E4"/>
    <w:rsid w:val="009E5BAC"/>
    <w:rsid w:val="00A20016"/>
    <w:rsid w:val="00A2615B"/>
    <w:rsid w:val="00A418CD"/>
    <w:rsid w:val="00A504D5"/>
    <w:rsid w:val="00A54A9F"/>
    <w:rsid w:val="00A6586E"/>
    <w:rsid w:val="00A779C3"/>
    <w:rsid w:val="00A90DFF"/>
    <w:rsid w:val="00A97039"/>
    <w:rsid w:val="00AB0C44"/>
    <w:rsid w:val="00AC30A7"/>
    <w:rsid w:val="00AD3AC1"/>
    <w:rsid w:val="00AE737C"/>
    <w:rsid w:val="00AF5B60"/>
    <w:rsid w:val="00B00780"/>
    <w:rsid w:val="00B32992"/>
    <w:rsid w:val="00B333FD"/>
    <w:rsid w:val="00B3442A"/>
    <w:rsid w:val="00B41C5D"/>
    <w:rsid w:val="00B41CF3"/>
    <w:rsid w:val="00B63383"/>
    <w:rsid w:val="00B72E81"/>
    <w:rsid w:val="00B7727D"/>
    <w:rsid w:val="00B8156E"/>
    <w:rsid w:val="00B9065E"/>
    <w:rsid w:val="00BA69CD"/>
    <w:rsid w:val="00BC484D"/>
    <w:rsid w:val="00C00104"/>
    <w:rsid w:val="00C11E31"/>
    <w:rsid w:val="00C26294"/>
    <w:rsid w:val="00C34E14"/>
    <w:rsid w:val="00C369EE"/>
    <w:rsid w:val="00C4078A"/>
    <w:rsid w:val="00C57706"/>
    <w:rsid w:val="00C60647"/>
    <w:rsid w:val="00C60D72"/>
    <w:rsid w:val="00C65CE5"/>
    <w:rsid w:val="00C66D4D"/>
    <w:rsid w:val="00C67D6D"/>
    <w:rsid w:val="00C74428"/>
    <w:rsid w:val="00C806B1"/>
    <w:rsid w:val="00CC1A1E"/>
    <w:rsid w:val="00CC2C2C"/>
    <w:rsid w:val="00CD4BBE"/>
    <w:rsid w:val="00D22950"/>
    <w:rsid w:val="00D24ECE"/>
    <w:rsid w:val="00D32EA7"/>
    <w:rsid w:val="00D64039"/>
    <w:rsid w:val="00D802AA"/>
    <w:rsid w:val="00D87044"/>
    <w:rsid w:val="00DB627D"/>
    <w:rsid w:val="00DC3240"/>
    <w:rsid w:val="00DC4646"/>
    <w:rsid w:val="00DC4D4A"/>
    <w:rsid w:val="00DD027E"/>
    <w:rsid w:val="00DE16FC"/>
    <w:rsid w:val="00DE71D0"/>
    <w:rsid w:val="00E01F73"/>
    <w:rsid w:val="00E10C69"/>
    <w:rsid w:val="00E22BB5"/>
    <w:rsid w:val="00E46274"/>
    <w:rsid w:val="00E7053C"/>
    <w:rsid w:val="00E83D93"/>
    <w:rsid w:val="00EA7D92"/>
    <w:rsid w:val="00EB4B3B"/>
    <w:rsid w:val="00EF5AAB"/>
    <w:rsid w:val="00F05CE5"/>
    <w:rsid w:val="00F50A2E"/>
    <w:rsid w:val="00F51348"/>
    <w:rsid w:val="00F52CA5"/>
    <w:rsid w:val="00F61DD1"/>
    <w:rsid w:val="00F63AF4"/>
    <w:rsid w:val="00F722DA"/>
    <w:rsid w:val="00F75998"/>
    <w:rsid w:val="00F97049"/>
    <w:rsid w:val="00FA4C36"/>
    <w:rsid w:val="00FB700F"/>
    <w:rsid w:val="00FC0D7D"/>
    <w:rsid w:val="00FC3142"/>
    <w:rsid w:val="00FE5F89"/>
    <w:rsid w:val="00FF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B145"/>
  <w15:chartTrackingRefBased/>
  <w15:docId w15:val="{DE364C93-B3AC-441C-B6C1-CDCD0A58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F9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E5F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10</Pages>
  <Words>793</Words>
  <Characters>4523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Феоктистов Владислав Сергеевич</dc:creator>
  <cp:keywords/>
  <dc:description/>
  <cp:lastModifiedBy>Феоктистов Владислав Сергеевич</cp:lastModifiedBy>
  <cp:revision>166</cp:revision>
  <cp:lastPrinted>2022-11-14T19:37:00Z</cp:lastPrinted>
  <dcterms:created xsi:type="dcterms:W3CDTF">2022-11-12T14:27:00Z</dcterms:created>
  <dcterms:modified xsi:type="dcterms:W3CDTF">2022-11-14T20:35:00Z</dcterms:modified>
</cp:coreProperties>
</file>