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0EF64B3C" w:rsidR="00A32C33" w:rsidRPr="007C050E"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7C050E">
        <w:rPr>
          <w:u w:val="single"/>
        </w:rPr>
        <w:t>Эхолот»</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Content>
            <w:tc>
              <w:tcPr>
                <w:tcW w:w="3391" w:type="dxa"/>
                <w:tcBorders>
                  <w:bottom w:val="single" w:sz="4" w:space="0" w:color="auto"/>
                </w:tcBorders>
              </w:tcPr>
              <w:p w14:paraId="27225C08" w14:textId="771DFF78" w:rsidR="00A32C33" w:rsidRPr="002B7598" w:rsidRDefault="007C050E" w:rsidP="00090AA6">
                <w:pPr>
                  <w:widowControl w:val="0"/>
                  <w:spacing w:line="240" w:lineRule="auto"/>
                  <w:ind w:firstLine="0"/>
                  <w:jc w:val="center"/>
                  <w:rPr>
                    <w:color w:val="000000"/>
                    <w:lang w:bidi="ru-RU"/>
                  </w:rPr>
                </w:pPr>
                <w:r>
                  <w:rPr>
                    <w:color w:val="000000"/>
                    <w:lang w:bidi="ru-RU"/>
                  </w:rPr>
                  <w:t>Юсуфов А</w:t>
                </w:r>
                <w:r w:rsidR="00A32C33">
                  <w:rPr>
                    <w:color w:val="000000"/>
                    <w:lang w:bidi="ru-RU"/>
                  </w:rPr>
                  <w:t>.</w:t>
                </w:r>
                <w:r>
                  <w:rPr>
                    <w:color w:val="000000"/>
                    <w:lang w:bidi="ru-RU"/>
                  </w:rPr>
                  <w:t>С.</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0A59F276" w:rsidR="00A32C33" w:rsidRDefault="00000000" w:rsidP="00090AA6">
            <w:pPr>
              <w:spacing w:line="240" w:lineRule="auto"/>
              <w:ind w:firstLine="0"/>
              <w:jc w:val="center"/>
              <w:rPr>
                <w:rFonts w:eastAsia="Calibri"/>
                <w:sz w:val="20"/>
                <w:szCs w:val="20"/>
              </w:rPr>
            </w:pPr>
            <w:sdt>
              <w:sdtPr>
                <w:id w:val="-360287988"/>
                <w:placeholder>
                  <w:docPart w:val="ABD85B537AAB41CFBA03CA5AA021F0CF"/>
                </w:placeholder>
                <w:text/>
              </w:sdtPr>
              <w:sdtContent>
                <w:r w:rsidR="007C050E">
                  <w:t>ПИН</w:t>
                </w:r>
                <w:r w:rsidR="007C050E">
                  <w:rPr>
                    <w:lang w:val="af-ZA"/>
                  </w:rPr>
                  <w:t>/</w:t>
                </w:r>
                <w:r w:rsidR="007C050E">
                  <w:t>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0C131A54"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Content>
          <w:r w:rsidR="007C050E">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Content>
        <w:p w14:paraId="35AB0069" w14:textId="4AA9EC3F"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7C3B8845" w14:textId="2F7941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Pr="00A8652B">
              <w:rPr>
                <w:rStyle w:val="afc"/>
                <w:rFonts w:eastAsia="Calibri"/>
                <w:noProof/>
                <w:sz w:val="28"/>
                <w:szCs w:val="28"/>
              </w:rPr>
              <w:t>1.1 Общие сведения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_Toc183979097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12E7ADE3" w14:textId="08733C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Pr="00A8652B">
              <w:rPr>
                <w:rStyle w:val="afc"/>
                <w:rFonts w:eastAsia="Calibri"/>
                <w:noProof/>
                <w:sz w:val="28"/>
                <w:szCs w:val="28"/>
              </w:rPr>
              <w:t>1.</w:t>
            </w:r>
            <w:r w:rsidRPr="00A8652B">
              <w:rPr>
                <w:rStyle w:val="afc"/>
                <w:rFonts w:eastAsia="Calibri"/>
                <w:noProof/>
                <w:sz w:val="28"/>
                <w:szCs w:val="28"/>
                <w:lang w:val="en-US"/>
              </w:rPr>
              <w:t>2</w:t>
            </w:r>
            <w:r w:rsidRPr="00A8652B">
              <w:rPr>
                <w:rStyle w:val="afc"/>
                <w:rFonts w:eastAsia="Calibri"/>
                <w:noProof/>
                <w:sz w:val="28"/>
                <w:szCs w:val="28"/>
              </w:rPr>
              <w:t xml:space="preserve"> </w:t>
            </w:r>
            <w:r w:rsidRPr="00A8652B">
              <w:rPr>
                <w:rStyle w:val="afc"/>
                <w:noProof/>
                <w:sz w:val="28"/>
                <w:szCs w:val="28"/>
              </w:rPr>
              <w:t>Область</w:t>
            </w:r>
            <w:r w:rsidRPr="00A8652B">
              <w:rPr>
                <w:rStyle w:val="afc"/>
                <w:rFonts w:eastAsia="Calibri"/>
                <w:noProof/>
                <w:sz w:val="28"/>
                <w:szCs w:val="28"/>
              </w:rPr>
              <w:t xml:space="preserve"> применения документа</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_Toc183979098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5D06A9D1" w14:textId="337943D6"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Pr="00A8652B">
              <w:rPr>
                <w:rStyle w:val="afc"/>
                <w:rFonts w:eastAsia="Calibri"/>
                <w:noProof/>
                <w:sz w:val="28"/>
                <w:szCs w:val="28"/>
                <w:lang w:val="en-US"/>
              </w:rPr>
              <w:t xml:space="preserve">1.3 </w:t>
            </w:r>
            <w:r w:rsidRPr="00A8652B">
              <w:rPr>
                <w:rStyle w:val="afc"/>
                <w:rFonts w:eastAsia="Calibri"/>
                <w:noProof/>
                <w:sz w:val="28"/>
                <w:szCs w:val="28"/>
              </w:rPr>
              <w:t>Объект разработки</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_Toc183979099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63AD9449" w14:textId="1084FC84"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Pr="00A8652B">
              <w:rPr>
                <w:rStyle w:val="afc"/>
                <w:rFonts w:eastAsia="Calibri"/>
                <w:noProof/>
                <w:sz w:val="28"/>
                <w:szCs w:val="28"/>
              </w:rPr>
              <w:t>1.4 Цель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_Toc183979100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151E9ACD" w14:textId="71B0637E"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Pr="00A8652B">
              <w:rPr>
                <w:rStyle w:val="afc"/>
                <w:rFonts w:eastAsia="Calibri"/>
                <w:noProof/>
                <w:sz w:val="28"/>
                <w:szCs w:val="28"/>
              </w:rPr>
              <w:t>1.5</w:t>
            </w:r>
            <w:r w:rsidRPr="00A8652B">
              <w:rPr>
                <w:rStyle w:val="afc"/>
                <w:noProof/>
                <w:sz w:val="28"/>
                <w:szCs w:val="28"/>
              </w:rPr>
              <w:t xml:space="preserve"> Используемые документы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_Toc183979101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52255BA0" w14:textId="0AD2FFCB"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Pr="00A8652B">
              <w:rPr>
                <w:rStyle w:val="afc"/>
                <w:rFonts w:eastAsia="Calibri"/>
                <w:noProof/>
                <w:sz w:val="28"/>
                <w:szCs w:val="28"/>
              </w:rPr>
              <w:t>2 РЕЗУЛЬТАТЫ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_Toc183979102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7E38E8F4" w14:textId="6A4C1397"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Pr="00A8652B">
              <w:rPr>
                <w:rStyle w:val="afc"/>
                <w:noProof/>
                <w:sz w:val="28"/>
                <w:szCs w:val="28"/>
              </w:rPr>
              <w:t>2.1 Описание модели системы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_Toc183979103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684DE50E" w14:textId="086FD543"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Pr="00A8652B">
              <w:rPr>
                <w:rStyle w:val="afc"/>
                <w:noProof/>
                <w:sz w:val="28"/>
                <w:szCs w:val="28"/>
              </w:rPr>
              <w:t>2.2 Перечень взаимодействующих систем</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_Toc183979104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0F593337" w14:textId="6D32ED9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Pr="00A8652B">
              <w:rPr>
                <w:rStyle w:val="afc"/>
                <w:rFonts w:eastAsia="Calibri"/>
                <w:noProof/>
                <w:sz w:val="28"/>
                <w:szCs w:val="28"/>
              </w:rPr>
              <w:t>2.</w:t>
            </w:r>
            <w:r w:rsidRPr="00A8652B">
              <w:rPr>
                <w:rStyle w:val="afc"/>
                <w:rFonts w:eastAsia="Calibri"/>
                <w:noProof/>
                <w:sz w:val="28"/>
                <w:szCs w:val="28"/>
                <w:lang w:val="en-US"/>
              </w:rPr>
              <w:t>3</w:t>
            </w:r>
            <w:r w:rsidRPr="00A8652B">
              <w:rPr>
                <w:rStyle w:val="afc"/>
                <w:noProof/>
                <w:sz w:val="28"/>
                <w:szCs w:val="28"/>
              </w:rPr>
              <w:t xml:space="preserve"> Управление моделью</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_Toc183979105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6C0E7262" w14:textId="7CEF678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Pr="00A8652B">
              <w:rPr>
                <w:rStyle w:val="afc"/>
                <w:rFonts w:eastAsia="Calibri"/>
                <w:noProof/>
                <w:sz w:val="28"/>
                <w:szCs w:val="28"/>
              </w:rPr>
              <w:t>2.4 Результаты тестирования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_Toc183979106 \h </w:instrText>
            </w:r>
            <w:r w:rsidRPr="00A8652B">
              <w:rPr>
                <w:noProof/>
                <w:webHidden/>
                <w:sz w:val="28"/>
                <w:szCs w:val="28"/>
              </w:rPr>
            </w:r>
            <w:r w:rsidRPr="00A8652B">
              <w:rPr>
                <w:noProof/>
                <w:webHidden/>
                <w:sz w:val="28"/>
                <w:szCs w:val="28"/>
              </w:rPr>
              <w:fldChar w:fldCharType="separate"/>
            </w:r>
            <w:r w:rsidR="00F9685A">
              <w:rPr>
                <w:noProof/>
                <w:webHidden/>
                <w:sz w:val="28"/>
                <w:szCs w:val="28"/>
              </w:rPr>
              <w:t>9</w:t>
            </w:r>
            <w:r w:rsidRPr="00A8652B">
              <w:rPr>
                <w:noProof/>
                <w:webHidden/>
                <w:sz w:val="28"/>
                <w:szCs w:val="28"/>
              </w:rPr>
              <w:fldChar w:fldCharType="end"/>
            </w:r>
          </w:hyperlink>
        </w:p>
        <w:p w14:paraId="01471CA8" w14:textId="2B03B253"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Pr="00A8652B">
              <w:rPr>
                <w:rStyle w:val="afc"/>
                <w:rFonts w:eastAsia="Calibri"/>
                <w:noProof/>
                <w:sz w:val="28"/>
                <w:szCs w:val="28"/>
              </w:rPr>
              <w:t>3 ВЫВОДЫ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_Toc183979107 \h </w:instrText>
            </w:r>
            <w:r w:rsidRPr="00A8652B">
              <w:rPr>
                <w:noProof/>
                <w:webHidden/>
                <w:sz w:val="28"/>
                <w:szCs w:val="28"/>
              </w:rPr>
            </w:r>
            <w:r w:rsidRPr="00A8652B">
              <w:rPr>
                <w:noProof/>
                <w:webHidden/>
                <w:sz w:val="28"/>
                <w:szCs w:val="28"/>
              </w:rPr>
              <w:fldChar w:fldCharType="separate"/>
            </w:r>
            <w:r w:rsidR="00F9685A">
              <w:rPr>
                <w:noProof/>
                <w:webHidden/>
                <w:sz w:val="28"/>
                <w:szCs w:val="28"/>
              </w:rPr>
              <w:t>12</w:t>
            </w:r>
            <w:r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52F11480" w:rsidR="00D7537C" w:rsidRPr="007C050E" w:rsidRDefault="007C050E" w:rsidP="00D7537C">
            <w:pPr>
              <w:pStyle w:val="afd"/>
              <w:rPr>
                <w:rFonts w:eastAsia="Calibri"/>
                <w:lang w:val="af-ZA"/>
              </w:rPr>
            </w:pPr>
            <w:r>
              <w:rPr>
                <w:rFonts w:eastAsia="Calibri"/>
                <w:lang w:val="af-ZA"/>
              </w:rPr>
              <w:t>ES</w:t>
            </w:r>
          </w:p>
        </w:tc>
        <w:tc>
          <w:tcPr>
            <w:tcW w:w="7570" w:type="dxa"/>
          </w:tcPr>
          <w:p w14:paraId="233B8C38" w14:textId="50ED09B1" w:rsidR="00D7537C" w:rsidRPr="007C050E" w:rsidRDefault="007C050E" w:rsidP="00D7537C">
            <w:pPr>
              <w:pStyle w:val="afd"/>
              <w:rPr>
                <w:rFonts w:eastAsia="Calibri"/>
              </w:rPr>
            </w:pPr>
            <w:r>
              <w:rPr>
                <w:rFonts w:eastAsia="Calibri"/>
              </w:rPr>
              <w:t>Эхолот</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3190B093" w:rsidR="00862800" w:rsidRPr="006634F2" w:rsidRDefault="00862800" w:rsidP="00D7537C">
            <w:pPr>
              <w:pStyle w:val="afd"/>
              <w:rPr>
                <w:rFonts w:eastAsia="Calibri"/>
              </w:rPr>
            </w:pPr>
            <w:r>
              <w:rPr>
                <w:lang w:val="en-US"/>
              </w:rPr>
              <w:t>MBS</w:t>
            </w:r>
          </w:p>
        </w:tc>
        <w:tc>
          <w:tcPr>
            <w:tcW w:w="7570" w:type="dxa"/>
          </w:tcPr>
          <w:p w14:paraId="28DD0A06" w14:textId="2D796892" w:rsidR="00862800" w:rsidRPr="006634F2" w:rsidRDefault="00862800" w:rsidP="00D7537C">
            <w:pPr>
              <w:pStyle w:val="afd"/>
              <w:rPr>
                <w:rFonts w:eastAsia="Calibri"/>
              </w:rPr>
            </w:pPr>
            <w:r>
              <w:rPr>
                <w:rFonts w:eastAsia="Calibri"/>
              </w:rPr>
              <w:t>Главная балластная цистерна</w:t>
            </w:r>
          </w:p>
        </w:tc>
      </w:tr>
      <w:tr w:rsidR="00872762" w14:paraId="210DDF52" w14:textId="77777777" w:rsidTr="00C7440A">
        <w:tc>
          <w:tcPr>
            <w:tcW w:w="1775" w:type="dxa"/>
          </w:tcPr>
          <w:p w14:paraId="618334CB" w14:textId="02617044" w:rsidR="00872762" w:rsidRDefault="00872762" w:rsidP="00D7537C">
            <w:pPr>
              <w:pStyle w:val="afd"/>
              <w:rPr>
                <w:lang w:val="en-US"/>
              </w:rPr>
            </w:pPr>
            <w:r>
              <w:rPr>
                <w:lang w:val="en-US"/>
              </w:rPr>
              <w:t>DIEC</w:t>
            </w:r>
          </w:p>
        </w:tc>
        <w:tc>
          <w:tcPr>
            <w:tcW w:w="7570" w:type="dxa"/>
          </w:tcPr>
          <w:p w14:paraId="018D33EE" w14:textId="0D5CBF0C" w:rsidR="00872762" w:rsidRPr="00872762" w:rsidRDefault="00872762" w:rsidP="00D7537C">
            <w:pPr>
              <w:pStyle w:val="afd"/>
              <w:rPr>
                <w:rFonts w:eastAsia="Calibri"/>
              </w:rPr>
            </w:pPr>
            <w:r>
              <w:rPr>
                <w:rFonts w:eastAsia="Calibri"/>
              </w:rPr>
              <w:t>Дизельный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2EFC56FE" w14:textId="2DF7D4A0"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7C050E">
        <w:rPr>
          <w:lang w:val="en-US"/>
        </w:rPr>
        <w:t>ES</w:t>
      </w:r>
      <w:r w:rsidRPr="00DE3113">
        <w:t>.</w:t>
      </w:r>
    </w:p>
    <w:p w14:paraId="21A221AC" w14:textId="7AF7902A"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7C050E">
        <w:rPr>
          <w:lang w:val="en-US"/>
        </w:rPr>
        <w:t>ES</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00A5325C" w:rsidR="00A32C33" w:rsidRPr="00DE3113" w:rsidRDefault="00A32C33">
      <w:pPr>
        <w:pStyle w:val="af5"/>
        <w:numPr>
          <w:ilvl w:val="0"/>
          <w:numId w:val="1"/>
        </w:numPr>
      </w:pPr>
      <w:r w:rsidRPr="00DE3113">
        <w:t xml:space="preserve">Разработка и оптимизация системы ММ </w:t>
      </w:r>
      <w:r w:rsidR="007C050E">
        <w:rPr>
          <w:lang w:val="en-US"/>
        </w:rPr>
        <w:t>ES</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lastRenderedPageBreak/>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4" w:name="_Toc183979099"/>
      <w:r>
        <w:rPr>
          <w:rFonts w:eastAsia="Calibri"/>
          <w:lang w:val="en-US"/>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20E64952" w14:textId="4D9B8402" w:rsidR="00A32C33" w:rsidRPr="00E82A06" w:rsidRDefault="00A32C33" w:rsidP="00E82A06">
      <w:pPr>
        <w:pStyle w:val="af1"/>
      </w:pPr>
      <w:r w:rsidRPr="00E82A06">
        <w:t xml:space="preserve">Объектом разработки является ММ </w:t>
      </w:r>
      <w:r w:rsidR="007C050E">
        <w:rPr>
          <w:lang w:val="af-ZA"/>
        </w:rPr>
        <w:t>ES</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7C050E">
        <w:rPr>
          <w:lang w:val="af-ZA"/>
        </w:rPr>
        <w:t>ES</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40A0A579" w14:textId="7A26D28E"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7C050E">
        <w:rPr>
          <w:lang w:val="en-US"/>
        </w:rPr>
        <w:t>ES</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7BD1F6D4" w:rsidR="00A32C33" w:rsidRPr="003D66D2" w:rsidRDefault="00A32C33" w:rsidP="003D66D2">
      <w:pPr>
        <w:pStyle w:val="af1"/>
      </w:pPr>
      <w:r w:rsidRPr="003D66D2">
        <w:t xml:space="preserve">При разработке текущей итерации модели </w:t>
      </w:r>
      <w:r w:rsidR="007C050E">
        <w:rPr>
          <w:lang w:val="en-US"/>
        </w:rPr>
        <w:t>ES</w:t>
      </w:r>
      <w:r w:rsidRPr="003D66D2">
        <w:t xml:space="preserve"> использовались следующие материалы</w:t>
      </w:r>
      <w:r w:rsidR="003D66D2" w:rsidRPr="003D66D2">
        <w:t>.</w:t>
      </w:r>
    </w:p>
    <w:p w14:paraId="228B344F" w14:textId="56935E60" w:rsidR="00A32C33" w:rsidRPr="0003347C" w:rsidRDefault="00A32C33">
      <w:pPr>
        <w:pStyle w:val="af5"/>
        <w:numPr>
          <w:ilvl w:val="0"/>
          <w:numId w:val="2"/>
        </w:numPr>
      </w:pPr>
      <w:r w:rsidRPr="003D66D2">
        <w:t xml:space="preserve">Документ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r w:rsidR="0003347C">
        <w:rPr>
          <w:lang w:val="af-ZA"/>
        </w:rPr>
        <w:t>mbs</w:t>
      </w:r>
      <w:r w:rsidR="0035058A" w:rsidRPr="0035058A">
        <w:t>_requirements</w:t>
      </w:r>
      <w:r w:rsidR="000E4331" w:rsidRPr="000E4331">
        <w:t>.</w:t>
      </w:r>
    </w:p>
    <w:p w14:paraId="663B21B8" w14:textId="0B859D42" w:rsidR="0003347C" w:rsidRPr="003D66D2" w:rsidRDefault="0003347C">
      <w:pPr>
        <w:pStyle w:val="af5"/>
        <w:numPr>
          <w:ilvl w:val="0"/>
          <w:numId w:val="2"/>
        </w:numPr>
      </w:pPr>
      <w:r>
        <w:t xml:space="preserve">Документ контроля интерфейсов подсистемы «Дизельный отсек» - </w:t>
      </w:r>
      <w:r>
        <w:rPr>
          <w:lang w:val="af-ZA"/>
        </w:rPr>
        <w:t>diec_requirements</w:t>
      </w:r>
      <w:r w:rsidR="00871089">
        <w:rPr>
          <w:lang w:val="af-ZA"/>
        </w:rPr>
        <w:t>.</w:t>
      </w:r>
    </w:p>
    <w:p w14:paraId="36CA4C5A" w14:textId="01162560" w:rsidR="00A32C33" w:rsidRPr="000E4331" w:rsidRDefault="000E4331">
      <w:pPr>
        <w:pStyle w:val="af5"/>
        <w:numPr>
          <w:ilvl w:val="0"/>
          <w:numId w:val="2"/>
        </w:numPr>
      </w:pPr>
      <w:r w:rsidRPr="003D66D2">
        <w:t xml:space="preserve">Документ контроля интерфейсов </w:t>
      </w:r>
      <w:r>
        <w:t>подсистемы «Центральный отсек»</w:t>
      </w:r>
      <w:r w:rsidRPr="003D66D2">
        <w:t xml:space="preserve"> – </w:t>
      </w:r>
      <w:r w:rsidRPr="000E4331">
        <w:rPr>
          <w:lang w:val="en-US"/>
        </w:rPr>
        <w:t>cc</w:t>
      </w:r>
      <w:r w:rsidRPr="0035058A">
        <w:t>_requirements</w:t>
      </w:r>
      <w:r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53242A5E"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131C0B">
        <w:rPr>
          <w:rFonts w:eastAsia="Calibri"/>
          <w:lang w:val="en-US"/>
        </w:rPr>
        <w:t>ES</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5E79FD87" w:rsidR="00A32C33" w:rsidRDefault="00131C0B" w:rsidP="00131C0B">
      <w:pPr>
        <w:pStyle w:val="af1"/>
      </w:pPr>
      <w:r>
        <w:t>Модуль</w:t>
      </w:r>
      <w:r w:rsidRPr="004674BE">
        <w:t xml:space="preserve"> </w:t>
      </w:r>
      <w:r>
        <w:rPr>
          <w:lang w:val="en-US"/>
        </w:rPr>
        <w:t>ES</w:t>
      </w:r>
      <w:r>
        <w:t xml:space="preserve"> ПЛ измеряет текущую глубину. Ультразвуковой сигнал эффективен до 150 метров. Звуковой сигнал эффективен на любой глубине</w:t>
      </w:r>
      <w:r w:rsidR="004674BE">
        <w:t>. Основные компоненты.</w:t>
      </w:r>
    </w:p>
    <w:p w14:paraId="56DA2D62" w14:textId="7D517104" w:rsidR="004674BE" w:rsidRDefault="00131C0B">
      <w:pPr>
        <w:pStyle w:val="af5"/>
        <w:numPr>
          <w:ilvl w:val="0"/>
          <w:numId w:val="3"/>
        </w:numPr>
      </w:pPr>
      <w:r>
        <w:t>Скорость</w:t>
      </w:r>
    </w:p>
    <w:p w14:paraId="17CD1635" w14:textId="70847E19" w:rsidR="004674BE" w:rsidRDefault="00131C0B">
      <w:pPr>
        <w:pStyle w:val="af5"/>
        <w:numPr>
          <w:ilvl w:val="0"/>
          <w:numId w:val="3"/>
        </w:numPr>
      </w:pPr>
      <w:r>
        <w:t>Передний наклон</w:t>
      </w:r>
    </w:p>
    <w:p w14:paraId="0B85DC13" w14:textId="6544D275" w:rsidR="004674BE" w:rsidRDefault="00131C0B">
      <w:pPr>
        <w:pStyle w:val="af5"/>
        <w:numPr>
          <w:ilvl w:val="0"/>
          <w:numId w:val="3"/>
        </w:numPr>
      </w:pPr>
      <w:r>
        <w:t>Задний наклон</w:t>
      </w:r>
    </w:p>
    <w:p w14:paraId="1842AD3F" w14:textId="1F87A735" w:rsidR="004674BE" w:rsidRDefault="00131C0B">
      <w:pPr>
        <w:pStyle w:val="af5"/>
        <w:numPr>
          <w:ilvl w:val="0"/>
          <w:numId w:val="3"/>
        </w:numPr>
      </w:pPr>
      <w:r>
        <w:t>Уровень затопления</w:t>
      </w:r>
    </w:p>
    <w:p w14:paraId="03DBBE74" w14:textId="77777777" w:rsidR="00131C0B" w:rsidRDefault="00131C0B" w:rsidP="00131C0B">
      <w:pPr>
        <w:pStyle w:val="af5"/>
        <w:ind w:firstLine="0"/>
      </w:pPr>
    </w:p>
    <w:p w14:paraId="5B959F83" w14:textId="055F3E5F" w:rsidR="004674BE" w:rsidRPr="00131C0B" w:rsidRDefault="004674BE" w:rsidP="004674BE">
      <w:pPr>
        <w:pStyle w:val="af1"/>
      </w:pPr>
      <w:r>
        <w:t xml:space="preserve">Цель модуля – </w:t>
      </w:r>
      <w:r w:rsidR="00131C0B">
        <w:t>определить текущую глубину.</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5C5C9427" w:rsidR="00BA49A2" w:rsidRPr="00993B41" w:rsidRDefault="00993B41" w:rsidP="001F6AAD">
      <w:pPr>
        <w:pStyle w:val="af1"/>
      </w:pPr>
      <w:r>
        <w:t>На рисунке 2.1</w:t>
      </w:r>
      <w:r w:rsidR="001F6AAD">
        <w:t xml:space="preserve"> представлена схема </w:t>
      </w:r>
      <w:r w:rsidR="00131C0B">
        <w:t>определения глубины</w:t>
      </w:r>
    </w:p>
    <w:p w14:paraId="56269BC2" w14:textId="55E80436" w:rsidR="001F6AAD" w:rsidRDefault="001F6AAD" w:rsidP="001F6AAD">
      <w:pPr>
        <w:pStyle w:val="af1"/>
      </w:pPr>
      <w:r>
        <w:t>Реализованные функции.</w:t>
      </w:r>
    </w:p>
    <w:p w14:paraId="4833148E" w14:textId="03917A6E" w:rsidR="001F6AAD" w:rsidRDefault="00131C0B">
      <w:pPr>
        <w:pStyle w:val="af5"/>
        <w:numPr>
          <w:ilvl w:val="0"/>
          <w:numId w:val="4"/>
        </w:numPr>
      </w:pPr>
      <w:r>
        <w:t>С помощью переднего и заднего наклонов вычисляется градус наклона судна</w:t>
      </w:r>
    </w:p>
    <w:p w14:paraId="015ADD36" w14:textId="5FEA41DC" w:rsidR="009724E8" w:rsidRPr="009724E8" w:rsidRDefault="00131C0B" w:rsidP="009724E8">
      <w:pPr>
        <w:pStyle w:val="af5"/>
        <w:numPr>
          <w:ilvl w:val="0"/>
          <w:numId w:val="4"/>
        </w:numPr>
      </w:pPr>
      <w:r>
        <w:t xml:space="preserve">Синус наклона </w:t>
      </w:r>
      <w:r w:rsidR="009724E8">
        <w:t>судна умножается на его скорость</w:t>
      </w:r>
    </w:p>
    <w:p w14:paraId="6702C4DA" w14:textId="65F399F3" w:rsidR="00CA18F1" w:rsidRDefault="00CA18F1">
      <w:pPr>
        <w:pStyle w:val="af5"/>
        <w:numPr>
          <w:ilvl w:val="0"/>
          <w:numId w:val="4"/>
        </w:numPr>
      </w:pPr>
      <w:r>
        <w:t>Пороговая обработка:</w:t>
      </w:r>
    </w:p>
    <w:p w14:paraId="597A8C39" w14:textId="0CDDC58B" w:rsidR="00CA18F1" w:rsidRPr="00CA18F1" w:rsidRDefault="00CA18F1">
      <w:pPr>
        <w:pStyle w:val="af5"/>
        <w:numPr>
          <w:ilvl w:val="0"/>
          <w:numId w:val="5"/>
        </w:numPr>
      </w:pPr>
      <w:r>
        <w:t xml:space="preserve">целевое значение </w:t>
      </w:r>
      <m:oMath>
        <m:r>
          <w:rPr>
            <w:rFonts w:ascii="Cambria Math" w:hAnsi="Cambria Math"/>
          </w:rPr>
          <m:t>≥0</m:t>
        </m:r>
      </m:oMath>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3569BBE5" w:rsidR="00CA18F1" w:rsidRPr="00395826" w:rsidRDefault="00CA18F1">
      <w:pPr>
        <w:pStyle w:val="af5"/>
        <w:numPr>
          <w:ilvl w:val="0"/>
          <w:numId w:val="4"/>
        </w:numPr>
      </w:pPr>
      <w:r>
        <w:t xml:space="preserve">Управляющий сигнал интегрируется через блок </w:t>
      </w:r>
      <m:oMath>
        <m:r>
          <w:rPr>
            <w:rFonts w:ascii="Cambria Math" w:hAnsi="Cambria Math"/>
          </w:rPr>
          <m:t>1/</m:t>
        </m:r>
        <m:r>
          <w:rPr>
            <w:rFonts w:ascii="Cambria Math" w:hAnsi="Cambria Math"/>
            <w:lang w:val="en-US"/>
          </w:rPr>
          <m:t>s</m:t>
        </m:r>
      </m:oMath>
      <w:r w:rsidR="009724E8">
        <w:t xml:space="preserve"> и отдается потребителям</w:t>
      </w:r>
    </w:p>
    <w:p w14:paraId="4D7C6D83" w14:textId="186A5682" w:rsidR="00395826" w:rsidRDefault="00395826">
      <w:pPr>
        <w:pStyle w:val="af5"/>
        <w:numPr>
          <w:ilvl w:val="0"/>
          <w:numId w:val="4"/>
        </w:numPr>
      </w:pPr>
      <w:r>
        <w:t xml:space="preserve">Если целевое значение не соответствует условиям, сигнал </w:t>
      </w:r>
      <w:r w:rsidR="009724E8">
        <w:t>остается прежним</w:t>
      </w:r>
      <w:r>
        <w:t>.</w:t>
      </w:r>
    </w:p>
    <w:p w14:paraId="2A5DD167" w14:textId="45D26FE8" w:rsidR="00CA18F1" w:rsidRDefault="00B67D04" w:rsidP="00CA18F1">
      <w:pPr>
        <w:pStyle w:val="af3"/>
        <w:rPr>
          <w:lang w:val="en-US"/>
        </w:rPr>
      </w:pPr>
      <w:r w:rsidRPr="00B67D04">
        <w:rPr>
          <w:noProof/>
          <w:lang w:val="en-US"/>
        </w:rPr>
        <w:lastRenderedPageBreak/>
        <w:drawing>
          <wp:inline distT="0" distB="0" distL="0" distR="0" wp14:anchorId="351BFC83" wp14:editId="1CE3DBC1">
            <wp:extent cx="6120130" cy="2405380"/>
            <wp:effectExtent l="0" t="0" r="0" b="0"/>
            <wp:docPr id="1717552707" name="Рисунок 1"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2707" name="Рисунок 1" descr="Изображение выглядит как диаграмма, План, Технический чертеж, схематичный&#10;&#10;Автоматически созданное описание"/>
                    <pic:cNvPicPr/>
                  </pic:nvPicPr>
                  <pic:blipFill>
                    <a:blip r:embed="rId10"/>
                    <a:stretch>
                      <a:fillRect/>
                    </a:stretch>
                  </pic:blipFill>
                  <pic:spPr>
                    <a:xfrm>
                      <a:off x="0" y="0"/>
                      <a:ext cx="6120130" cy="2405380"/>
                    </a:xfrm>
                    <a:prstGeom prst="rect">
                      <a:avLst/>
                    </a:prstGeom>
                  </pic:spPr>
                </pic:pic>
              </a:graphicData>
            </a:graphic>
          </wp:inline>
        </w:drawing>
      </w:r>
    </w:p>
    <w:p w14:paraId="1CABD1DA" w14:textId="13BD9BD2" w:rsidR="00CA18F1" w:rsidRPr="00B67D04" w:rsidRDefault="00CA18F1" w:rsidP="00CA18F1">
      <w:pPr>
        <w:pStyle w:val="af3"/>
        <w:rPr>
          <w:lang w:val="af-ZA"/>
        </w:rPr>
      </w:pPr>
      <w:r>
        <w:t xml:space="preserve">Рисунок 2.1 </w:t>
      </w:r>
      <w:r w:rsidR="00993B41">
        <w:t>–</w:t>
      </w:r>
      <w:r>
        <w:t xml:space="preserve"> </w:t>
      </w:r>
      <w:r w:rsidR="00993B41">
        <w:t xml:space="preserve">Схема </w:t>
      </w:r>
      <w:r w:rsidR="00B67D04">
        <w:rPr>
          <w:lang w:val="af-ZA"/>
        </w:rPr>
        <w:t>ES</w:t>
      </w:r>
    </w:p>
    <w:p w14:paraId="73E8FA66" w14:textId="77777777" w:rsidR="009D1130" w:rsidRDefault="009D1130" w:rsidP="00CA18F1">
      <w:pPr>
        <w:pStyle w:val="af1"/>
      </w:pPr>
    </w:p>
    <w:p w14:paraId="1ADDCC3F" w14:textId="77777777" w:rsidR="007841B4" w:rsidRDefault="007841B4" w:rsidP="00CA18F1">
      <w:pPr>
        <w:pStyle w:val="af1"/>
      </w:pP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11544710" w:rsidR="00197CE6" w:rsidRPr="00197CE6" w:rsidRDefault="00B67D04" w:rsidP="00197CE6">
            <w:pPr>
              <w:pStyle w:val="afd"/>
              <w:rPr>
                <w:lang w:val="en-US"/>
              </w:rPr>
            </w:pPr>
            <w:r>
              <w:rPr>
                <w:lang w:val="en-US"/>
              </w:rPr>
              <w:t>ES</w:t>
            </w:r>
          </w:p>
        </w:tc>
        <w:tc>
          <w:tcPr>
            <w:tcW w:w="2336" w:type="dxa"/>
          </w:tcPr>
          <w:p w14:paraId="42D864ED" w14:textId="0139C09B" w:rsidR="00197CE6" w:rsidRPr="00197CE6" w:rsidRDefault="00197CE6" w:rsidP="00197CE6">
            <w:pPr>
              <w:pStyle w:val="afd"/>
              <w:rPr>
                <w:lang w:val="en-US"/>
              </w:rPr>
            </w:pPr>
            <w:r>
              <w:rPr>
                <w:lang w:val="en-US"/>
              </w:rPr>
              <w:t>MBS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r w:rsidR="00B67D04" w14:paraId="7E353B2E" w14:textId="77777777" w:rsidTr="00197CE6">
        <w:tc>
          <w:tcPr>
            <w:tcW w:w="2336" w:type="dxa"/>
          </w:tcPr>
          <w:p w14:paraId="7DC89446" w14:textId="793CE3EC" w:rsidR="00B67D04" w:rsidRDefault="00B67D04" w:rsidP="00197CE6">
            <w:pPr>
              <w:pStyle w:val="afd"/>
              <w:rPr>
                <w:lang w:val="en-US"/>
              </w:rPr>
            </w:pPr>
            <w:r>
              <w:rPr>
                <w:lang w:val="en-US"/>
              </w:rPr>
              <w:t>ES</w:t>
            </w:r>
          </w:p>
        </w:tc>
        <w:tc>
          <w:tcPr>
            <w:tcW w:w="2336" w:type="dxa"/>
          </w:tcPr>
          <w:p w14:paraId="12ED34E6" w14:textId="2B99A57D" w:rsidR="00B67D04" w:rsidRDefault="00B67D04" w:rsidP="00197CE6">
            <w:pPr>
              <w:pStyle w:val="afd"/>
              <w:rPr>
                <w:lang w:val="en-US"/>
              </w:rPr>
            </w:pPr>
            <w:r>
              <w:rPr>
                <w:lang w:val="en-US"/>
              </w:rPr>
              <w:t>DE</w:t>
            </w:r>
          </w:p>
        </w:tc>
        <w:tc>
          <w:tcPr>
            <w:tcW w:w="2336" w:type="dxa"/>
          </w:tcPr>
          <w:p w14:paraId="31130B96" w14:textId="18901DAA" w:rsidR="00B67D04" w:rsidRPr="00B67D04" w:rsidRDefault="00B67D04" w:rsidP="00197CE6">
            <w:pPr>
              <w:pStyle w:val="afd"/>
            </w:pPr>
            <w:r>
              <w:t>Принимает</w:t>
            </w:r>
          </w:p>
        </w:tc>
        <w:tc>
          <w:tcPr>
            <w:tcW w:w="2337" w:type="dxa"/>
          </w:tcPr>
          <w:p w14:paraId="42B03D87" w14:textId="7E638B3B" w:rsidR="00B67D04" w:rsidRDefault="00B67D04" w:rsidP="00197CE6">
            <w:pPr>
              <w:pStyle w:val="afd"/>
            </w:pPr>
            <w:r>
              <w:t>Передает</w:t>
            </w:r>
          </w:p>
        </w:tc>
      </w:tr>
      <w:tr w:rsidR="00B67D04" w14:paraId="5A4854C2" w14:textId="77777777" w:rsidTr="00197CE6">
        <w:tc>
          <w:tcPr>
            <w:tcW w:w="2336" w:type="dxa"/>
          </w:tcPr>
          <w:p w14:paraId="17EB6F02" w14:textId="2040EBE5" w:rsidR="00B67D04" w:rsidRPr="00B67D04" w:rsidRDefault="00B67D04" w:rsidP="00197CE6">
            <w:pPr>
              <w:pStyle w:val="afd"/>
              <w:rPr>
                <w:lang w:val="af-ZA"/>
              </w:rPr>
            </w:pPr>
            <w:r>
              <w:rPr>
                <w:lang w:val="af-ZA"/>
              </w:rPr>
              <w:t>ES</w:t>
            </w:r>
          </w:p>
        </w:tc>
        <w:tc>
          <w:tcPr>
            <w:tcW w:w="2336" w:type="dxa"/>
          </w:tcPr>
          <w:p w14:paraId="3E0E5C7E" w14:textId="0B3C0971" w:rsidR="00B67D04" w:rsidRDefault="00B67D04" w:rsidP="00197CE6">
            <w:pPr>
              <w:pStyle w:val="afd"/>
              <w:rPr>
                <w:lang w:val="en-US"/>
              </w:rPr>
            </w:pPr>
            <w:r>
              <w:rPr>
                <w:lang w:val="en-US"/>
              </w:rPr>
              <w:t>DR</w:t>
            </w:r>
          </w:p>
        </w:tc>
        <w:tc>
          <w:tcPr>
            <w:tcW w:w="2336" w:type="dxa"/>
          </w:tcPr>
          <w:p w14:paraId="47FF3387" w14:textId="7F6480E9" w:rsidR="00B67D04" w:rsidRPr="00B67D04" w:rsidRDefault="00B67D04" w:rsidP="00197CE6">
            <w:pPr>
              <w:pStyle w:val="afd"/>
            </w:pPr>
            <w:r>
              <w:t>Принимает</w:t>
            </w:r>
          </w:p>
        </w:tc>
        <w:tc>
          <w:tcPr>
            <w:tcW w:w="2337" w:type="dxa"/>
          </w:tcPr>
          <w:p w14:paraId="24688F25" w14:textId="60CA9775" w:rsidR="00B67D04" w:rsidRDefault="00B67D04" w:rsidP="00197CE6">
            <w:pPr>
              <w:pStyle w:val="afd"/>
            </w:pPr>
            <w:r>
              <w:t>Передает</w:t>
            </w:r>
          </w:p>
        </w:tc>
      </w:tr>
      <w:tr w:rsidR="00B67D04" w14:paraId="6799217F" w14:textId="77777777" w:rsidTr="00197CE6">
        <w:tc>
          <w:tcPr>
            <w:tcW w:w="2336" w:type="dxa"/>
          </w:tcPr>
          <w:p w14:paraId="1FF4D046" w14:textId="33248766" w:rsidR="00B67D04" w:rsidRPr="00B67D04" w:rsidRDefault="00B67D04" w:rsidP="00B67D04">
            <w:pPr>
              <w:pStyle w:val="afd"/>
              <w:rPr>
                <w:lang w:val="af-ZA"/>
              </w:rPr>
            </w:pPr>
            <w:r>
              <w:rPr>
                <w:lang w:val="af-ZA"/>
              </w:rPr>
              <w:t>ES</w:t>
            </w:r>
          </w:p>
        </w:tc>
        <w:tc>
          <w:tcPr>
            <w:tcW w:w="2336" w:type="dxa"/>
          </w:tcPr>
          <w:p w14:paraId="0DE6D909" w14:textId="1B6B1A44" w:rsidR="00B67D04" w:rsidRDefault="00B67D04" w:rsidP="00B67D04">
            <w:pPr>
              <w:pStyle w:val="afd"/>
              <w:rPr>
                <w:lang w:val="en-US"/>
              </w:rPr>
            </w:pPr>
            <w:r>
              <w:rPr>
                <w:lang w:val="en-US"/>
              </w:rPr>
              <w:t>S</w:t>
            </w:r>
          </w:p>
        </w:tc>
        <w:tc>
          <w:tcPr>
            <w:tcW w:w="2336" w:type="dxa"/>
          </w:tcPr>
          <w:p w14:paraId="6C20EC4F" w14:textId="66738750" w:rsidR="00B67D04" w:rsidRDefault="00B67D04" w:rsidP="00B67D04">
            <w:pPr>
              <w:pStyle w:val="afd"/>
            </w:pPr>
            <w:r>
              <w:t>Передаёт</w:t>
            </w:r>
          </w:p>
        </w:tc>
        <w:tc>
          <w:tcPr>
            <w:tcW w:w="2337" w:type="dxa"/>
          </w:tcPr>
          <w:p w14:paraId="46167BD3" w14:textId="791AF5E7" w:rsidR="00B67D04" w:rsidRDefault="00B67D04" w:rsidP="00B67D04">
            <w:pPr>
              <w:pStyle w:val="afd"/>
            </w:pPr>
            <w:r>
              <w:t>Принимает</w:t>
            </w:r>
          </w:p>
        </w:tc>
      </w:tr>
      <w:tr w:rsidR="00B67D04" w14:paraId="7DA61F3D" w14:textId="77777777" w:rsidTr="00197CE6">
        <w:tc>
          <w:tcPr>
            <w:tcW w:w="2336" w:type="dxa"/>
          </w:tcPr>
          <w:p w14:paraId="218D8E6A" w14:textId="2926D88D" w:rsidR="00B67D04" w:rsidRDefault="00B67D04" w:rsidP="00B67D04">
            <w:pPr>
              <w:pStyle w:val="afd"/>
              <w:rPr>
                <w:lang w:val="af-ZA"/>
              </w:rPr>
            </w:pPr>
            <w:r>
              <w:rPr>
                <w:lang w:val="af-ZA"/>
              </w:rPr>
              <w:t>ES</w:t>
            </w:r>
          </w:p>
        </w:tc>
        <w:tc>
          <w:tcPr>
            <w:tcW w:w="2336" w:type="dxa"/>
          </w:tcPr>
          <w:p w14:paraId="4E9D3B58" w14:textId="524E6B7E" w:rsidR="00B67D04" w:rsidRDefault="00B67D04" w:rsidP="00B67D04">
            <w:pPr>
              <w:pStyle w:val="afd"/>
              <w:rPr>
                <w:lang w:val="en-US"/>
              </w:rPr>
            </w:pPr>
            <w:r>
              <w:rPr>
                <w:lang w:val="en-US"/>
              </w:rPr>
              <w:t>V</w:t>
            </w:r>
          </w:p>
        </w:tc>
        <w:tc>
          <w:tcPr>
            <w:tcW w:w="2336" w:type="dxa"/>
          </w:tcPr>
          <w:p w14:paraId="00FA8536" w14:textId="2D47086A" w:rsidR="00B67D04" w:rsidRDefault="00B67D04" w:rsidP="00B67D04">
            <w:pPr>
              <w:pStyle w:val="afd"/>
            </w:pPr>
            <w:r>
              <w:t>Передаёт</w:t>
            </w:r>
          </w:p>
        </w:tc>
        <w:tc>
          <w:tcPr>
            <w:tcW w:w="2337" w:type="dxa"/>
          </w:tcPr>
          <w:p w14:paraId="25D52982" w14:textId="191AA759" w:rsidR="00B67D04" w:rsidRDefault="00B67D04" w:rsidP="00B67D04">
            <w:pPr>
              <w:pStyle w:val="afd"/>
            </w:pPr>
            <w:r>
              <w:t>Принимает</w:t>
            </w:r>
          </w:p>
        </w:tc>
      </w:tr>
      <w:tr w:rsidR="00B67D04" w14:paraId="1AB93758" w14:textId="77777777" w:rsidTr="00197CE6">
        <w:tc>
          <w:tcPr>
            <w:tcW w:w="2336" w:type="dxa"/>
          </w:tcPr>
          <w:p w14:paraId="6103D544" w14:textId="112C9FD3" w:rsidR="00B67D04" w:rsidRDefault="00B67D04" w:rsidP="00B67D04">
            <w:pPr>
              <w:pStyle w:val="afd"/>
              <w:rPr>
                <w:lang w:val="af-ZA"/>
              </w:rPr>
            </w:pPr>
            <w:r>
              <w:rPr>
                <w:lang w:val="af-ZA"/>
              </w:rPr>
              <w:t>ES</w:t>
            </w:r>
          </w:p>
        </w:tc>
        <w:tc>
          <w:tcPr>
            <w:tcW w:w="2336" w:type="dxa"/>
          </w:tcPr>
          <w:p w14:paraId="6B197535" w14:textId="77FC241C" w:rsidR="00B67D04" w:rsidRDefault="00B67D04" w:rsidP="00B67D04">
            <w:pPr>
              <w:pStyle w:val="afd"/>
              <w:rPr>
                <w:lang w:val="en-US"/>
              </w:rPr>
            </w:pPr>
            <w:r>
              <w:rPr>
                <w:lang w:val="en-US"/>
              </w:rPr>
              <w:t>G</w:t>
            </w:r>
          </w:p>
        </w:tc>
        <w:tc>
          <w:tcPr>
            <w:tcW w:w="2336" w:type="dxa"/>
          </w:tcPr>
          <w:p w14:paraId="4AB2547C" w14:textId="4E859D32" w:rsidR="00B67D04" w:rsidRDefault="00B67D04" w:rsidP="00B67D04">
            <w:pPr>
              <w:pStyle w:val="afd"/>
            </w:pPr>
            <w:r>
              <w:t>Принимает</w:t>
            </w:r>
          </w:p>
        </w:tc>
        <w:tc>
          <w:tcPr>
            <w:tcW w:w="2337" w:type="dxa"/>
          </w:tcPr>
          <w:p w14:paraId="365FF7FB" w14:textId="76EC6486" w:rsidR="00B67D04" w:rsidRDefault="00B67D04" w:rsidP="00B67D04">
            <w:pPr>
              <w:pStyle w:val="afd"/>
            </w:pPr>
            <w:r>
              <w:t>Передает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0" w:name="_Toc183979105"/>
      <w:r w:rsidRPr="001C672E">
        <w:rPr>
          <w:rFonts w:eastAsia="Calibri"/>
        </w:rPr>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lastRenderedPageBreak/>
        <w:t>Убедитесь, что у вас установлен MATLAB Simulink (R202</w:t>
      </w:r>
      <w:r w:rsidR="001C672E" w:rsidRPr="00782573">
        <w:t>4a</w:t>
      </w:r>
      <w:r w:rsidRPr="00782573">
        <w:t>) и запустите его.</w:t>
      </w:r>
    </w:p>
    <w:p w14:paraId="4C04E7A9" w14:textId="49FADA94" w:rsidR="00A32C33" w:rsidRPr="00782573" w:rsidRDefault="00A32C33">
      <w:pPr>
        <w:pStyle w:val="af5"/>
        <w:numPr>
          <w:ilvl w:val="0"/>
          <w:numId w:val="9"/>
        </w:numPr>
      </w:pPr>
      <w:r w:rsidRPr="00782573">
        <w:t xml:space="preserve">Откройте модель </w:t>
      </w:r>
      <w:r w:rsidR="00FA36FA">
        <w:rPr>
          <w:lang w:val="af-ZA"/>
        </w:rPr>
        <w:t>ES</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37408A44" w:rsidR="00A32C33" w:rsidRPr="001C672E" w:rsidRDefault="00A32C33" w:rsidP="001C672E">
      <w:pPr>
        <w:pStyle w:val="af1"/>
      </w:pPr>
      <w:r w:rsidRPr="001C672E">
        <w:t xml:space="preserve">Изменение состояний и режимов в модели </w:t>
      </w:r>
      <w:r w:rsidR="00FA36FA">
        <w:rPr>
          <w:lang w:val="en-US"/>
        </w:rPr>
        <w:t>ES</w:t>
      </w:r>
      <w:r w:rsidR="00FA36FA" w:rsidRPr="00FA36FA">
        <w:t xml:space="preserve"> </w:t>
      </w:r>
      <w:r w:rsidRPr="001C672E">
        <w:t xml:space="preserve"> происходят в автоматическом режиме.</w:t>
      </w:r>
    </w:p>
    <w:p w14:paraId="4C4E048F" w14:textId="34A31CA9" w:rsidR="00A32C33" w:rsidRPr="001C672E" w:rsidRDefault="00A32C33" w:rsidP="001C672E">
      <w:pPr>
        <w:pStyle w:val="af1"/>
      </w:pPr>
      <w:r w:rsidRPr="001C672E">
        <w:lastRenderedPageBreak/>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1FCE0BA0" w14:textId="77777777" w:rsidR="00E32CA1" w:rsidRPr="0003347C" w:rsidRDefault="00E32CA1" w:rsidP="0003347C">
      <w:pPr>
        <w:pStyle w:val="af1"/>
        <w:ind w:firstLine="0"/>
        <w:rPr>
          <w:lang w:val="af-ZA"/>
        </w:rPr>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 xml:space="preserve">Model Advisor помогает выявлять потенциальные ошибки и проблемы в моделях Simulink. Это может включать в себя нарушение стандартов </w:t>
      </w:r>
      <w:r w:rsidRPr="00BE15ED">
        <w:lastRenderedPageBreak/>
        <w:t>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68723BE8" w:rsidR="00A32C33" w:rsidRPr="00B477F3" w:rsidRDefault="0003347C" w:rsidP="00B477F3">
      <w:pPr>
        <w:pStyle w:val="af3"/>
      </w:pPr>
      <w:r w:rsidRPr="0003347C">
        <w:drawing>
          <wp:inline distT="0" distB="0" distL="0" distR="0" wp14:anchorId="01712C25" wp14:editId="5CBC2F06">
            <wp:extent cx="6120130" cy="3536950"/>
            <wp:effectExtent l="0" t="0" r="0" b="6350"/>
            <wp:docPr id="1599177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77833" name=""/>
                    <pic:cNvPicPr/>
                  </pic:nvPicPr>
                  <pic:blipFill>
                    <a:blip r:embed="rId11"/>
                    <a:stretch>
                      <a:fillRect/>
                    </a:stretch>
                  </pic:blipFill>
                  <pic:spPr>
                    <a:xfrm>
                      <a:off x="0" y="0"/>
                      <a:ext cx="6120130" cy="353695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 xml:space="preserve">Примечание: Многие автоматические тесты работают в режиме TRUE/FALSE, то есть не учитывают частичную оптимизацию, которая </w:t>
      </w:r>
      <w:r w:rsidRPr="00AB21F9">
        <w:lastRenderedPageBreak/>
        <w:t>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041B6648" w:rsidR="00167208" w:rsidRPr="00D11DF3" w:rsidRDefault="00167208" w:rsidP="00D11DF3">
      <w:pPr>
        <w:pStyle w:val="af1"/>
      </w:pPr>
      <w:r w:rsidRPr="007C7289">
        <w:t xml:space="preserve">В процессе выполнения работы была разработана </w:t>
      </w:r>
      <w:r>
        <w:t xml:space="preserve">ММ </w:t>
      </w:r>
      <w:r w:rsidR="00FA36FA">
        <w:rPr>
          <w:lang w:val="en-US"/>
        </w:rPr>
        <w:t>ES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A40E7" w14:textId="77777777" w:rsidR="00DC47BE" w:rsidRDefault="00DC47BE">
      <w:pPr>
        <w:spacing w:line="240" w:lineRule="auto"/>
      </w:pPr>
      <w:r>
        <w:separator/>
      </w:r>
    </w:p>
  </w:endnote>
  <w:endnote w:type="continuationSeparator" w:id="0">
    <w:p w14:paraId="44C020E7" w14:textId="77777777" w:rsidR="00DC47BE" w:rsidRDefault="00DC4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B51E8" w14:textId="77777777" w:rsidR="00DC47BE" w:rsidRDefault="00DC47BE">
      <w:pPr>
        <w:spacing w:line="240" w:lineRule="auto"/>
      </w:pPr>
      <w:r>
        <w:separator/>
      </w:r>
    </w:p>
  </w:footnote>
  <w:footnote w:type="continuationSeparator" w:id="0">
    <w:p w14:paraId="2C25F85A" w14:textId="77777777" w:rsidR="00DC47BE" w:rsidRDefault="00DC4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88276"/>
      <w:docPartObj>
        <w:docPartGallery w:val="Page Numbers (Top of Page)"/>
        <w:docPartUnique/>
      </w:docPartObj>
    </w:sdtPr>
    <w:sdtContent>
      <w:p w14:paraId="55CE7C25" w14:textId="77777777" w:rsidR="008644E9" w:rsidRDefault="00000000">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15154706">
    <w:abstractNumId w:val="3"/>
  </w:num>
  <w:num w:numId="2" w16cid:durableId="1705251853">
    <w:abstractNumId w:val="4"/>
  </w:num>
  <w:num w:numId="3" w16cid:durableId="1697997139">
    <w:abstractNumId w:val="0"/>
  </w:num>
  <w:num w:numId="4" w16cid:durableId="499586814">
    <w:abstractNumId w:val="2"/>
  </w:num>
  <w:num w:numId="5" w16cid:durableId="232356016">
    <w:abstractNumId w:val="1"/>
  </w:num>
  <w:num w:numId="6" w16cid:durableId="1791435580">
    <w:abstractNumId w:val="5"/>
  </w:num>
  <w:num w:numId="7" w16cid:durableId="1124737058">
    <w:abstractNumId w:val="9"/>
  </w:num>
  <w:num w:numId="8" w16cid:durableId="459610019">
    <w:abstractNumId w:val="8"/>
  </w:num>
  <w:num w:numId="9" w16cid:durableId="1009260097">
    <w:abstractNumId w:val="6"/>
  </w:num>
  <w:num w:numId="10" w16cid:durableId="8996801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3347C"/>
    <w:rsid w:val="00036BBE"/>
    <w:rsid w:val="00056E2A"/>
    <w:rsid w:val="00072563"/>
    <w:rsid w:val="0008734A"/>
    <w:rsid w:val="000979E2"/>
    <w:rsid w:val="000A27B4"/>
    <w:rsid w:val="000A35FB"/>
    <w:rsid w:val="000A539A"/>
    <w:rsid w:val="000B7644"/>
    <w:rsid w:val="000D7876"/>
    <w:rsid w:val="000E4331"/>
    <w:rsid w:val="000E4A61"/>
    <w:rsid w:val="000F454E"/>
    <w:rsid w:val="000F479F"/>
    <w:rsid w:val="00105EEF"/>
    <w:rsid w:val="001302FE"/>
    <w:rsid w:val="00131C0B"/>
    <w:rsid w:val="00167208"/>
    <w:rsid w:val="00197CE6"/>
    <w:rsid w:val="001C672E"/>
    <w:rsid w:val="001F6AAD"/>
    <w:rsid w:val="00200CBE"/>
    <w:rsid w:val="00240393"/>
    <w:rsid w:val="00265520"/>
    <w:rsid w:val="00275A45"/>
    <w:rsid w:val="00290435"/>
    <w:rsid w:val="00292EEB"/>
    <w:rsid w:val="002979EB"/>
    <w:rsid w:val="002F0429"/>
    <w:rsid w:val="0035058A"/>
    <w:rsid w:val="00391257"/>
    <w:rsid w:val="00395826"/>
    <w:rsid w:val="003D23B7"/>
    <w:rsid w:val="003D66D2"/>
    <w:rsid w:val="00446CFD"/>
    <w:rsid w:val="004674BE"/>
    <w:rsid w:val="00467B71"/>
    <w:rsid w:val="004F415F"/>
    <w:rsid w:val="00554C05"/>
    <w:rsid w:val="00584B92"/>
    <w:rsid w:val="00635AD5"/>
    <w:rsid w:val="00636294"/>
    <w:rsid w:val="006465D7"/>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B1F0C"/>
    <w:rsid w:val="007B70BB"/>
    <w:rsid w:val="007C050E"/>
    <w:rsid w:val="00807A0D"/>
    <w:rsid w:val="00824817"/>
    <w:rsid w:val="00862800"/>
    <w:rsid w:val="008644E9"/>
    <w:rsid w:val="00866ED8"/>
    <w:rsid w:val="00871089"/>
    <w:rsid w:val="00872762"/>
    <w:rsid w:val="008A60C2"/>
    <w:rsid w:val="008B6BC6"/>
    <w:rsid w:val="008E2092"/>
    <w:rsid w:val="008F39F8"/>
    <w:rsid w:val="009724E8"/>
    <w:rsid w:val="00993B41"/>
    <w:rsid w:val="009A2103"/>
    <w:rsid w:val="009D1130"/>
    <w:rsid w:val="009D186F"/>
    <w:rsid w:val="009F412A"/>
    <w:rsid w:val="00A32C33"/>
    <w:rsid w:val="00A8652B"/>
    <w:rsid w:val="00AB21F9"/>
    <w:rsid w:val="00AB7722"/>
    <w:rsid w:val="00AE0D7A"/>
    <w:rsid w:val="00AF0869"/>
    <w:rsid w:val="00B34FBA"/>
    <w:rsid w:val="00B441D9"/>
    <w:rsid w:val="00B477F3"/>
    <w:rsid w:val="00B67D04"/>
    <w:rsid w:val="00BA49A2"/>
    <w:rsid w:val="00BE15ED"/>
    <w:rsid w:val="00C46704"/>
    <w:rsid w:val="00C7440A"/>
    <w:rsid w:val="00CA18F1"/>
    <w:rsid w:val="00CC5247"/>
    <w:rsid w:val="00CF5D8A"/>
    <w:rsid w:val="00CF601F"/>
    <w:rsid w:val="00CF6283"/>
    <w:rsid w:val="00D11DF3"/>
    <w:rsid w:val="00D7537C"/>
    <w:rsid w:val="00DC47BE"/>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A36F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0464AE"/>
    <w:rsid w:val="000F479F"/>
    <w:rsid w:val="00196B2A"/>
    <w:rsid w:val="002F0429"/>
    <w:rsid w:val="00614130"/>
    <w:rsid w:val="006E15D2"/>
    <w:rsid w:val="00866ED8"/>
    <w:rsid w:val="00924807"/>
    <w:rsid w:val="00A04154"/>
    <w:rsid w:val="00AC1762"/>
    <w:rsid w:val="00AF0869"/>
    <w:rsid w:val="00B04795"/>
    <w:rsid w:val="00BF4931"/>
    <w:rsid w:val="00FC49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25</TotalTime>
  <Pages>11</Pages>
  <Words>1325</Words>
  <Characters>7553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Алим Невилов</cp:lastModifiedBy>
  <cp:revision>13</cp:revision>
  <cp:lastPrinted>2024-12-02T09:30:00Z</cp:lastPrinted>
  <dcterms:created xsi:type="dcterms:W3CDTF">2024-12-03T19:46:00Z</dcterms:created>
  <dcterms:modified xsi:type="dcterms:W3CDTF">2024-12-05T14:03:00Z</dcterms:modified>
</cp:coreProperties>
</file>