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30281" w14:textId="34471ABF" w:rsidR="007D48FA" w:rsidRPr="0024642E" w:rsidRDefault="007D48FA" w:rsidP="007D48FA">
      <w:pPr>
        <w:pStyle w:val="11"/>
      </w:pPr>
      <w:bookmarkStart w:id="0" w:name="_Toc178651814"/>
      <w:r>
        <w:t>ДИЗЕЛЬНЫЙ ОТСЕК</w:t>
      </w:r>
      <w:r w:rsidR="00D84037" w:rsidRPr="0024642E">
        <w:t xml:space="preserve"> (</w:t>
      </w:r>
      <w:r w:rsidR="00D84037">
        <w:rPr>
          <w:lang w:val="en-US"/>
        </w:rPr>
        <w:t>D</w:t>
      </w:r>
      <w:r w:rsidR="00A25928">
        <w:rPr>
          <w:lang w:val="en-US"/>
        </w:rPr>
        <w:t>IE</w:t>
      </w:r>
      <w:r w:rsidR="00D84037">
        <w:rPr>
          <w:lang w:val="en-US"/>
        </w:rPr>
        <w:t>C</w:t>
      </w:r>
      <w:r w:rsidR="00D84037" w:rsidRPr="0024642E">
        <w:t>)</w:t>
      </w:r>
      <w:bookmarkEnd w:id="0"/>
    </w:p>
    <w:p w14:paraId="76CBC24E" w14:textId="77777777" w:rsidR="007D48FA" w:rsidRDefault="007D48FA" w:rsidP="007D48FA">
      <w:pPr>
        <w:pStyle w:val="af1"/>
      </w:pPr>
    </w:p>
    <w:p w14:paraId="03A742EE" w14:textId="2AC0FADB" w:rsidR="002147EB" w:rsidRPr="0024642E" w:rsidRDefault="00E276AD" w:rsidP="002147EB">
      <w:pPr>
        <w:pStyle w:val="23"/>
      </w:pPr>
      <w:bookmarkStart w:id="1" w:name="_Toc178651815"/>
      <w:r w:rsidRPr="00E276AD">
        <w:t>1</w:t>
      </w:r>
      <w:r w:rsidR="002147EB" w:rsidRPr="00684C28">
        <w:t xml:space="preserve"> </w:t>
      </w:r>
      <w:r w:rsidR="002147EB">
        <w:t>Дизеля</w:t>
      </w:r>
      <w:r w:rsidR="00D84037" w:rsidRPr="0024642E">
        <w:t xml:space="preserve"> (</w:t>
      </w:r>
      <w:r w:rsidR="00D84037">
        <w:rPr>
          <w:lang w:val="en-US"/>
        </w:rPr>
        <w:t>DE</w:t>
      </w:r>
      <w:r w:rsidR="00D84037" w:rsidRPr="0024642E">
        <w:t>)</w:t>
      </w:r>
      <w:bookmarkEnd w:id="1"/>
    </w:p>
    <w:p w14:paraId="400DD5D6" w14:textId="77777777" w:rsidR="002147EB" w:rsidRDefault="002147EB" w:rsidP="007D48FA">
      <w:pPr>
        <w:pStyle w:val="af1"/>
      </w:pPr>
    </w:p>
    <w:p w14:paraId="0567BA60" w14:textId="6D3EAB96" w:rsidR="00F22BC0" w:rsidRDefault="00E276AD" w:rsidP="00F22BC0">
      <w:pPr>
        <w:pStyle w:val="af1"/>
      </w:pPr>
      <w:r>
        <w:t xml:space="preserve">В таблице </w:t>
      </w:r>
      <w:r w:rsidRPr="00E276AD">
        <w:t>1</w:t>
      </w:r>
      <w:r w:rsidR="00F22BC0">
        <w:t xml:space="preserve"> указаны характеристики работы дизеля в разных режимах работы.</w:t>
      </w:r>
      <w:r w:rsidR="00271EBA">
        <w:t xml:space="preserve"> Дизеля не могу</w:t>
      </w:r>
      <w:r w:rsidR="00F54C25">
        <w:t>т</w:t>
      </w:r>
      <w:r w:rsidR="00271EBA">
        <w:t xml:space="preserve"> работать на любой глубине.</w:t>
      </w:r>
      <w:r w:rsidR="00101860">
        <w:t xml:space="preserve"> Ускорение равно 2 километра в час в секунду.</w:t>
      </w:r>
    </w:p>
    <w:p w14:paraId="7765AB92" w14:textId="77777777" w:rsidR="00F22BC0" w:rsidRDefault="00F22BC0" w:rsidP="00F22BC0">
      <w:pPr>
        <w:pStyle w:val="af1"/>
      </w:pPr>
    </w:p>
    <w:p w14:paraId="1273F0CF" w14:textId="004D50B3" w:rsidR="00F22BC0" w:rsidRDefault="00F22BC0" w:rsidP="00F22BC0">
      <w:pPr>
        <w:pStyle w:val="afd"/>
      </w:pPr>
      <w:r>
        <w:t xml:space="preserve">Таблица </w:t>
      </w:r>
      <w:r w:rsidR="00E276AD">
        <w:rPr>
          <w:lang w:val="en-US"/>
        </w:rPr>
        <w:t>1</w:t>
      </w:r>
      <w:r>
        <w:t xml:space="preserve"> – Характеристики работы дизеля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410"/>
        <w:gridCol w:w="2835"/>
        <w:gridCol w:w="4784"/>
      </w:tblGrid>
      <w:tr w:rsidR="00D11C01" w14:paraId="61A11571" w14:textId="77777777" w:rsidTr="005B33B4">
        <w:tc>
          <w:tcPr>
            <w:tcW w:w="4531" w:type="dxa"/>
            <w:vAlign w:val="center"/>
          </w:tcPr>
          <w:p w14:paraId="7E3BC013" w14:textId="7C4E9CE6" w:rsidR="00D11C01" w:rsidRDefault="00D11C01" w:rsidP="00E665F9">
            <w:pPr>
              <w:pStyle w:val="af1"/>
              <w:ind w:firstLine="0"/>
              <w:jc w:val="center"/>
            </w:pPr>
            <w:r>
              <w:t>Режим работы</w:t>
            </w:r>
          </w:p>
        </w:tc>
        <w:tc>
          <w:tcPr>
            <w:tcW w:w="2410" w:type="dxa"/>
            <w:vAlign w:val="center"/>
          </w:tcPr>
          <w:p w14:paraId="554481A7" w14:textId="6EE616A4" w:rsidR="00D11C01" w:rsidRDefault="00D11C01" w:rsidP="00E665F9">
            <w:pPr>
              <w:pStyle w:val="af1"/>
              <w:ind w:firstLine="0"/>
              <w:jc w:val="center"/>
            </w:pPr>
            <w:r>
              <w:t>Скорость</w:t>
            </w:r>
            <w:r>
              <w:rPr>
                <w:lang w:val="en-US"/>
              </w:rPr>
              <w:t xml:space="preserve"> </w:t>
            </w:r>
            <w:r>
              <w:t>(километр в час)</w:t>
            </w:r>
          </w:p>
        </w:tc>
        <w:tc>
          <w:tcPr>
            <w:tcW w:w="2835" w:type="dxa"/>
            <w:vAlign w:val="center"/>
          </w:tcPr>
          <w:p w14:paraId="402EBB1C" w14:textId="0BFF91C9" w:rsidR="00D11C01" w:rsidRDefault="00D11C01" w:rsidP="00E665F9">
            <w:pPr>
              <w:pStyle w:val="af1"/>
              <w:ind w:firstLine="0"/>
              <w:jc w:val="center"/>
            </w:pPr>
            <w:r>
              <w:t>Потребление топлива</w:t>
            </w:r>
            <w:r w:rsidRPr="00D74390">
              <w:t xml:space="preserve"> </w:t>
            </w:r>
            <w:r>
              <w:t>(литр в минуту)</w:t>
            </w:r>
          </w:p>
        </w:tc>
        <w:tc>
          <w:tcPr>
            <w:tcW w:w="4784" w:type="dxa"/>
            <w:vAlign w:val="center"/>
          </w:tcPr>
          <w:p w14:paraId="5BCCFA09" w14:textId="66887767" w:rsidR="00D11C01" w:rsidRDefault="00D11C01" w:rsidP="00E665F9">
            <w:pPr>
              <w:pStyle w:val="af1"/>
              <w:ind w:firstLine="0"/>
              <w:jc w:val="center"/>
            </w:pPr>
            <w:r>
              <w:t>Восполнение заряда батарей</w:t>
            </w:r>
            <w:r w:rsidRPr="00D74390">
              <w:t xml:space="preserve"> </w:t>
            </w:r>
            <w:r>
              <w:t>(условная единица в минуту)</w:t>
            </w:r>
          </w:p>
        </w:tc>
      </w:tr>
      <w:tr w:rsidR="00D11C01" w14:paraId="2991A36C" w14:textId="77777777" w:rsidTr="005B33B4">
        <w:tc>
          <w:tcPr>
            <w:tcW w:w="4531" w:type="dxa"/>
          </w:tcPr>
          <w:p w14:paraId="7BC078A6" w14:textId="1C598AC7" w:rsidR="00D11C01" w:rsidRDefault="00D11C01" w:rsidP="00D11C01">
            <w:pPr>
              <w:pStyle w:val="af1"/>
              <w:ind w:firstLine="0"/>
            </w:pPr>
            <w:r>
              <w:t>Самый полный вперёд</w:t>
            </w:r>
          </w:p>
        </w:tc>
        <w:tc>
          <w:tcPr>
            <w:tcW w:w="2410" w:type="dxa"/>
          </w:tcPr>
          <w:p w14:paraId="21E16806" w14:textId="322DBE66" w:rsidR="00D11C01" w:rsidRDefault="00D11C01" w:rsidP="00D11C01">
            <w:pPr>
              <w:pStyle w:val="af1"/>
              <w:ind w:firstLine="0"/>
            </w:pPr>
            <w:r>
              <w:t>32</w:t>
            </w:r>
          </w:p>
        </w:tc>
        <w:tc>
          <w:tcPr>
            <w:tcW w:w="2835" w:type="dxa"/>
          </w:tcPr>
          <w:p w14:paraId="5F60816C" w14:textId="1FEE1B2F" w:rsidR="00D11C01" w:rsidRDefault="00D11C01" w:rsidP="00D11C01">
            <w:pPr>
              <w:pStyle w:val="af1"/>
              <w:ind w:firstLine="0"/>
            </w:pPr>
            <w:r>
              <w:t>7</w:t>
            </w:r>
            <w:r>
              <w:rPr>
                <w:lang w:val="en-US"/>
              </w:rPr>
              <w:t xml:space="preserve">,7 | </w:t>
            </w:r>
            <w:r>
              <w:t>7</w:t>
            </w:r>
            <w:r>
              <w:rPr>
                <w:lang w:val="en-US"/>
              </w:rPr>
              <w:t>,7</w:t>
            </w:r>
          </w:p>
        </w:tc>
        <w:tc>
          <w:tcPr>
            <w:tcW w:w="4784" w:type="dxa"/>
          </w:tcPr>
          <w:p w14:paraId="145204DF" w14:textId="0C95A289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0</w:t>
            </w:r>
          </w:p>
        </w:tc>
      </w:tr>
      <w:tr w:rsidR="00D11C01" w14:paraId="78F16F94" w14:textId="77777777" w:rsidTr="005B33B4">
        <w:tc>
          <w:tcPr>
            <w:tcW w:w="4531" w:type="dxa"/>
          </w:tcPr>
          <w:p w14:paraId="533739DA" w14:textId="638907AE" w:rsidR="00D11C01" w:rsidRDefault="00D11C01" w:rsidP="00D11C01">
            <w:pPr>
              <w:pStyle w:val="af1"/>
              <w:ind w:firstLine="0"/>
            </w:pPr>
            <w:r>
              <w:t>Полный вперёд</w:t>
            </w:r>
          </w:p>
        </w:tc>
        <w:tc>
          <w:tcPr>
            <w:tcW w:w="2410" w:type="dxa"/>
          </w:tcPr>
          <w:p w14:paraId="08B35550" w14:textId="1AF89AF8" w:rsidR="00D11C01" w:rsidRDefault="00D11C01" w:rsidP="00D11C01">
            <w:pPr>
              <w:pStyle w:val="af1"/>
              <w:ind w:firstLine="0"/>
            </w:pPr>
            <w:r>
              <w:t>28</w:t>
            </w:r>
          </w:p>
        </w:tc>
        <w:tc>
          <w:tcPr>
            <w:tcW w:w="2835" w:type="dxa"/>
          </w:tcPr>
          <w:p w14:paraId="62DC8DDD" w14:textId="4E5DE021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8,</w:t>
            </w:r>
            <w:r>
              <w:t xml:space="preserve">6 </w:t>
            </w:r>
            <w:r>
              <w:rPr>
                <w:lang w:val="en-US"/>
              </w:rPr>
              <w:t>| 7,6</w:t>
            </w:r>
          </w:p>
        </w:tc>
        <w:tc>
          <w:tcPr>
            <w:tcW w:w="4784" w:type="dxa"/>
          </w:tcPr>
          <w:p w14:paraId="423B5324" w14:textId="026C2922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20,2</w:t>
            </w:r>
          </w:p>
        </w:tc>
      </w:tr>
      <w:tr w:rsidR="00D11C01" w14:paraId="0B3DEAC6" w14:textId="77777777" w:rsidTr="005B33B4">
        <w:tc>
          <w:tcPr>
            <w:tcW w:w="4531" w:type="dxa"/>
          </w:tcPr>
          <w:p w14:paraId="6152895C" w14:textId="0A72BA59" w:rsidR="00D11C01" w:rsidRDefault="00D11C01" w:rsidP="00D11C01">
            <w:pPr>
              <w:pStyle w:val="af1"/>
              <w:ind w:firstLine="0"/>
            </w:pPr>
            <w:r>
              <w:t>Средний вперёд</w:t>
            </w:r>
          </w:p>
        </w:tc>
        <w:tc>
          <w:tcPr>
            <w:tcW w:w="2410" w:type="dxa"/>
          </w:tcPr>
          <w:p w14:paraId="366C6D5B" w14:textId="6E639643" w:rsidR="00D11C01" w:rsidRDefault="00D11C01" w:rsidP="00D11C01">
            <w:pPr>
              <w:pStyle w:val="af1"/>
              <w:ind w:firstLine="0"/>
            </w:pPr>
            <w:r>
              <w:t>24</w:t>
            </w:r>
          </w:p>
        </w:tc>
        <w:tc>
          <w:tcPr>
            <w:tcW w:w="2835" w:type="dxa"/>
          </w:tcPr>
          <w:p w14:paraId="78AC1B37" w14:textId="7D88866E" w:rsidR="00D11C01" w:rsidRDefault="00D11C01" w:rsidP="00D11C01">
            <w:pPr>
              <w:pStyle w:val="af1"/>
              <w:ind w:firstLine="0"/>
            </w:pPr>
            <w:r>
              <w:t>7</w:t>
            </w:r>
            <w:r>
              <w:rPr>
                <w:lang w:val="en-US"/>
              </w:rPr>
              <w:t>,6 | 4,4</w:t>
            </w:r>
          </w:p>
        </w:tc>
        <w:tc>
          <w:tcPr>
            <w:tcW w:w="4784" w:type="dxa"/>
          </w:tcPr>
          <w:p w14:paraId="7D9D010A" w14:textId="799A35D9" w:rsidR="00D11C01" w:rsidRDefault="00D11C01" w:rsidP="00D11C01">
            <w:pPr>
              <w:pStyle w:val="af1"/>
              <w:ind w:firstLine="0"/>
            </w:pPr>
            <w:r>
              <w:t>64,7</w:t>
            </w:r>
          </w:p>
        </w:tc>
      </w:tr>
      <w:tr w:rsidR="00D11C01" w14:paraId="44300317" w14:textId="77777777" w:rsidTr="005B33B4">
        <w:tc>
          <w:tcPr>
            <w:tcW w:w="4531" w:type="dxa"/>
          </w:tcPr>
          <w:p w14:paraId="6164776F" w14:textId="2C10CAD5" w:rsidR="00D11C01" w:rsidRDefault="00D11C01" w:rsidP="00D11C01">
            <w:pPr>
              <w:pStyle w:val="af1"/>
              <w:ind w:firstLine="0"/>
            </w:pPr>
            <w:r>
              <w:t>Малый вперёд</w:t>
            </w:r>
          </w:p>
        </w:tc>
        <w:tc>
          <w:tcPr>
            <w:tcW w:w="2410" w:type="dxa"/>
          </w:tcPr>
          <w:p w14:paraId="6646BE6E" w14:textId="1B4210BE" w:rsidR="00D11C01" w:rsidRDefault="00D11C01" w:rsidP="00D11C01">
            <w:pPr>
              <w:pStyle w:val="af1"/>
              <w:ind w:firstLine="0"/>
            </w:pPr>
            <w:r>
              <w:t>18</w:t>
            </w:r>
          </w:p>
        </w:tc>
        <w:tc>
          <w:tcPr>
            <w:tcW w:w="2835" w:type="dxa"/>
          </w:tcPr>
          <w:p w14:paraId="43046B63" w14:textId="508907D0" w:rsidR="00D11C01" w:rsidRDefault="00D11C01" w:rsidP="00D11C01">
            <w:pPr>
              <w:pStyle w:val="af1"/>
              <w:ind w:firstLine="0"/>
            </w:pPr>
            <w:r>
              <w:t>6</w:t>
            </w:r>
            <w:r>
              <w:rPr>
                <w:lang w:val="en-US"/>
              </w:rPr>
              <w:t xml:space="preserve"> | 3,3</w:t>
            </w:r>
          </w:p>
        </w:tc>
        <w:tc>
          <w:tcPr>
            <w:tcW w:w="4784" w:type="dxa"/>
          </w:tcPr>
          <w:p w14:paraId="1B987E3F" w14:textId="33FD98A5" w:rsidR="00D11C01" w:rsidRDefault="00D11C01" w:rsidP="00D11C01">
            <w:pPr>
              <w:pStyle w:val="af1"/>
              <w:ind w:firstLine="0"/>
            </w:pPr>
            <w:r>
              <w:t>62,7</w:t>
            </w:r>
          </w:p>
        </w:tc>
      </w:tr>
      <w:tr w:rsidR="00D11C01" w14:paraId="6B95B469" w14:textId="77777777" w:rsidTr="005B33B4">
        <w:tc>
          <w:tcPr>
            <w:tcW w:w="4531" w:type="dxa"/>
          </w:tcPr>
          <w:p w14:paraId="00F358C9" w14:textId="22D5C2DE" w:rsidR="00D11C01" w:rsidRDefault="00D11C01" w:rsidP="00D11C01">
            <w:pPr>
              <w:pStyle w:val="af1"/>
              <w:ind w:firstLine="0"/>
            </w:pPr>
            <w:r>
              <w:t>Самый малый вперёд</w:t>
            </w:r>
          </w:p>
        </w:tc>
        <w:tc>
          <w:tcPr>
            <w:tcW w:w="2410" w:type="dxa"/>
          </w:tcPr>
          <w:p w14:paraId="12A1B8D1" w14:textId="7DA178B7" w:rsidR="00D11C01" w:rsidRDefault="00D11C01" w:rsidP="00D11C01">
            <w:pPr>
              <w:pStyle w:val="af1"/>
              <w:ind w:firstLine="0"/>
            </w:pPr>
            <w:r>
              <w:t>6</w:t>
            </w:r>
          </w:p>
        </w:tc>
        <w:tc>
          <w:tcPr>
            <w:tcW w:w="2835" w:type="dxa"/>
          </w:tcPr>
          <w:p w14:paraId="613BDA54" w14:textId="36A0FBEB" w:rsidR="00D11C01" w:rsidRDefault="00D11C01" w:rsidP="00D11C01">
            <w:pPr>
              <w:pStyle w:val="af1"/>
              <w:ind w:firstLine="0"/>
            </w:pPr>
            <w:r>
              <w:t>8,2</w:t>
            </w:r>
            <w:r>
              <w:rPr>
                <w:lang w:val="en-US"/>
              </w:rPr>
              <w:t xml:space="preserve"> | 2,6</w:t>
            </w:r>
          </w:p>
        </w:tc>
        <w:tc>
          <w:tcPr>
            <w:tcW w:w="4784" w:type="dxa"/>
          </w:tcPr>
          <w:p w14:paraId="5033BAE5" w14:textId="58ED2E87" w:rsidR="00D11C01" w:rsidRDefault="00D11C01" w:rsidP="00D11C01">
            <w:pPr>
              <w:pStyle w:val="af1"/>
              <w:ind w:firstLine="0"/>
            </w:pPr>
            <w:r>
              <w:t>128,9</w:t>
            </w:r>
          </w:p>
        </w:tc>
      </w:tr>
      <w:tr w:rsidR="00D11C01" w14:paraId="6E9A2E60" w14:textId="77777777" w:rsidTr="005B33B4">
        <w:tc>
          <w:tcPr>
            <w:tcW w:w="4531" w:type="dxa"/>
          </w:tcPr>
          <w:p w14:paraId="69371C73" w14:textId="1E1EC7D0" w:rsidR="00D11C01" w:rsidRDefault="00D11C01" w:rsidP="00D11C01">
            <w:pPr>
              <w:pStyle w:val="af1"/>
              <w:ind w:firstLine="0"/>
            </w:pPr>
            <w:r>
              <w:t>Обе машины стоп</w:t>
            </w:r>
          </w:p>
        </w:tc>
        <w:tc>
          <w:tcPr>
            <w:tcW w:w="2410" w:type="dxa"/>
          </w:tcPr>
          <w:p w14:paraId="024B4ECF" w14:textId="1DE43714" w:rsidR="00D11C01" w:rsidRDefault="00D11C01" w:rsidP="00D11C01">
            <w:pPr>
              <w:pStyle w:val="af1"/>
              <w:ind w:firstLine="0"/>
            </w:pPr>
            <w:r>
              <w:t>0</w:t>
            </w:r>
          </w:p>
        </w:tc>
        <w:tc>
          <w:tcPr>
            <w:tcW w:w="2835" w:type="dxa"/>
          </w:tcPr>
          <w:p w14:paraId="1E1B0550" w14:textId="5721BCCD" w:rsidR="00D11C01" w:rsidRDefault="00D11C01" w:rsidP="00D11C01">
            <w:pPr>
              <w:pStyle w:val="af1"/>
              <w:ind w:firstLine="0"/>
            </w:pPr>
            <w:r>
              <w:t>0</w:t>
            </w:r>
            <w:r>
              <w:rPr>
                <w:lang w:val="en-US"/>
              </w:rPr>
              <w:t xml:space="preserve"> | 0</w:t>
            </w:r>
          </w:p>
        </w:tc>
        <w:tc>
          <w:tcPr>
            <w:tcW w:w="4784" w:type="dxa"/>
          </w:tcPr>
          <w:p w14:paraId="0DA784B1" w14:textId="4454E9B3" w:rsidR="00D11C01" w:rsidRDefault="00D11C01" w:rsidP="00D11C01">
            <w:pPr>
              <w:pStyle w:val="af1"/>
              <w:ind w:firstLine="0"/>
            </w:pPr>
            <w:r>
              <w:t>0</w:t>
            </w:r>
          </w:p>
        </w:tc>
      </w:tr>
      <w:tr w:rsidR="00D11C01" w14:paraId="69C8F1A2" w14:textId="77777777" w:rsidTr="005B33B4">
        <w:tc>
          <w:tcPr>
            <w:tcW w:w="4531" w:type="dxa"/>
          </w:tcPr>
          <w:p w14:paraId="2BF1FBEF" w14:textId="08966115" w:rsidR="00D11C01" w:rsidRDefault="00D11C01" w:rsidP="00D11C01">
            <w:pPr>
              <w:pStyle w:val="af1"/>
              <w:ind w:firstLine="0"/>
            </w:pPr>
            <w:r>
              <w:t>Зарядка батарей</w:t>
            </w:r>
          </w:p>
        </w:tc>
        <w:tc>
          <w:tcPr>
            <w:tcW w:w="2410" w:type="dxa"/>
          </w:tcPr>
          <w:p w14:paraId="7D5AB864" w14:textId="0C170912" w:rsidR="00D11C01" w:rsidRDefault="00D11C01" w:rsidP="00D11C01">
            <w:pPr>
              <w:pStyle w:val="af1"/>
              <w:ind w:firstLine="0"/>
            </w:pPr>
            <w:r>
              <w:t>0</w:t>
            </w:r>
          </w:p>
        </w:tc>
        <w:tc>
          <w:tcPr>
            <w:tcW w:w="2835" w:type="dxa"/>
          </w:tcPr>
          <w:p w14:paraId="1C60D9DA" w14:textId="6AC3B1FB" w:rsidR="00D11C01" w:rsidRDefault="00D11C01" w:rsidP="00D11C01">
            <w:pPr>
              <w:pStyle w:val="af1"/>
              <w:ind w:firstLine="0"/>
            </w:pPr>
            <w:r>
              <w:t>2</w:t>
            </w:r>
            <w:r>
              <w:rPr>
                <w:lang w:val="en-US"/>
              </w:rPr>
              <w:t xml:space="preserve"> | 0</w:t>
            </w:r>
          </w:p>
        </w:tc>
        <w:tc>
          <w:tcPr>
            <w:tcW w:w="4784" w:type="dxa"/>
          </w:tcPr>
          <w:p w14:paraId="4A924E0C" w14:textId="708FDE18" w:rsidR="00D11C01" w:rsidRDefault="00D11C01" w:rsidP="00D11C01">
            <w:pPr>
              <w:pStyle w:val="af1"/>
              <w:ind w:firstLine="0"/>
            </w:pPr>
            <w:r>
              <w:t>50</w:t>
            </w:r>
          </w:p>
        </w:tc>
      </w:tr>
      <w:tr w:rsidR="00D11C01" w14:paraId="1C65AAA3" w14:textId="77777777" w:rsidTr="005B33B4">
        <w:tc>
          <w:tcPr>
            <w:tcW w:w="4531" w:type="dxa"/>
          </w:tcPr>
          <w:p w14:paraId="5A186A68" w14:textId="03BF9E18" w:rsidR="00D11C01" w:rsidRDefault="00D11C01" w:rsidP="00D11C01">
            <w:pPr>
              <w:pStyle w:val="af1"/>
              <w:ind w:firstLine="0"/>
            </w:pPr>
            <w:r>
              <w:t>Самый малый назад</w:t>
            </w:r>
          </w:p>
        </w:tc>
        <w:tc>
          <w:tcPr>
            <w:tcW w:w="2410" w:type="dxa"/>
          </w:tcPr>
          <w:p w14:paraId="75B6F151" w14:textId="6920B3C4" w:rsidR="00D11C01" w:rsidRDefault="00D11C01" w:rsidP="00D11C01">
            <w:pPr>
              <w:pStyle w:val="af1"/>
              <w:ind w:firstLine="0"/>
            </w:pPr>
            <w:r>
              <w:t>-</w:t>
            </w: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14:paraId="0654B2F4" w14:textId="269D571F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4,6 | 2</w:t>
            </w:r>
          </w:p>
        </w:tc>
        <w:tc>
          <w:tcPr>
            <w:tcW w:w="4784" w:type="dxa"/>
          </w:tcPr>
          <w:p w14:paraId="7A61FE4C" w14:textId="7D240FD5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65,2</w:t>
            </w:r>
          </w:p>
        </w:tc>
      </w:tr>
      <w:tr w:rsidR="00D11C01" w14:paraId="2EE52B6D" w14:textId="77777777" w:rsidTr="005B33B4">
        <w:tc>
          <w:tcPr>
            <w:tcW w:w="4531" w:type="dxa"/>
          </w:tcPr>
          <w:p w14:paraId="15A1DD07" w14:textId="6B805AD5" w:rsidR="00D11C01" w:rsidRDefault="00D11C01" w:rsidP="00D11C01">
            <w:pPr>
              <w:pStyle w:val="af1"/>
              <w:ind w:firstLine="0"/>
            </w:pPr>
            <w:r>
              <w:t>Малый назад</w:t>
            </w:r>
          </w:p>
        </w:tc>
        <w:tc>
          <w:tcPr>
            <w:tcW w:w="2410" w:type="dxa"/>
          </w:tcPr>
          <w:p w14:paraId="7DA90711" w14:textId="36299258" w:rsidR="00D11C01" w:rsidRDefault="00D11C01" w:rsidP="00D11C01">
            <w:pPr>
              <w:pStyle w:val="af1"/>
              <w:ind w:firstLine="0"/>
            </w:pPr>
            <w:r>
              <w:t>-1</w:t>
            </w: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588119D9" w14:textId="73E00246" w:rsidR="00D11C01" w:rsidRDefault="00D11C01" w:rsidP="00D11C01">
            <w:pPr>
              <w:pStyle w:val="af1"/>
              <w:ind w:firstLine="0"/>
            </w:pPr>
            <w:r>
              <w:t>4,</w:t>
            </w:r>
            <w:r>
              <w:rPr>
                <w:lang w:val="en-US"/>
              </w:rPr>
              <w:t>2 | 2</w:t>
            </w:r>
          </w:p>
        </w:tc>
        <w:tc>
          <w:tcPr>
            <w:tcW w:w="4784" w:type="dxa"/>
          </w:tcPr>
          <w:p w14:paraId="6BC991A4" w14:textId="73C41C21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49,9</w:t>
            </w:r>
          </w:p>
        </w:tc>
      </w:tr>
      <w:tr w:rsidR="00D11C01" w14:paraId="6E539057" w14:textId="77777777" w:rsidTr="005B33B4">
        <w:tc>
          <w:tcPr>
            <w:tcW w:w="4531" w:type="dxa"/>
          </w:tcPr>
          <w:p w14:paraId="38A7F193" w14:textId="457822FC" w:rsidR="00D11C01" w:rsidRDefault="00D11C01" w:rsidP="00D11C01">
            <w:pPr>
              <w:pStyle w:val="af1"/>
              <w:ind w:firstLine="0"/>
            </w:pPr>
            <w:r>
              <w:lastRenderedPageBreak/>
              <w:t>Средний назад</w:t>
            </w:r>
          </w:p>
        </w:tc>
        <w:tc>
          <w:tcPr>
            <w:tcW w:w="2410" w:type="dxa"/>
          </w:tcPr>
          <w:p w14:paraId="1DEB6182" w14:textId="2CE30746" w:rsidR="00D11C01" w:rsidRDefault="00D11C01" w:rsidP="00D11C01">
            <w:pPr>
              <w:pStyle w:val="af1"/>
              <w:ind w:firstLine="0"/>
            </w:pPr>
            <w:r>
              <w:t>-1</w:t>
            </w: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14:paraId="6A08682E" w14:textId="1C9AC739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4,3 | 2,8</w:t>
            </w:r>
          </w:p>
        </w:tc>
        <w:tc>
          <w:tcPr>
            <w:tcW w:w="4784" w:type="dxa"/>
          </w:tcPr>
          <w:p w14:paraId="5F919024" w14:textId="78D9916C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34</w:t>
            </w:r>
          </w:p>
        </w:tc>
      </w:tr>
      <w:tr w:rsidR="00D11C01" w14:paraId="457F7F61" w14:textId="77777777" w:rsidTr="005B33B4">
        <w:tc>
          <w:tcPr>
            <w:tcW w:w="4531" w:type="dxa"/>
          </w:tcPr>
          <w:p w14:paraId="0F491FFE" w14:textId="4DACD385" w:rsidR="00D11C01" w:rsidRDefault="00D11C01" w:rsidP="00D11C01">
            <w:pPr>
              <w:pStyle w:val="af1"/>
              <w:ind w:firstLine="0"/>
            </w:pPr>
            <w:r>
              <w:t>Самый полный назад</w:t>
            </w:r>
          </w:p>
        </w:tc>
        <w:tc>
          <w:tcPr>
            <w:tcW w:w="2410" w:type="dxa"/>
          </w:tcPr>
          <w:p w14:paraId="035D0781" w14:textId="7A3B75BF" w:rsidR="00D11C01" w:rsidRDefault="00D11C01" w:rsidP="00D11C01">
            <w:pPr>
              <w:pStyle w:val="af1"/>
              <w:ind w:firstLine="0"/>
            </w:pPr>
            <w:r>
              <w:t>-</w:t>
            </w:r>
            <w:r>
              <w:rPr>
                <w:lang w:val="en-US"/>
              </w:rPr>
              <w:t>20</w:t>
            </w:r>
          </w:p>
        </w:tc>
        <w:tc>
          <w:tcPr>
            <w:tcW w:w="2835" w:type="dxa"/>
          </w:tcPr>
          <w:p w14:paraId="22F58421" w14:textId="562117D2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4,6 | 4,6</w:t>
            </w:r>
          </w:p>
        </w:tc>
        <w:tc>
          <w:tcPr>
            <w:tcW w:w="4784" w:type="dxa"/>
          </w:tcPr>
          <w:p w14:paraId="3FDABC88" w14:textId="4E9BC1CF" w:rsidR="00D11C01" w:rsidRDefault="00D11C01" w:rsidP="00D11C01">
            <w:pPr>
              <w:pStyle w:val="af1"/>
              <w:ind w:firstLine="0"/>
            </w:pPr>
            <w:r>
              <w:rPr>
                <w:lang w:val="en-US"/>
              </w:rPr>
              <w:t>0</w:t>
            </w:r>
          </w:p>
        </w:tc>
      </w:tr>
    </w:tbl>
    <w:p w14:paraId="1279E167" w14:textId="77777777" w:rsidR="009C401A" w:rsidRDefault="009C401A" w:rsidP="009C401A">
      <w:pPr>
        <w:pStyle w:val="af1"/>
        <w:rPr>
          <w:lang w:val="en-US"/>
        </w:rPr>
      </w:pPr>
    </w:p>
    <w:p w14:paraId="6F65ACCD" w14:textId="5D5FFB9F" w:rsidR="002D72FC" w:rsidRPr="00B948B4" w:rsidRDefault="00E276AD" w:rsidP="002D72FC">
      <w:pPr>
        <w:pStyle w:val="31"/>
      </w:pPr>
      <w:bookmarkStart w:id="2" w:name="_Toc178651816"/>
      <w:r>
        <w:rPr>
          <w:lang w:val="en-US"/>
        </w:rPr>
        <w:t>1</w:t>
      </w:r>
      <w:r>
        <w:t>.1</w:t>
      </w:r>
      <w:r w:rsidR="002D72FC">
        <w:t xml:space="preserve"> Топливо</w:t>
      </w:r>
      <w:r w:rsidR="002D72FC" w:rsidRPr="00B948B4">
        <w:t xml:space="preserve"> (</w:t>
      </w:r>
      <w:r w:rsidR="002D72FC">
        <w:rPr>
          <w:lang w:val="en-US"/>
        </w:rPr>
        <w:t>F</w:t>
      </w:r>
      <w:r w:rsidR="002D72FC" w:rsidRPr="00B948B4">
        <w:t>)</w:t>
      </w:r>
      <w:bookmarkEnd w:id="2"/>
    </w:p>
    <w:p w14:paraId="2AA32F22" w14:textId="77777777" w:rsidR="002D72FC" w:rsidRDefault="002D72FC" w:rsidP="002D72FC">
      <w:pPr>
        <w:pStyle w:val="af1"/>
      </w:pPr>
    </w:p>
    <w:p w14:paraId="5153EC2A" w14:textId="77777777" w:rsidR="002D72FC" w:rsidRDefault="002D72FC" w:rsidP="002D72FC">
      <w:pPr>
        <w:pStyle w:val="af1"/>
      </w:pPr>
      <w:r>
        <w:t>100% топлива составляют 50000 литров.</w:t>
      </w:r>
    </w:p>
    <w:p w14:paraId="722F4C06" w14:textId="59ABBB03" w:rsidR="000E4582" w:rsidRPr="00410A7F" w:rsidRDefault="000E4582" w:rsidP="000E4582">
      <w:pPr>
        <w:pStyle w:val="af1"/>
      </w:pPr>
      <w:r>
        <w:t xml:space="preserve">На рисунке </w:t>
      </w:r>
      <w:r w:rsidR="00E276AD" w:rsidRPr="00E276AD">
        <w:t>1</w:t>
      </w:r>
      <w:r>
        <w:t xml:space="preserve"> указана схема подключения</w:t>
      </w:r>
      <w:r w:rsidRPr="00057ED5">
        <w:t xml:space="preserve"> </w:t>
      </w:r>
      <w:r>
        <w:rPr>
          <w:lang w:val="en-US"/>
        </w:rPr>
        <w:t>DE</w:t>
      </w:r>
      <w:r>
        <w:t xml:space="preserve">, в таблице </w:t>
      </w:r>
      <w:r w:rsidRPr="00B948B4">
        <w:t>2</w:t>
      </w:r>
      <w:r>
        <w:t xml:space="preserve"> – характеристики интерфейсов</w:t>
      </w:r>
    </w:p>
    <w:p w14:paraId="35F4120F" w14:textId="77777777" w:rsidR="002D72FC" w:rsidRPr="002D72FC" w:rsidRDefault="002D72FC" w:rsidP="009C401A">
      <w:pPr>
        <w:pStyle w:val="af1"/>
      </w:pPr>
    </w:p>
    <w:p w14:paraId="68C8F758" w14:textId="25A33300" w:rsidR="009C401A" w:rsidRPr="00057ED5" w:rsidRDefault="009C401A" w:rsidP="009C401A">
      <w:pPr>
        <w:pStyle w:val="afd"/>
        <w:rPr>
          <w:lang w:val="en-US"/>
        </w:rPr>
      </w:pPr>
      <w:r>
        <w:t xml:space="preserve">Таблица </w:t>
      </w:r>
      <w:r w:rsidR="00B948B4">
        <w:rPr>
          <w:lang w:val="en-US"/>
        </w:rPr>
        <w:t>2</w:t>
      </w:r>
      <w:r>
        <w:t xml:space="preserve"> – Характеристика интерфейсов</w:t>
      </w:r>
      <w:r>
        <w:rPr>
          <w:lang w:val="en-US"/>
        </w:rPr>
        <w:t xml:space="preserve"> D</w:t>
      </w:r>
      <w:r w:rsidR="00B948B4">
        <w:rPr>
          <w:lang w:val="en-US"/>
        </w:rPr>
        <w:t>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9C401A" w14:paraId="24C360CB" w14:textId="77777777" w:rsidTr="003E1D87">
        <w:tc>
          <w:tcPr>
            <w:tcW w:w="2080" w:type="dxa"/>
            <w:vAlign w:val="center"/>
          </w:tcPr>
          <w:p w14:paraId="00C5DD63" w14:textId="77777777" w:rsidR="009C401A" w:rsidRDefault="009C401A" w:rsidP="003E1D87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41CAE074" w14:textId="77777777" w:rsidR="009C401A" w:rsidRDefault="009C401A" w:rsidP="003E1D87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1F11928B" w14:textId="77777777" w:rsidR="009C401A" w:rsidRDefault="009C401A" w:rsidP="003E1D87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002F999E" w14:textId="77777777" w:rsidR="009C401A" w:rsidRDefault="009C401A" w:rsidP="003E1D87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3D2501F0" w14:textId="77777777" w:rsidR="009C401A" w:rsidRDefault="009C401A" w:rsidP="003E1D87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4FC82F3A" w14:textId="77777777" w:rsidR="009C401A" w:rsidRDefault="009C401A" w:rsidP="003E1D87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4DC8A088" w14:textId="77777777" w:rsidR="009C401A" w:rsidRDefault="009C401A" w:rsidP="003E1D87">
            <w:pPr>
              <w:pStyle w:val="afd"/>
              <w:jc w:val="center"/>
            </w:pPr>
            <w:r>
              <w:t>Примечания</w:t>
            </w:r>
          </w:p>
        </w:tc>
      </w:tr>
      <w:tr w:rsidR="00F64886" w:rsidRPr="00E276AD" w14:paraId="0F0BFEFF" w14:textId="77777777" w:rsidTr="003E1D87">
        <w:tc>
          <w:tcPr>
            <w:tcW w:w="2080" w:type="dxa"/>
          </w:tcPr>
          <w:p w14:paraId="766507FC" w14:textId="098474CD" w:rsidR="00F64886" w:rsidRPr="00A82332" w:rsidRDefault="00870B03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fuel</w:t>
            </w:r>
          </w:p>
        </w:tc>
        <w:tc>
          <w:tcPr>
            <w:tcW w:w="2080" w:type="dxa"/>
          </w:tcPr>
          <w:p w14:paraId="1CF05040" w14:textId="57B2EC8F" w:rsidR="00F64886" w:rsidRPr="002144BA" w:rsidRDefault="00870B03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4A436AE9" w14:textId="0B2686B2" w:rsidR="00F64886" w:rsidRPr="00715920" w:rsidRDefault="00F64886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передаёт данные </w:t>
            </w:r>
            <w:r>
              <w:rPr>
                <w:lang w:val="en-US"/>
              </w:rPr>
              <w:t>DC</w:t>
            </w:r>
          </w:p>
        </w:tc>
        <w:tc>
          <w:tcPr>
            <w:tcW w:w="2229" w:type="dxa"/>
          </w:tcPr>
          <w:p w14:paraId="17694750" w14:textId="74A7CC90" w:rsidR="00F64886" w:rsidRPr="00715920" w:rsidRDefault="00F64886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DC </w:t>
            </w:r>
            <w:r>
              <w:t xml:space="preserve">принимает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3CE1734C" w14:textId="644DA793" w:rsidR="00F64886" w:rsidRPr="00AB1B71" w:rsidRDefault="00F64886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3010FD08" w14:textId="3EDA55C6" w:rsidR="00F64886" w:rsidRPr="00A82332" w:rsidRDefault="00F64886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2080" w:type="dxa"/>
          </w:tcPr>
          <w:p w14:paraId="16C7EE41" w14:textId="6D24B24B" w:rsidR="00F64886" w:rsidRPr="00946886" w:rsidRDefault="00EE4B40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dca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, d, </w:t>
            </w:r>
            <w:proofErr w:type="spellStart"/>
            <w:r>
              <w:rPr>
                <w:lang w:val="en-US"/>
              </w:rPr>
              <w:t>deom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64886" w:rsidRPr="00E276AD" w14:paraId="6B43DB65" w14:textId="77777777" w:rsidTr="003E1D87">
        <w:tc>
          <w:tcPr>
            <w:tcW w:w="2080" w:type="dxa"/>
          </w:tcPr>
          <w:p w14:paraId="5A4225C5" w14:textId="7FAEB793" w:rsidR="00F64886" w:rsidRPr="003D401C" w:rsidRDefault="00870B03" w:rsidP="00F64886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deWorkMode</w:t>
            </w:r>
            <w:proofErr w:type="spellEnd"/>
          </w:p>
        </w:tc>
        <w:tc>
          <w:tcPr>
            <w:tcW w:w="2080" w:type="dxa"/>
          </w:tcPr>
          <w:p w14:paraId="36AFEC0E" w14:textId="799327D3" w:rsidR="00F64886" w:rsidRPr="002144BA" w:rsidRDefault="00870B03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5FFA7BC" w14:textId="44FB1599" w:rsidR="00F64886" w:rsidRDefault="00F64886" w:rsidP="00F64886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передаёт данные </w:t>
            </w:r>
            <w:r>
              <w:rPr>
                <w:lang w:val="en-US"/>
              </w:rPr>
              <w:t>EM</w:t>
            </w:r>
          </w:p>
        </w:tc>
        <w:tc>
          <w:tcPr>
            <w:tcW w:w="2229" w:type="dxa"/>
          </w:tcPr>
          <w:p w14:paraId="0BD29830" w14:textId="79986569" w:rsidR="00F64886" w:rsidRDefault="00F64886" w:rsidP="00F64886">
            <w:pPr>
              <w:pStyle w:val="afd"/>
            </w:pPr>
            <w:r>
              <w:rPr>
                <w:lang w:val="en-US"/>
              </w:rPr>
              <w:t xml:space="preserve">EM </w:t>
            </w:r>
            <w:r>
              <w:t xml:space="preserve">принимает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29252874" w14:textId="5633AC9D" w:rsidR="00F64886" w:rsidRPr="00C2205B" w:rsidRDefault="00F64886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118DBAC4" w14:textId="40966D92" w:rsidR="00F64886" w:rsidRPr="007D60D6" w:rsidRDefault="00F64886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0542B5C4" w14:textId="23989413" w:rsidR="00F64886" w:rsidRPr="00946886" w:rsidRDefault="00EE4B40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dca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, d, </w:t>
            </w:r>
            <w:proofErr w:type="spellStart"/>
            <w:r>
              <w:rPr>
                <w:lang w:val="en-US"/>
              </w:rPr>
              <w:t>deom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64886" w:rsidRPr="00E276AD" w14:paraId="1040EA30" w14:textId="77777777" w:rsidTr="003E1D87">
        <w:tc>
          <w:tcPr>
            <w:tcW w:w="2080" w:type="dxa"/>
          </w:tcPr>
          <w:p w14:paraId="25449E90" w14:textId="6D8FA451" w:rsidR="00F64886" w:rsidRPr="003D401C" w:rsidRDefault="00870B03" w:rsidP="00F64886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deWorkMode</w:t>
            </w:r>
            <w:proofErr w:type="spellEnd"/>
          </w:p>
        </w:tc>
        <w:tc>
          <w:tcPr>
            <w:tcW w:w="2080" w:type="dxa"/>
          </w:tcPr>
          <w:p w14:paraId="5483D14E" w14:textId="046CD733" w:rsidR="00F64886" w:rsidRPr="002144BA" w:rsidRDefault="00870B03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600172C1" w14:textId="18D840C3" w:rsidR="00F64886" w:rsidRDefault="00F64886" w:rsidP="00F64886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передаёт данные </w:t>
            </w:r>
            <w:r w:rsidR="000B7DBA">
              <w:rPr>
                <w:lang w:val="en-US"/>
              </w:rPr>
              <w:t>G</w:t>
            </w:r>
          </w:p>
        </w:tc>
        <w:tc>
          <w:tcPr>
            <w:tcW w:w="2229" w:type="dxa"/>
          </w:tcPr>
          <w:p w14:paraId="329C32A7" w14:textId="1D73F96F" w:rsidR="00F64886" w:rsidRDefault="000B7DBA" w:rsidP="00F64886">
            <w:pPr>
              <w:pStyle w:val="afd"/>
            </w:pPr>
            <w:r>
              <w:rPr>
                <w:lang w:val="en-US"/>
              </w:rPr>
              <w:t>G</w:t>
            </w:r>
            <w:r w:rsidR="00F64886">
              <w:rPr>
                <w:lang w:val="en-US"/>
              </w:rPr>
              <w:t xml:space="preserve"> </w:t>
            </w:r>
            <w:r w:rsidR="00F64886">
              <w:t xml:space="preserve">принимает данные </w:t>
            </w:r>
            <w:r w:rsidR="00F64886"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2D4FF0A8" w14:textId="04F9FD26" w:rsidR="00F64886" w:rsidRPr="00C2205B" w:rsidRDefault="00F64886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6ED03B83" w14:textId="76A5420F" w:rsidR="00F64886" w:rsidRPr="000B7DBA" w:rsidRDefault="000B7DBA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458812AA" w14:textId="18471CFF" w:rsidR="00F64886" w:rsidRPr="00946886" w:rsidRDefault="00EE4B40" w:rsidP="00F64886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dca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, d, </w:t>
            </w:r>
            <w:proofErr w:type="spellStart"/>
            <w:r>
              <w:rPr>
                <w:lang w:val="en-US"/>
              </w:rPr>
              <w:t>deom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A16EB" w14:paraId="6FF707AE" w14:textId="77777777" w:rsidTr="003E1D87">
        <w:tc>
          <w:tcPr>
            <w:tcW w:w="2080" w:type="dxa"/>
          </w:tcPr>
          <w:p w14:paraId="2564F287" w14:textId="406774AB" w:rsidR="002A16EB" w:rsidRPr="003D401C" w:rsidRDefault="00582B9F" w:rsidP="002A16EB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dcActivate</w:t>
            </w:r>
            <w:proofErr w:type="spellEnd"/>
          </w:p>
        </w:tc>
        <w:tc>
          <w:tcPr>
            <w:tcW w:w="2080" w:type="dxa"/>
          </w:tcPr>
          <w:p w14:paraId="2CB8FCA3" w14:textId="6CE45306" w:rsidR="002A16EB" w:rsidRPr="002144BA" w:rsidRDefault="00582B9F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4FC0B9A7" w14:textId="4FC606EF" w:rsidR="002A16EB" w:rsidRDefault="002A16EB" w:rsidP="002A16EB">
            <w:pPr>
              <w:pStyle w:val="afd"/>
            </w:pPr>
            <w:r>
              <w:rPr>
                <w:lang w:val="en-US"/>
              </w:rPr>
              <w:t xml:space="preserve">DC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2F9F1D9A" w14:textId="0679C698" w:rsidR="002A16EB" w:rsidRDefault="002A16EB" w:rsidP="002A16EB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DC</w:t>
            </w:r>
          </w:p>
        </w:tc>
        <w:tc>
          <w:tcPr>
            <w:tcW w:w="2080" w:type="dxa"/>
          </w:tcPr>
          <w:p w14:paraId="063F5FEF" w14:textId="673AF948" w:rsidR="002A16EB" w:rsidRPr="00C2205B" w:rsidRDefault="002A16EB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2080" w:type="dxa"/>
          </w:tcPr>
          <w:p w14:paraId="48501623" w14:textId="25E2865D" w:rsidR="002A16EB" w:rsidRDefault="002A16EB" w:rsidP="002A16EB">
            <w:pPr>
              <w:pStyle w:val="afd"/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436E0D0A" w14:textId="3A92D180" w:rsidR="002A16EB" w:rsidRPr="00946886" w:rsidRDefault="00867EEA" w:rsidP="002A16EB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dca</w:t>
            </w:r>
            <w:proofErr w:type="spellEnd"/>
          </w:p>
        </w:tc>
      </w:tr>
      <w:tr w:rsidR="002A16EB" w14:paraId="5BAC449C" w14:textId="77777777" w:rsidTr="003E1D87">
        <w:tc>
          <w:tcPr>
            <w:tcW w:w="2080" w:type="dxa"/>
          </w:tcPr>
          <w:p w14:paraId="72EE9040" w14:textId="611554DA" w:rsidR="002A16EB" w:rsidRPr="003D401C" w:rsidRDefault="00E46555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  <w:proofErr w:type="spellStart"/>
            <w:r w:rsidRPr="0087285A">
              <w:t>attery</w:t>
            </w:r>
            <w:r>
              <w:t>C</w:t>
            </w:r>
            <w:r w:rsidRPr="0087285A">
              <w:t>harge</w:t>
            </w:r>
            <w:proofErr w:type="spellEnd"/>
          </w:p>
        </w:tc>
        <w:tc>
          <w:tcPr>
            <w:tcW w:w="2080" w:type="dxa"/>
          </w:tcPr>
          <w:p w14:paraId="4520D2C6" w14:textId="78BC6003" w:rsidR="002A16EB" w:rsidRPr="002144BA" w:rsidRDefault="00E46555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742C296" w14:textId="6A5B2EC8" w:rsidR="002A16EB" w:rsidRDefault="001311AB" w:rsidP="002A16EB">
            <w:pPr>
              <w:pStyle w:val="afd"/>
            </w:pPr>
            <w:r>
              <w:rPr>
                <w:lang w:val="en-US"/>
              </w:rPr>
              <w:t>EM</w:t>
            </w:r>
            <w:r w:rsidR="002A16EB">
              <w:rPr>
                <w:lang w:val="en-US"/>
              </w:rPr>
              <w:t xml:space="preserve"> </w:t>
            </w:r>
            <w:r w:rsidR="002A16EB">
              <w:t xml:space="preserve">передаёт данные </w:t>
            </w:r>
            <w:r w:rsidR="002A16EB"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772FA0FF" w14:textId="3E4303B4" w:rsidR="002A16EB" w:rsidRDefault="002A16EB" w:rsidP="002A16EB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 w:rsidR="001311AB"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794052CA" w14:textId="373AFD2D" w:rsidR="002A16EB" w:rsidRPr="00C2205B" w:rsidRDefault="002A16EB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33B50ED6" w14:textId="7E497380" w:rsidR="002A16EB" w:rsidRDefault="002A16EB" w:rsidP="002A16EB">
            <w:pPr>
              <w:pStyle w:val="afd"/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44070088" w14:textId="72C3EA61" w:rsidR="002A16EB" w:rsidRPr="00946886" w:rsidRDefault="00B01726" w:rsidP="002A16EB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</w:tr>
      <w:tr w:rsidR="002A16EB" w14:paraId="05AF537B" w14:textId="77777777" w:rsidTr="003E1D87">
        <w:tc>
          <w:tcPr>
            <w:tcW w:w="2080" w:type="dxa"/>
          </w:tcPr>
          <w:p w14:paraId="7AD10164" w14:textId="5FBB9222" w:rsidR="002A16EB" w:rsidRPr="003D401C" w:rsidRDefault="00E67126" w:rsidP="002A16EB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sActivate</w:t>
            </w:r>
            <w:proofErr w:type="spellEnd"/>
          </w:p>
        </w:tc>
        <w:tc>
          <w:tcPr>
            <w:tcW w:w="2080" w:type="dxa"/>
          </w:tcPr>
          <w:p w14:paraId="3F2F48AC" w14:textId="3E6CA34C" w:rsidR="002A16EB" w:rsidRPr="002144BA" w:rsidRDefault="00B97BB5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1403C554" w14:textId="7A57AF3E" w:rsidR="002A16EB" w:rsidRDefault="001311AB" w:rsidP="002A16EB">
            <w:pPr>
              <w:pStyle w:val="afd"/>
            </w:pPr>
            <w:r>
              <w:rPr>
                <w:lang w:val="en-US"/>
              </w:rPr>
              <w:t>S</w:t>
            </w:r>
            <w:r w:rsidR="002A16EB">
              <w:rPr>
                <w:lang w:val="en-US"/>
              </w:rPr>
              <w:t xml:space="preserve"> </w:t>
            </w:r>
            <w:r w:rsidR="002A16EB">
              <w:t xml:space="preserve">передаёт данные </w:t>
            </w:r>
            <w:r w:rsidR="002A16EB"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6FB5EEFF" w14:textId="19FBE057" w:rsidR="002A16EB" w:rsidRDefault="002A16EB" w:rsidP="002A16EB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 w:rsidR="001311AB">
              <w:rPr>
                <w:lang w:val="en-US"/>
              </w:rPr>
              <w:t>S</w:t>
            </w:r>
          </w:p>
        </w:tc>
        <w:tc>
          <w:tcPr>
            <w:tcW w:w="2080" w:type="dxa"/>
          </w:tcPr>
          <w:p w14:paraId="319E916B" w14:textId="6D0F7AF7" w:rsidR="002A16EB" w:rsidRPr="00C2205B" w:rsidRDefault="002A16EB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80" w:type="dxa"/>
          </w:tcPr>
          <w:p w14:paraId="2B3D7530" w14:textId="62E0EDE8" w:rsidR="002A16EB" w:rsidRDefault="002A16EB" w:rsidP="002A16EB">
            <w:pPr>
              <w:pStyle w:val="afd"/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6FC57891" w14:textId="60E975B5" w:rsidR="002A16EB" w:rsidRPr="00946886" w:rsidRDefault="00B01726" w:rsidP="002A16EB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</w:t>
            </w:r>
            <w:proofErr w:type="spellEnd"/>
          </w:p>
        </w:tc>
      </w:tr>
      <w:tr w:rsidR="002A16EB" w14:paraId="7AB2011F" w14:textId="77777777" w:rsidTr="003E1D87">
        <w:tc>
          <w:tcPr>
            <w:tcW w:w="2080" w:type="dxa"/>
          </w:tcPr>
          <w:p w14:paraId="32225274" w14:textId="7C150034" w:rsidR="002A16EB" w:rsidRPr="003D401C" w:rsidRDefault="00ED27E2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2080" w:type="dxa"/>
          </w:tcPr>
          <w:p w14:paraId="69C1EB87" w14:textId="530B4A57" w:rsidR="002A16EB" w:rsidRPr="002144BA" w:rsidRDefault="00ED27E2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4F758D82" w14:textId="5A1E2357" w:rsidR="002A16EB" w:rsidRDefault="001311AB" w:rsidP="002A16EB">
            <w:pPr>
              <w:pStyle w:val="afd"/>
            </w:pPr>
            <w:r>
              <w:rPr>
                <w:lang w:val="en-US"/>
              </w:rPr>
              <w:t>ES</w:t>
            </w:r>
            <w:r w:rsidR="002A16EB">
              <w:rPr>
                <w:lang w:val="en-US"/>
              </w:rPr>
              <w:t xml:space="preserve"> </w:t>
            </w:r>
            <w:r w:rsidR="002A16EB">
              <w:t xml:space="preserve">передаёт данные </w:t>
            </w:r>
            <w:r w:rsidR="002A16EB"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6BC28A8B" w14:textId="29013CA1" w:rsidR="002A16EB" w:rsidRDefault="002A16EB" w:rsidP="002A16EB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 w:rsidR="001311AB"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2149D9EE" w14:textId="7B5D16B5" w:rsidR="002A16EB" w:rsidRPr="00C2205B" w:rsidRDefault="002A16EB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293A3470" w14:textId="6A13D996" w:rsidR="002A16EB" w:rsidRDefault="002A16EB" w:rsidP="002A16EB">
            <w:pPr>
              <w:pStyle w:val="afd"/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38FA7046" w14:textId="775598F0" w:rsidR="002A16EB" w:rsidRPr="00946886" w:rsidRDefault="00B01726" w:rsidP="002A16EB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CF2308" w14:paraId="65AB4399" w14:textId="77777777" w:rsidTr="003E1D87">
        <w:tc>
          <w:tcPr>
            <w:tcW w:w="2080" w:type="dxa"/>
          </w:tcPr>
          <w:p w14:paraId="19E1FE58" w14:textId="63219835" w:rsidR="00CF2308" w:rsidRPr="003D401C" w:rsidRDefault="006A3260" w:rsidP="00CF2308">
            <w:pPr>
              <w:pStyle w:val="afd"/>
              <w:rPr>
                <w:lang w:val="en-US"/>
              </w:rPr>
            </w:pPr>
            <w:proofErr w:type="spellStart"/>
            <w:r>
              <w:t>o</w:t>
            </w:r>
            <w:r w:rsidR="00CF2308" w:rsidRPr="00B841F7">
              <w:t>perating</w:t>
            </w:r>
            <w:proofErr w:type="spellEnd"/>
            <w:r w:rsidR="00CF2308">
              <w:rPr>
                <w:lang w:val="en-US"/>
              </w:rPr>
              <w:t>M</w:t>
            </w:r>
            <w:proofErr w:type="spellStart"/>
            <w:r w:rsidR="00CF2308" w:rsidRPr="00B841F7">
              <w:t>ode</w:t>
            </w:r>
            <w:proofErr w:type="spellEnd"/>
          </w:p>
        </w:tc>
        <w:tc>
          <w:tcPr>
            <w:tcW w:w="2080" w:type="dxa"/>
          </w:tcPr>
          <w:p w14:paraId="0DE74805" w14:textId="5122F44C" w:rsidR="00CF2308" w:rsidRPr="002144BA" w:rsidRDefault="00CF2308" w:rsidP="00CF230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7CC29751" w14:textId="73D81EF2" w:rsidR="00CF2308" w:rsidRDefault="00CF2308" w:rsidP="00CF2308">
            <w:pPr>
              <w:pStyle w:val="afd"/>
            </w:pPr>
            <w:r>
              <w:rPr>
                <w:lang w:val="en-US"/>
              </w:rPr>
              <w:t xml:space="preserve">MT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503404C6" w14:textId="2D8B9DCD" w:rsidR="00CF2308" w:rsidRDefault="00CF2308" w:rsidP="00CF2308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76A7EDA1" w14:textId="44B1046A" w:rsidR="00CF2308" w:rsidRPr="00C2205B" w:rsidRDefault="00CF2308" w:rsidP="00CF230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23542131" w14:textId="168F3672" w:rsidR="00CF2308" w:rsidRDefault="00CF2308" w:rsidP="00CF2308">
            <w:pPr>
              <w:pStyle w:val="afd"/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6D8A1742" w14:textId="2CA0887D" w:rsidR="00CF2308" w:rsidRPr="00946886" w:rsidRDefault="00B01726" w:rsidP="00CF2308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deo</w:t>
            </w:r>
            <w:r w:rsidR="00EE4B40">
              <w:rPr>
                <w:lang w:val="en-US"/>
              </w:rPr>
              <w:t>m</w:t>
            </w:r>
            <w:proofErr w:type="spellEnd"/>
          </w:p>
        </w:tc>
      </w:tr>
      <w:tr w:rsidR="00CF2308" w14:paraId="2FFD863C" w14:textId="77777777" w:rsidTr="003E1D87">
        <w:tc>
          <w:tcPr>
            <w:tcW w:w="2080" w:type="dxa"/>
          </w:tcPr>
          <w:p w14:paraId="764D31E6" w14:textId="7A538890" w:rsidR="00CF2308" w:rsidRPr="003D401C" w:rsidRDefault="007B47EE" w:rsidP="00CF2308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</w:t>
            </w:r>
            <w:r w:rsidR="00CF2308">
              <w:rPr>
                <w:lang w:val="en-US"/>
              </w:rPr>
              <w:t>Enable</w:t>
            </w:r>
            <w:proofErr w:type="spellEnd"/>
          </w:p>
        </w:tc>
        <w:tc>
          <w:tcPr>
            <w:tcW w:w="2080" w:type="dxa"/>
          </w:tcPr>
          <w:p w14:paraId="0A804549" w14:textId="1B19C43E" w:rsidR="00CF2308" w:rsidRPr="002144BA" w:rsidRDefault="00CF2308" w:rsidP="00CF230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75EEB764" w14:textId="4C11BAF5" w:rsidR="00CF2308" w:rsidRDefault="00CF2308" w:rsidP="00CF2308">
            <w:pPr>
              <w:pStyle w:val="afd"/>
            </w:pPr>
            <w:r>
              <w:rPr>
                <w:lang w:val="en-US"/>
              </w:rPr>
              <w:t xml:space="preserve">MT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61FE682B" w14:textId="710978D6" w:rsidR="00CF2308" w:rsidRDefault="00CF2308" w:rsidP="00CF2308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77EF28BD" w14:textId="4A4B629E" w:rsidR="00CF2308" w:rsidRPr="00C2205B" w:rsidRDefault="00CF2308" w:rsidP="00CF230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2CFAC2D0" w14:textId="0F287CEC" w:rsidR="00CF2308" w:rsidRDefault="00CF2308" w:rsidP="00CF2308">
            <w:pPr>
              <w:pStyle w:val="afd"/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2B106B9F" w14:textId="56345703" w:rsidR="00CF2308" w:rsidRPr="00946886" w:rsidRDefault="00B01726" w:rsidP="00CF2308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dee</w:t>
            </w:r>
            <w:proofErr w:type="spellEnd"/>
          </w:p>
        </w:tc>
      </w:tr>
      <w:tr w:rsidR="00CF2308" w14:paraId="63566548" w14:textId="77777777" w:rsidTr="003E1D87">
        <w:tc>
          <w:tcPr>
            <w:tcW w:w="2080" w:type="dxa"/>
          </w:tcPr>
          <w:p w14:paraId="2C136C9D" w14:textId="77777777" w:rsidR="00CF2308" w:rsidRPr="003D401C" w:rsidRDefault="00CF230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03A7B16" w14:textId="77777777" w:rsidR="00CF2308" w:rsidRPr="002144BA" w:rsidRDefault="00CF2308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E90A95F" w14:textId="77777777" w:rsidR="00CF2308" w:rsidRDefault="00CF2308" w:rsidP="00CF2308">
            <w:pPr>
              <w:pStyle w:val="afd"/>
            </w:pPr>
          </w:p>
        </w:tc>
        <w:tc>
          <w:tcPr>
            <w:tcW w:w="2229" w:type="dxa"/>
          </w:tcPr>
          <w:p w14:paraId="6EBE8C0F" w14:textId="77777777" w:rsidR="00CF2308" w:rsidRDefault="00CF2308" w:rsidP="00CF2308">
            <w:pPr>
              <w:pStyle w:val="afd"/>
            </w:pPr>
          </w:p>
        </w:tc>
        <w:tc>
          <w:tcPr>
            <w:tcW w:w="2080" w:type="dxa"/>
          </w:tcPr>
          <w:p w14:paraId="1F100EEB" w14:textId="10B4FBA6" w:rsidR="00CF2308" w:rsidRPr="00C2205B" w:rsidRDefault="00CF230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618FD66" w14:textId="7075BF8D" w:rsidR="00CF2308" w:rsidRDefault="00CF2308" w:rsidP="00CF2308">
            <w:pPr>
              <w:pStyle w:val="afd"/>
            </w:pPr>
          </w:p>
        </w:tc>
        <w:tc>
          <w:tcPr>
            <w:tcW w:w="2080" w:type="dxa"/>
          </w:tcPr>
          <w:p w14:paraId="47BE1C74" w14:textId="77777777" w:rsidR="00CF2308" w:rsidRPr="00946886" w:rsidRDefault="00CF2308" w:rsidP="00CF2308">
            <w:pPr>
              <w:pStyle w:val="afd"/>
              <w:rPr>
                <w:lang w:val="en-US"/>
              </w:rPr>
            </w:pPr>
          </w:p>
        </w:tc>
      </w:tr>
      <w:tr w:rsidR="00CF2308" w14:paraId="6D50B78F" w14:textId="77777777" w:rsidTr="003E1D87">
        <w:tc>
          <w:tcPr>
            <w:tcW w:w="2080" w:type="dxa"/>
          </w:tcPr>
          <w:p w14:paraId="04785E84" w14:textId="77777777" w:rsidR="00CF2308" w:rsidRPr="003D401C" w:rsidRDefault="00CF230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8CE9BE3" w14:textId="77777777" w:rsidR="00CF2308" w:rsidRPr="002144BA" w:rsidRDefault="00CF2308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493F1434" w14:textId="77777777" w:rsidR="00CF2308" w:rsidRDefault="00CF2308" w:rsidP="00CF2308">
            <w:pPr>
              <w:pStyle w:val="afd"/>
            </w:pPr>
          </w:p>
        </w:tc>
        <w:tc>
          <w:tcPr>
            <w:tcW w:w="2229" w:type="dxa"/>
          </w:tcPr>
          <w:p w14:paraId="13F6E656" w14:textId="77777777" w:rsidR="00CF2308" w:rsidRDefault="00CF2308" w:rsidP="00CF2308">
            <w:pPr>
              <w:pStyle w:val="afd"/>
            </w:pPr>
          </w:p>
        </w:tc>
        <w:tc>
          <w:tcPr>
            <w:tcW w:w="2080" w:type="dxa"/>
          </w:tcPr>
          <w:p w14:paraId="01EF23BF" w14:textId="0A26BF30" w:rsidR="00CF2308" w:rsidRPr="00C2205B" w:rsidRDefault="00CF230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E3B1A32" w14:textId="70427570" w:rsidR="00CF2308" w:rsidRDefault="00CF2308" w:rsidP="00CF2308">
            <w:pPr>
              <w:pStyle w:val="afd"/>
            </w:pPr>
          </w:p>
        </w:tc>
        <w:tc>
          <w:tcPr>
            <w:tcW w:w="2080" w:type="dxa"/>
          </w:tcPr>
          <w:p w14:paraId="4C68D8C4" w14:textId="77777777" w:rsidR="00CF2308" w:rsidRPr="00946886" w:rsidRDefault="00CF2308" w:rsidP="00CF2308">
            <w:pPr>
              <w:pStyle w:val="afd"/>
              <w:rPr>
                <w:lang w:val="en-US"/>
              </w:rPr>
            </w:pPr>
          </w:p>
        </w:tc>
      </w:tr>
      <w:tr w:rsidR="001A7724" w14:paraId="23490B07" w14:textId="77777777" w:rsidTr="003E1D87">
        <w:tc>
          <w:tcPr>
            <w:tcW w:w="2080" w:type="dxa"/>
          </w:tcPr>
          <w:p w14:paraId="0CF78B12" w14:textId="77777777" w:rsidR="001A7724" w:rsidRPr="003D401C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F9EED8F" w14:textId="77777777" w:rsidR="001A7724" w:rsidRPr="002144BA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F0C4D61" w14:textId="77777777" w:rsidR="001A7724" w:rsidRDefault="001A7724" w:rsidP="00CF2308">
            <w:pPr>
              <w:pStyle w:val="afd"/>
            </w:pPr>
          </w:p>
        </w:tc>
        <w:tc>
          <w:tcPr>
            <w:tcW w:w="2229" w:type="dxa"/>
          </w:tcPr>
          <w:p w14:paraId="7601788C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317A8BCB" w14:textId="77777777" w:rsidR="001A7724" w:rsidRPr="00C2205B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551CB2E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6DEC74C8" w14:textId="77777777" w:rsidR="001A7724" w:rsidRPr="00946886" w:rsidRDefault="001A7724" w:rsidP="00CF2308">
            <w:pPr>
              <w:pStyle w:val="afd"/>
              <w:rPr>
                <w:lang w:val="en-US"/>
              </w:rPr>
            </w:pPr>
          </w:p>
        </w:tc>
      </w:tr>
      <w:tr w:rsidR="00C200E8" w14:paraId="774CEE6D" w14:textId="77777777" w:rsidTr="003E1D87">
        <w:tc>
          <w:tcPr>
            <w:tcW w:w="2080" w:type="dxa"/>
          </w:tcPr>
          <w:p w14:paraId="1D997F76" w14:textId="77777777" w:rsidR="00C200E8" w:rsidRPr="003D401C" w:rsidRDefault="00C200E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4BB9528" w14:textId="77777777" w:rsidR="00C200E8" w:rsidRPr="002144BA" w:rsidRDefault="00C200E8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4B55D75A" w14:textId="77777777" w:rsidR="00C200E8" w:rsidRDefault="00C200E8" w:rsidP="00CF2308">
            <w:pPr>
              <w:pStyle w:val="afd"/>
            </w:pPr>
          </w:p>
        </w:tc>
        <w:tc>
          <w:tcPr>
            <w:tcW w:w="2229" w:type="dxa"/>
          </w:tcPr>
          <w:p w14:paraId="37337DE6" w14:textId="77777777" w:rsidR="00C200E8" w:rsidRDefault="00C200E8" w:rsidP="00CF2308">
            <w:pPr>
              <w:pStyle w:val="afd"/>
            </w:pPr>
          </w:p>
        </w:tc>
        <w:tc>
          <w:tcPr>
            <w:tcW w:w="2080" w:type="dxa"/>
          </w:tcPr>
          <w:p w14:paraId="4D71B11A" w14:textId="77777777" w:rsidR="00C200E8" w:rsidRPr="00C2205B" w:rsidRDefault="00C200E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DA41667" w14:textId="77777777" w:rsidR="00C200E8" w:rsidRDefault="00C200E8" w:rsidP="00CF2308">
            <w:pPr>
              <w:pStyle w:val="afd"/>
            </w:pPr>
          </w:p>
        </w:tc>
        <w:tc>
          <w:tcPr>
            <w:tcW w:w="2080" w:type="dxa"/>
          </w:tcPr>
          <w:p w14:paraId="3AFC2CBC" w14:textId="77777777" w:rsidR="00C200E8" w:rsidRPr="00946886" w:rsidRDefault="00C200E8" w:rsidP="00CF2308">
            <w:pPr>
              <w:pStyle w:val="afd"/>
              <w:rPr>
                <w:lang w:val="en-US"/>
              </w:rPr>
            </w:pPr>
          </w:p>
        </w:tc>
      </w:tr>
      <w:tr w:rsidR="00C200E8" w14:paraId="13A6CBEB" w14:textId="77777777" w:rsidTr="003E1D87">
        <w:tc>
          <w:tcPr>
            <w:tcW w:w="2080" w:type="dxa"/>
          </w:tcPr>
          <w:p w14:paraId="5E164FE9" w14:textId="77777777" w:rsidR="00C200E8" w:rsidRPr="003D401C" w:rsidRDefault="00C200E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9048366" w14:textId="77777777" w:rsidR="00C200E8" w:rsidRPr="002144BA" w:rsidRDefault="00C200E8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D31AD28" w14:textId="77777777" w:rsidR="00C200E8" w:rsidRDefault="00C200E8" w:rsidP="00CF2308">
            <w:pPr>
              <w:pStyle w:val="afd"/>
            </w:pPr>
          </w:p>
        </w:tc>
        <w:tc>
          <w:tcPr>
            <w:tcW w:w="2229" w:type="dxa"/>
          </w:tcPr>
          <w:p w14:paraId="55CCADD9" w14:textId="77777777" w:rsidR="00C200E8" w:rsidRDefault="00C200E8" w:rsidP="00CF2308">
            <w:pPr>
              <w:pStyle w:val="afd"/>
            </w:pPr>
          </w:p>
        </w:tc>
        <w:tc>
          <w:tcPr>
            <w:tcW w:w="2080" w:type="dxa"/>
          </w:tcPr>
          <w:p w14:paraId="28364143" w14:textId="77777777" w:rsidR="00C200E8" w:rsidRPr="00C2205B" w:rsidRDefault="00C200E8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472829A" w14:textId="77777777" w:rsidR="00C200E8" w:rsidRDefault="00C200E8" w:rsidP="00CF2308">
            <w:pPr>
              <w:pStyle w:val="afd"/>
            </w:pPr>
          </w:p>
        </w:tc>
        <w:tc>
          <w:tcPr>
            <w:tcW w:w="2080" w:type="dxa"/>
          </w:tcPr>
          <w:p w14:paraId="780930EC" w14:textId="77777777" w:rsidR="00C200E8" w:rsidRPr="00946886" w:rsidRDefault="00C200E8" w:rsidP="00CF2308">
            <w:pPr>
              <w:pStyle w:val="afd"/>
              <w:rPr>
                <w:lang w:val="en-US"/>
              </w:rPr>
            </w:pPr>
          </w:p>
        </w:tc>
      </w:tr>
      <w:tr w:rsidR="001A7724" w14:paraId="208D93D3" w14:textId="77777777" w:rsidTr="003E1D87">
        <w:tc>
          <w:tcPr>
            <w:tcW w:w="2080" w:type="dxa"/>
          </w:tcPr>
          <w:p w14:paraId="4438D473" w14:textId="77777777" w:rsidR="001A7724" w:rsidRPr="003D401C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33B0F80" w14:textId="77777777" w:rsidR="001A7724" w:rsidRPr="002144BA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BCE8588" w14:textId="77777777" w:rsidR="001A7724" w:rsidRDefault="001A7724" w:rsidP="00CF2308">
            <w:pPr>
              <w:pStyle w:val="afd"/>
            </w:pPr>
          </w:p>
        </w:tc>
        <w:tc>
          <w:tcPr>
            <w:tcW w:w="2229" w:type="dxa"/>
          </w:tcPr>
          <w:p w14:paraId="5CE578B0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6A53E04F" w14:textId="77777777" w:rsidR="001A7724" w:rsidRPr="00C2205B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ED137E1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2B596BE9" w14:textId="77777777" w:rsidR="001A7724" w:rsidRPr="00946886" w:rsidRDefault="001A7724" w:rsidP="00CF2308">
            <w:pPr>
              <w:pStyle w:val="afd"/>
              <w:rPr>
                <w:lang w:val="en-US"/>
              </w:rPr>
            </w:pPr>
          </w:p>
        </w:tc>
      </w:tr>
      <w:tr w:rsidR="001A7724" w14:paraId="49BA70F7" w14:textId="77777777" w:rsidTr="003E1D87">
        <w:tc>
          <w:tcPr>
            <w:tcW w:w="2080" w:type="dxa"/>
          </w:tcPr>
          <w:p w14:paraId="65EC3A11" w14:textId="77777777" w:rsidR="001A7724" w:rsidRPr="003D401C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27C879A" w14:textId="77777777" w:rsidR="001A7724" w:rsidRPr="002144BA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6E6AE839" w14:textId="77777777" w:rsidR="001A7724" w:rsidRDefault="001A7724" w:rsidP="00CF2308">
            <w:pPr>
              <w:pStyle w:val="afd"/>
            </w:pPr>
          </w:p>
        </w:tc>
        <w:tc>
          <w:tcPr>
            <w:tcW w:w="2229" w:type="dxa"/>
          </w:tcPr>
          <w:p w14:paraId="165BC546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59ABDDED" w14:textId="77777777" w:rsidR="001A7724" w:rsidRPr="00C2205B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16DC296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5ACEC723" w14:textId="77777777" w:rsidR="001A7724" w:rsidRPr="00946886" w:rsidRDefault="001A7724" w:rsidP="00CF2308">
            <w:pPr>
              <w:pStyle w:val="afd"/>
              <w:rPr>
                <w:lang w:val="en-US"/>
              </w:rPr>
            </w:pPr>
          </w:p>
        </w:tc>
      </w:tr>
      <w:tr w:rsidR="001A7724" w14:paraId="4AC389B1" w14:textId="77777777" w:rsidTr="003E1D87">
        <w:tc>
          <w:tcPr>
            <w:tcW w:w="2080" w:type="dxa"/>
          </w:tcPr>
          <w:p w14:paraId="108C991D" w14:textId="77777777" w:rsidR="001A7724" w:rsidRPr="003D401C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CDA97CB" w14:textId="77777777" w:rsidR="001A7724" w:rsidRPr="002144BA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68FE31AB" w14:textId="77777777" w:rsidR="001A7724" w:rsidRDefault="001A7724" w:rsidP="00CF2308">
            <w:pPr>
              <w:pStyle w:val="afd"/>
            </w:pPr>
          </w:p>
        </w:tc>
        <w:tc>
          <w:tcPr>
            <w:tcW w:w="2229" w:type="dxa"/>
          </w:tcPr>
          <w:p w14:paraId="7AC44EC0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580E0F97" w14:textId="77777777" w:rsidR="001A7724" w:rsidRPr="00C2205B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E78E6CD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6F3B233B" w14:textId="77777777" w:rsidR="001A7724" w:rsidRPr="00946886" w:rsidRDefault="001A7724" w:rsidP="00CF2308">
            <w:pPr>
              <w:pStyle w:val="afd"/>
              <w:rPr>
                <w:lang w:val="en-US"/>
              </w:rPr>
            </w:pPr>
          </w:p>
        </w:tc>
      </w:tr>
      <w:tr w:rsidR="001A7724" w14:paraId="4A286F34" w14:textId="77777777" w:rsidTr="003E1D87">
        <w:tc>
          <w:tcPr>
            <w:tcW w:w="2080" w:type="dxa"/>
          </w:tcPr>
          <w:p w14:paraId="4A861D7F" w14:textId="77777777" w:rsidR="001A7724" w:rsidRPr="003D401C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62674F2" w14:textId="77777777" w:rsidR="001A7724" w:rsidRPr="002144BA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C61194A" w14:textId="77777777" w:rsidR="001A7724" w:rsidRDefault="001A7724" w:rsidP="00CF2308">
            <w:pPr>
              <w:pStyle w:val="afd"/>
            </w:pPr>
          </w:p>
        </w:tc>
        <w:tc>
          <w:tcPr>
            <w:tcW w:w="2229" w:type="dxa"/>
          </w:tcPr>
          <w:p w14:paraId="141420A0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63344D73" w14:textId="77777777" w:rsidR="001A7724" w:rsidRPr="00C2205B" w:rsidRDefault="001A7724" w:rsidP="00CF230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88C1EE0" w14:textId="77777777" w:rsidR="001A7724" w:rsidRDefault="001A7724" w:rsidP="00CF2308">
            <w:pPr>
              <w:pStyle w:val="afd"/>
            </w:pPr>
          </w:p>
        </w:tc>
        <w:tc>
          <w:tcPr>
            <w:tcW w:w="2080" w:type="dxa"/>
          </w:tcPr>
          <w:p w14:paraId="62895901" w14:textId="77777777" w:rsidR="001A7724" w:rsidRPr="00946886" w:rsidRDefault="001A7724" w:rsidP="00CF2308">
            <w:pPr>
              <w:pStyle w:val="afd"/>
              <w:rPr>
                <w:lang w:val="en-US"/>
              </w:rPr>
            </w:pPr>
          </w:p>
        </w:tc>
      </w:tr>
    </w:tbl>
    <w:p w14:paraId="47A2D0CE" w14:textId="77777777" w:rsidR="009C401A" w:rsidRDefault="009C401A" w:rsidP="009C401A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19286D3F" wp14:editId="5DBCC2D1">
            <wp:extent cx="5530315" cy="580170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15" cy="58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44C7" w14:textId="3B5061A0" w:rsidR="009C401A" w:rsidRPr="008016E1" w:rsidRDefault="009C401A" w:rsidP="009C401A">
      <w:pPr>
        <w:pStyle w:val="af3"/>
      </w:pPr>
      <w:r>
        <w:t xml:space="preserve">Рисунок </w:t>
      </w:r>
      <w:r w:rsidR="00B948B4" w:rsidRPr="00B948B4">
        <w:t>1</w:t>
      </w:r>
      <w:r>
        <w:t xml:space="preserve"> – Схема подключения</w:t>
      </w:r>
      <w:r w:rsidRPr="008016E1">
        <w:t xml:space="preserve"> </w:t>
      </w:r>
      <w:r>
        <w:rPr>
          <w:lang w:val="en-US"/>
        </w:rPr>
        <w:t>D</w:t>
      </w:r>
      <w:r w:rsidR="007B47EE">
        <w:rPr>
          <w:lang w:val="en-US"/>
        </w:rPr>
        <w:t>E</w:t>
      </w:r>
    </w:p>
    <w:p w14:paraId="70F78CF7" w14:textId="2F784F4B" w:rsidR="00684C28" w:rsidRPr="002D72FC" w:rsidRDefault="007357C4" w:rsidP="00684C28">
      <w:pPr>
        <w:pStyle w:val="23"/>
      </w:pPr>
      <w:bookmarkStart w:id="3" w:name="_Toc178651817"/>
      <w:r>
        <w:lastRenderedPageBreak/>
        <w:t>2</w:t>
      </w:r>
      <w:r w:rsidR="00684C28">
        <w:t xml:space="preserve"> Шноркель</w:t>
      </w:r>
      <w:r w:rsidR="00BE304E" w:rsidRPr="002D72FC">
        <w:t xml:space="preserve"> (</w:t>
      </w:r>
      <w:r w:rsidR="00BE304E">
        <w:rPr>
          <w:lang w:val="en-US"/>
        </w:rPr>
        <w:t>S</w:t>
      </w:r>
      <w:r w:rsidR="00BE304E" w:rsidRPr="002D72FC">
        <w:t>)</w:t>
      </w:r>
      <w:bookmarkEnd w:id="3"/>
    </w:p>
    <w:p w14:paraId="63E7CBED" w14:textId="77777777" w:rsidR="00684C28" w:rsidRDefault="00684C28" w:rsidP="00684C28">
      <w:pPr>
        <w:pStyle w:val="af1"/>
      </w:pPr>
    </w:p>
    <w:p w14:paraId="4E872807" w14:textId="3AA8D917" w:rsidR="00684C28" w:rsidRDefault="00684C28" w:rsidP="00684C28">
      <w:pPr>
        <w:pStyle w:val="af1"/>
      </w:pPr>
      <w:r>
        <w:t xml:space="preserve">Система труб, которая может быть выдвинута над поверхностью воды для забора свежего воздуха и обеспечения работы дизелей в подводном положении. Работает только </w:t>
      </w:r>
      <w:r w:rsidR="00134C80">
        <w:t>до</w:t>
      </w:r>
      <w:r>
        <w:t xml:space="preserve"> перископно</w:t>
      </w:r>
      <w:r w:rsidR="00134C80">
        <w:t>й</w:t>
      </w:r>
      <w:r>
        <w:t xml:space="preserve"> глубин</w:t>
      </w:r>
      <w:r w:rsidR="00134C80">
        <w:t>ы</w:t>
      </w:r>
      <w:r>
        <w:t xml:space="preserve"> (</w:t>
      </w:r>
      <w:r w:rsidR="00213BF3">
        <w:t xml:space="preserve">до </w:t>
      </w:r>
      <w:r>
        <w:t>8 метров).</w:t>
      </w:r>
    </w:p>
    <w:p w14:paraId="321761B8" w14:textId="77777777" w:rsidR="00684C28" w:rsidRDefault="00684C28" w:rsidP="00684C28">
      <w:pPr>
        <w:pStyle w:val="af1"/>
      </w:pPr>
      <w:r>
        <w:t>Восполняет 400 условных единиц качества воздуха в минуту.</w:t>
      </w:r>
    </w:p>
    <w:p w14:paraId="4DFC1350" w14:textId="355A5CCF" w:rsidR="00690887" w:rsidRPr="00410A7F" w:rsidRDefault="00690887" w:rsidP="00690887">
      <w:pPr>
        <w:pStyle w:val="af1"/>
      </w:pPr>
      <w:r>
        <w:t xml:space="preserve">На рисунке </w:t>
      </w:r>
      <w:r w:rsidRPr="00690887">
        <w:t>2</w:t>
      </w:r>
      <w:r>
        <w:t xml:space="preserve"> указана схема подключения</w:t>
      </w:r>
      <w:r w:rsidRPr="00057ED5">
        <w:t xml:space="preserve"> </w:t>
      </w:r>
      <w:r w:rsidR="00BA0464">
        <w:rPr>
          <w:lang w:val="en-US"/>
        </w:rPr>
        <w:t>S</w:t>
      </w:r>
      <w:r>
        <w:t xml:space="preserve">, в таблице </w:t>
      </w:r>
      <w:r w:rsidRPr="00690887">
        <w:t>3</w:t>
      </w:r>
      <w:r>
        <w:t xml:space="preserve"> – характеристики интерфейсов</w:t>
      </w:r>
    </w:p>
    <w:p w14:paraId="5A7DC5C5" w14:textId="77777777" w:rsidR="00690887" w:rsidRPr="00545B47" w:rsidRDefault="00690887" w:rsidP="00690887">
      <w:pPr>
        <w:pStyle w:val="af1"/>
      </w:pPr>
    </w:p>
    <w:p w14:paraId="2618EB03" w14:textId="10229181" w:rsidR="00690887" w:rsidRPr="00690887" w:rsidRDefault="00690887" w:rsidP="00690887">
      <w:pPr>
        <w:pStyle w:val="afd"/>
        <w:rPr>
          <w:lang w:val="en-US"/>
        </w:rPr>
      </w:pPr>
      <w:r>
        <w:t xml:space="preserve">Таблица </w:t>
      </w:r>
      <w:r>
        <w:rPr>
          <w:lang w:val="en-US"/>
        </w:rPr>
        <w:t>3</w:t>
      </w:r>
      <w:r>
        <w:t xml:space="preserve"> – Характеристика интерфейсов</w:t>
      </w:r>
      <w:r>
        <w:rPr>
          <w:lang w:val="en-US"/>
        </w:rPr>
        <w:t xml:space="preserve"> 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690887" w14:paraId="40991463" w14:textId="77777777" w:rsidTr="003E1D87">
        <w:tc>
          <w:tcPr>
            <w:tcW w:w="2080" w:type="dxa"/>
            <w:vAlign w:val="center"/>
          </w:tcPr>
          <w:p w14:paraId="24FCA0C4" w14:textId="77777777" w:rsidR="00690887" w:rsidRDefault="00690887" w:rsidP="003E1D87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0AB04E68" w14:textId="77777777" w:rsidR="00690887" w:rsidRDefault="00690887" w:rsidP="003E1D87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28BC9F09" w14:textId="77777777" w:rsidR="00690887" w:rsidRDefault="00690887" w:rsidP="003E1D87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672DD909" w14:textId="77777777" w:rsidR="00690887" w:rsidRDefault="00690887" w:rsidP="003E1D87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64EC1405" w14:textId="77777777" w:rsidR="00690887" w:rsidRDefault="00690887" w:rsidP="003E1D87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4FC8F748" w14:textId="77777777" w:rsidR="00690887" w:rsidRDefault="00690887" w:rsidP="003E1D87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6BC35B79" w14:textId="77777777" w:rsidR="00690887" w:rsidRDefault="00690887" w:rsidP="003E1D87">
            <w:pPr>
              <w:pStyle w:val="afd"/>
              <w:jc w:val="center"/>
            </w:pPr>
            <w:r>
              <w:t>Примечания</w:t>
            </w:r>
          </w:p>
        </w:tc>
      </w:tr>
      <w:tr w:rsidR="00690887" w:rsidRPr="00EE4B40" w14:paraId="1DDB0183" w14:textId="77777777" w:rsidTr="003E1D87">
        <w:tc>
          <w:tcPr>
            <w:tcW w:w="2080" w:type="dxa"/>
          </w:tcPr>
          <w:p w14:paraId="4BAFF54D" w14:textId="2D5451A0" w:rsidR="00690887" w:rsidRPr="00A82332" w:rsidRDefault="00FB5A5C" w:rsidP="003E1D87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sActivate</w:t>
            </w:r>
            <w:proofErr w:type="spellEnd"/>
          </w:p>
        </w:tc>
        <w:tc>
          <w:tcPr>
            <w:tcW w:w="2080" w:type="dxa"/>
          </w:tcPr>
          <w:p w14:paraId="386274EC" w14:textId="02EC9D46" w:rsidR="00690887" w:rsidRPr="002144BA" w:rsidRDefault="00FB5A5C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342C556E" w14:textId="7A804B08" w:rsidR="00690887" w:rsidRPr="00715920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23D632AE" w14:textId="1A832D66" w:rsidR="00690887" w:rsidRPr="00715920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6B630F41" w14:textId="2A01E841" w:rsidR="00690887" w:rsidRPr="00AB1B71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80" w:type="dxa"/>
          </w:tcPr>
          <w:p w14:paraId="524D2CD8" w14:textId="003233F7" w:rsidR="00690887" w:rsidRPr="00A82332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75BE3A99" w14:textId="7A610CF0" w:rsidR="00690887" w:rsidRPr="00213247" w:rsidRDefault="0021324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d,se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90887" w:rsidRPr="00EE4B40" w14:paraId="060328BD" w14:textId="77777777" w:rsidTr="003E1D87">
        <w:tc>
          <w:tcPr>
            <w:tcW w:w="2080" w:type="dxa"/>
          </w:tcPr>
          <w:p w14:paraId="75D5B0DD" w14:textId="2DB96F80" w:rsidR="00690887" w:rsidRPr="003D401C" w:rsidRDefault="00FB5A5C" w:rsidP="003E1D87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sActivate</w:t>
            </w:r>
            <w:proofErr w:type="spellEnd"/>
          </w:p>
        </w:tc>
        <w:tc>
          <w:tcPr>
            <w:tcW w:w="2080" w:type="dxa"/>
          </w:tcPr>
          <w:p w14:paraId="21EF09EB" w14:textId="29ED1E08" w:rsidR="00690887" w:rsidRPr="002144BA" w:rsidRDefault="00FB5A5C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6A5C4B1E" w14:textId="200BFCD6" w:rsidR="00690887" w:rsidRDefault="00690887" w:rsidP="003E1D87">
            <w:pPr>
              <w:pStyle w:val="afd"/>
            </w:pPr>
            <w:r>
              <w:rPr>
                <w:lang w:val="en-US"/>
              </w:rPr>
              <w:t xml:space="preserve">S </w:t>
            </w:r>
            <w:r>
              <w:t xml:space="preserve">передаёт данные </w:t>
            </w:r>
            <w:r>
              <w:rPr>
                <w:lang w:val="en-US"/>
              </w:rPr>
              <w:t>V</w:t>
            </w:r>
          </w:p>
        </w:tc>
        <w:tc>
          <w:tcPr>
            <w:tcW w:w="2229" w:type="dxa"/>
          </w:tcPr>
          <w:p w14:paraId="71BABA6D" w14:textId="259E67EF" w:rsidR="00690887" w:rsidRDefault="00690887" w:rsidP="003E1D87">
            <w:pPr>
              <w:pStyle w:val="afd"/>
            </w:pPr>
            <w:r>
              <w:rPr>
                <w:lang w:val="en-US"/>
              </w:rPr>
              <w:t xml:space="preserve">V </w:t>
            </w:r>
            <w:r>
              <w:t xml:space="preserve">принимает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238EE375" w14:textId="46790E5A" w:rsidR="00690887" w:rsidRPr="00C2205B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80" w:type="dxa"/>
          </w:tcPr>
          <w:p w14:paraId="3BB8BCB9" w14:textId="2353726D" w:rsidR="00690887" w:rsidRPr="007D60D6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080" w:type="dxa"/>
          </w:tcPr>
          <w:p w14:paraId="392CC80B" w14:textId="6FB51F9F" w:rsidR="00690887" w:rsidRPr="00946886" w:rsidRDefault="0021324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d,se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90887" w:rsidRPr="00690887" w14:paraId="4AB077C9" w14:textId="77777777" w:rsidTr="00690887">
        <w:trPr>
          <w:trHeight w:val="699"/>
        </w:trPr>
        <w:tc>
          <w:tcPr>
            <w:tcW w:w="2080" w:type="dxa"/>
          </w:tcPr>
          <w:p w14:paraId="423E8CDD" w14:textId="2CEF3EE8" w:rsidR="00690887" w:rsidRPr="003D401C" w:rsidRDefault="00FB5A5C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2080" w:type="dxa"/>
          </w:tcPr>
          <w:p w14:paraId="74AEC895" w14:textId="0AF13890" w:rsidR="00690887" w:rsidRPr="002144BA" w:rsidRDefault="000C4A3E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7051F536" w14:textId="1C2EA65F" w:rsidR="00690887" w:rsidRDefault="00690887" w:rsidP="003E1D87">
            <w:pPr>
              <w:pStyle w:val="afd"/>
            </w:pPr>
            <w:r>
              <w:rPr>
                <w:lang w:val="en-US"/>
              </w:rPr>
              <w:t xml:space="preserve">ES </w:t>
            </w:r>
            <w:r>
              <w:t xml:space="preserve">передаёт данные </w:t>
            </w:r>
            <w:r>
              <w:rPr>
                <w:lang w:val="en-US"/>
              </w:rPr>
              <w:t>S</w:t>
            </w:r>
          </w:p>
        </w:tc>
        <w:tc>
          <w:tcPr>
            <w:tcW w:w="2229" w:type="dxa"/>
          </w:tcPr>
          <w:p w14:paraId="133906D7" w14:textId="700B4880" w:rsidR="00690887" w:rsidRDefault="00690887" w:rsidP="003E1D87">
            <w:pPr>
              <w:pStyle w:val="afd"/>
            </w:pPr>
            <w:r>
              <w:rPr>
                <w:lang w:val="en-US"/>
              </w:rPr>
              <w:t xml:space="preserve">S </w:t>
            </w:r>
            <w:r>
              <w:t xml:space="preserve">принимает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0DC82114" w14:textId="39D0382E" w:rsidR="00690887" w:rsidRPr="00C2205B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51A9ADDE" w14:textId="77777777" w:rsidR="00690887" w:rsidRPr="007D60D6" w:rsidRDefault="0069088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80" w:type="dxa"/>
          </w:tcPr>
          <w:p w14:paraId="758000ED" w14:textId="37686656" w:rsidR="00690887" w:rsidRPr="00946886" w:rsidRDefault="00213247" w:rsidP="003E1D87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F06CA" w14:paraId="54A68E6D" w14:textId="77777777" w:rsidTr="003E1D87">
        <w:tc>
          <w:tcPr>
            <w:tcW w:w="2080" w:type="dxa"/>
          </w:tcPr>
          <w:p w14:paraId="6EF0453D" w14:textId="4C86A9F2" w:rsidR="009F06CA" w:rsidRPr="003D401C" w:rsidRDefault="00A078EE" w:rsidP="009F06CA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sEnable</w:t>
            </w:r>
            <w:proofErr w:type="spellEnd"/>
          </w:p>
        </w:tc>
        <w:tc>
          <w:tcPr>
            <w:tcW w:w="2080" w:type="dxa"/>
          </w:tcPr>
          <w:p w14:paraId="129D3298" w14:textId="25CD98EC" w:rsidR="009F06CA" w:rsidRPr="002144BA" w:rsidRDefault="00EE7DFF" w:rsidP="009F06C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33AAA765" w14:textId="49173E5D" w:rsidR="009F06CA" w:rsidRDefault="00213247" w:rsidP="009F06CA">
            <w:pPr>
              <w:pStyle w:val="afd"/>
            </w:pPr>
            <w:r>
              <w:rPr>
                <w:lang w:val="en-US"/>
              </w:rPr>
              <w:t>CP</w:t>
            </w:r>
            <w:r w:rsidR="009F06CA">
              <w:rPr>
                <w:lang w:val="en-US"/>
              </w:rPr>
              <w:t xml:space="preserve"> </w:t>
            </w:r>
            <w:r w:rsidR="009F06CA">
              <w:t xml:space="preserve">передаёт данные </w:t>
            </w:r>
            <w:r>
              <w:rPr>
                <w:lang w:val="en-US"/>
              </w:rPr>
              <w:t>S</w:t>
            </w:r>
          </w:p>
        </w:tc>
        <w:tc>
          <w:tcPr>
            <w:tcW w:w="2229" w:type="dxa"/>
          </w:tcPr>
          <w:p w14:paraId="34E48DAE" w14:textId="707EB84C" w:rsidR="009F06CA" w:rsidRDefault="00213247" w:rsidP="009F06CA">
            <w:pPr>
              <w:pStyle w:val="afd"/>
            </w:pPr>
            <w:r>
              <w:rPr>
                <w:lang w:val="en-US"/>
              </w:rPr>
              <w:t>S</w:t>
            </w:r>
            <w:r w:rsidR="009F06CA">
              <w:rPr>
                <w:lang w:val="en-US"/>
              </w:rPr>
              <w:t xml:space="preserve"> </w:t>
            </w:r>
            <w:r w:rsidR="009F06CA">
              <w:t xml:space="preserve">принимает данные </w:t>
            </w:r>
            <w:r>
              <w:rPr>
                <w:lang w:val="en-US"/>
              </w:rPr>
              <w:t>CP</w:t>
            </w:r>
          </w:p>
        </w:tc>
        <w:tc>
          <w:tcPr>
            <w:tcW w:w="2080" w:type="dxa"/>
          </w:tcPr>
          <w:p w14:paraId="3F1C2AB2" w14:textId="635B2A6D" w:rsidR="009F06CA" w:rsidRPr="00C2205B" w:rsidRDefault="00213247" w:rsidP="009F06C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2080" w:type="dxa"/>
          </w:tcPr>
          <w:p w14:paraId="369ECA61" w14:textId="3E454590" w:rsidR="009F06CA" w:rsidRPr="009F06CA" w:rsidRDefault="00213247" w:rsidP="009F06CA">
            <w:pPr>
              <w:pStyle w:val="afd"/>
            </w:pPr>
            <w:r>
              <w:t>S</w:t>
            </w:r>
          </w:p>
        </w:tc>
        <w:tc>
          <w:tcPr>
            <w:tcW w:w="2080" w:type="dxa"/>
          </w:tcPr>
          <w:p w14:paraId="04C6AB4E" w14:textId="743950BD" w:rsidR="009F06CA" w:rsidRPr="00946886" w:rsidRDefault="00213247" w:rsidP="009F06C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</w:tr>
      <w:tr w:rsidR="009F06CA" w14:paraId="15D8DB20" w14:textId="77777777" w:rsidTr="003E1D87">
        <w:tc>
          <w:tcPr>
            <w:tcW w:w="2080" w:type="dxa"/>
          </w:tcPr>
          <w:p w14:paraId="14B2C331" w14:textId="6104D255" w:rsidR="009F06CA" w:rsidRPr="003D401C" w:rsidRDefault="009F06CA" w:rsidP="009F06CA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8F6EF3E" w14:textId="119D77AD" w:rsidR="009F06CA" w:rsidRPr="002144BA" w:rsidRDefault="009F06CA" w:rsidP="009F06CA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444D918" w14:textId="71E5A2A5" w:rsidR="009F06CA" w:rsidRDefault="009F06CA" w:rsidP="009F06CA">
            <w:pPr>
              <w:pStyle w:val="afd"/>
            </w:pPr>
          </w:p>
        </w:tc>
        <w:tc>
          <w:tcPr>
            <w:tcW w:w="2229" w:type="dxa"/>
          </w:tcPr>
          <w:p w14:paraId="004930B5" w14:textId="245BD420" w:rsidR="009F06CA" w:rsidRDefault="009F06CA" w:rsidP="009F06CA">
            <w:pPr>
              <w:pStyle w:val="afd"/>
            </w:pPr>
          </w:p>
        </w:tc>
        <w:tc>
          <w:tcPr>
            <w:tcW w:w="2080" w:type="dxa"/>
          </w:tcPr>
          <w:p w14:paraId="12DE5212" w14:textId="46577622" w:rsidR="009F06CA" w:rsidRPr="00C2205B" w:rsidRDefault="009F06CA" w:rsidP="009F06CA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5FF267F" w14:textId="1F8EDA3F" w:rsidR="009F06CA" w:rsidRDefault="009F06CA" w:rsidP="009F06CA">
            <w:pPr>
              <w:pStyle w:val="afd"/>
            </w:pPr>
          </w:p>
        </w:tc>
        <w:tc>
          <w:tcPr>
            <w:tcW w:w="2080" w:type="dxa"/>
          </w:tcPr>
          <w:p w14:paraId="5874D9EA" w14:textId="009CEF24" w:rsidR="009F06CA" w:rsidRPr="00946886" w:rsidRDefault="009F06CA" w:rsidP="009F06CA">
            <w:pPr>
              <w:pStyle w:val="afd"/>
              <w:rPr>
                <w:lang w:val="en-US"/>
              </w:rPr>
            </w:pPr>
          </w:p>
        </w:tc>
      </w:tr>
    </w:tbl>
    <w:p w14:paraId="05F63506" w14:textId="77777777" w:rsidR="00690887" w:rsidRDefault="00690887" w:rsidP="00690887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71573B0C" wp14:editId="6E34C749">
            <wp:extent cx="5530315" cy="57953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15" cy="57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4A9" w14:textId="3F8447F4" w:rsidR="00690887" w:rsidRPr="008016E1" w:rsidRDefault="00690887" w:rsidP="00690887">
      <w:pPr>
        <w:pStyle w:val="af3"/>
      </w:pPr>
      <w:r>
        <w:t xml:space="preserve">Рисунок </w:t>
      </w:r>
      <w:r w:rsidRPr="00690887">
        <w:t>2</w:t>
      </w:r>
      <w:r>
        <w:t xml:space="preserve"> – Схема подключения</w:t>
      </w:r>
      <w:r w:rsidRPr="008016E1">
        <w:t xml:space="preserve"> </w:t>
      </w:r>
      <w:r>
        <w:rPr>
          <w:lang w:val="en-US"/>
        </w:rPr>
        <w:t>S</w:t>
      </w:r>
    </w:p>
    <w:p w14:paraId="3CE99CFB" w14:textId="09CDCFD7" w:rsidR="004D38C3" w:rsidRPr="00690887" w:rsidRDefault="00684C28" w:rsidP="004D38C3">
      <w:pPr>
        <w:pStyle w:val="23"/>
      </w:pPr>
      <w:bookmarkStart w:id="4" w:name="_Toc178651818"/>
      <w:r>
        <w:lastRenderedPageBreak/>
        <w:t>3</w:t>
      </w:r>
      <w:r w:rsidR="004D38C3">
        <w:t xml:space="preserve"> Вентиляция</w:t>
      </w:r>
      <w:r w:rsidR="00BE304E" w:rsidRPr="00690887">
        <w:t xml:space="preserve"> (</w:t>
      </w:r>
      <w:r w:rsidR="00BE304E">
        <w:rPr>
          <w:lang w:val="en-US"/>
        </w:rPr>
        <w:t>V</w:t>
      </w:r>
      <w:r w:rsidR="00BE304E" w:rsidRPr="00690887">
        <w:t>)</w:t>
      </w:r>
      <w:bookmarkEnd w:id="4"/>
    </w:p>
    <w:p w14:paraId="29E68BE1" w14:textId="77777777" w:rsidR="004D38C3" w:rsidRDefault="004D38C3" w:rsidP="007D48FA">
      <w:pPr>
        <w:pStyle w:val="af1"/>
      </w:pPr>
    </w:p>
    <w:p w14:paraId="040E7A75" w14:textId="050B253B" w:rsidR="004D38C3" w:rsidRDefault="00571832" w:rsidP="007D48FA">
      <w:pPr>
        <w:pStyle w:val="af1"/>
      </w:pPr>
      <w:r>
        <w:t>Вентиляция повышает качество воздуха</w:t>
      </w:r>
      <w:r w:rsidR="006B1055">
        <w:t xml:space="preserve"> для дыхания в течение ограниченного времени.</w:t>
      </w:r>
    </w:p>
    <w:p w14:paraId="5946A86B" w14:textId="5FF0B5C4" w:rsidR="006B1055" w:rsidRDefault="006B1055" w:rsidP="007D48FA">
      <w:pPr>
        <w:pStyle w:val="af1"/>
      </w:pPr>
      <w:r>
        <w:t>Во время работы вентиляция восполняет 5 условных единиц качества воздуха в минуту.</w:t>
      </w:r>
    </w:p>
    <w:p w14:paraId="2F0DC3AA" w14:textId="77777777" w:rsidR="00D40893" w:rsidRPr="00E47122" w:rsidRDefault="00D40893" w:rsidP="00213247">
      <w:pPr>
        <w:pStyle w:val="af1"/>
      </w:pPr>
    </w:p>
    <w:p w14:paraId="3016A04E" w14:textId="304E0CF9" w:rsidR="00D40893" w:rsidRPr="00213247" w:rsidRDefault="00D40893" w:rsidP="00D40893">
      <w:pPr>
        <w:pStyle w:val="31"/>
      </w:pPr>
      <w:bookmarkStart w:id="5" w:name="_Toc178651819"/>
      <w:r>
        <w:t>3.1 Качество воздуха</w:t>
      </w:r>
      <w:r w:rsidRPr="00213247">
        <w:t xml:space="preserve"> (</w:t>
      </w:r>
      <w:r>
        <w:rPr>
          <w:lang w:val="en-US"/>
        </w:rPr>
        <w:t>AQ</w:t>
      </w:r>
      <w:r w:rsidRPr="00213247">
        <w:t>)</w:t>
      </w:r>
      <w:bookmarkEnd w:id="5"/>
    </w:p>
    <w:p w14:paraId="6F109544" w14:textId="77777777" w:rsidR="00D40893" w:rsidRDefault="00D40893" w:rsidP="00D40893">
      <w:pPr>
        <w:pStyle w:val="af1"/>
      </w:pPr>
    </w:p>
    <w:p w14:paraId="6A3B5619" w14:textId="77777777" w:rsidR="00D40893" w:rsidRDefault="00D40893" w:rsidP="00D40893">
      <w:pPr>
        <w:pStyle w:val="af1"/>
      </w:pPr>
      <w:r>
        <w:t>100% качества воздуха – 3000 условных единиц.</w:t>
      </w:r>
    </w:p>
    <w:p w14:paraId="0162FBCA" w14:textId="77777777" w:rsidR="00D40893" w:rsidRPr="00684C28" w:rsidRDefault="00D40893" w:rsidP="00D40893">
      <w:pPr>
        <w:pStyle w:val="af1"/>
      </w:pPr>
      <w:r>
        <w:t>Экипаж потребляет 6 условных единиц качества воздуха в минуту.</w:t>
      </w:r>
    </w:p>
    <w:p w14:paraId="4D622DC7" w14:textId="77777777" w:rsidR="00D40893" w:rsidRPr="00EB1CDD" w:rsidRDefault="00D40893" w:rsidP="00D40893">
      <w:pPr>
        <w:pStyle w:val="af1"/>
      </w:pPr>
      <w:r>
        <w:t>Когда подводная лодка находиться на поверхности свежий воздух восполняет 6000 условных единиц качества воздуха в минуту.</w:t>
      </w:r>
    </w:p>
    <w:p w14:paraId="2108EA71" w14:textId="7697892F" w:rsidR="00213247" w:rsidRPr="00410A7F" w:rsidRDefault="00213247" w:rsidP="00213247">
      <w:pPr>
        <w:pStyle w:val="af1"/>
      </w:pPr>
      <w:r>
        <w:t xml:space="preserve">На рисунке </w:t>
      </w:r>
      <w:r w:rsidRPr="00213247">
        <w:t>3</w:t>
      </w:r>
      <w:r>
        <w:t xml:space="preserve"> указана схема подключения</w:t>
      </w:r>
      <w:r w:rsidRPr="00057ED5">
        <w:t xml:space="preserve"> </w:t>
      </w:r>
      <w:r w:rsidR="00BA0464">
        <w:rPr>
          <w:lang w:val="en-US"/>
        </w:rPr>
        <w:t>V</w:t>
      </w:r>
      <w:r>
        <w:t xml:space="preserve">, в таблице </w:t>
      </w:r>
      <w:r w:rsidRPr="00213247">
        <w:t>4</w:t>
      </w:r>
      <w:r>
        <w:t xml:space="preserve"> – характеристики интерфейсов</w:t>
      </w:r>
    </w:p>
    <w:p w14:paraId="6E16A772" w14:textId="77777777" w:rsidR="00213247" w:rsidRPr="00545B47" w:rsidRDefault="00213247" w:rsidP="00213247">
      <w:pPr>
        <w:pStyle w:val="af1"/>
      </w:pPr>
    </w:p>
    <w:p w14:paraId="7622BBAB" w14:textId="08AB0194" w:rsidR="00213247" w:rsidRPr="00213247" w:rsidRDefault="00213247" w:rsidP="00213247">
      <w:pPr>
        <w:pStyle w:val="afd"/>
      </w:pPr>
      <w:r>
        <w:t xml:space="preserve">Таблица </w:t>
      </w:r>
      <w:r>
        <w:rPr>
          <w:lang w:val="en-US"/>
        </w:rPr>
        <w:t>4</w:t>
      </w:r>
      <w:r>
        <w:t xml:space="preserve"> – Характеристика интерфейсов</w:t>
      </w:r>
      <w:r>
        <w:rPr>
          <w:lang w:val="en-US"/>
        </w:rPr>
        <w:t xml:space="preserve"> 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13247" w14:paraId="00173A26" w14:textId="77777777" w:rsidTr="003E1D87">
        <w:tc>
          <w:tcPr>
            <w:tcW w:w="2080" w:type="dxa"/>
            <w:vAlign w:val="center"/>
          </w:tcPr>
          <w:p w14:paraId="2D8687AF" w14:textId="77777777" w:rsidR="00213247" w:rsidRDefault="00213247" w:rsidP="003E1D87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1D100218" w14:textId="77777777" w:rsidR="00213247" w:rsidRDefault="00213247" w:rsidP="003E1D87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0A2D0B12" w14:textId="77777777" w:rsidR="00213247" w:rsidRDefault="00213247" w:rsidP="003E1D87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7D0E556D" w14:textId="77777777" w:rsidR="00213247" w:rsidRDefault="00213247" w:rsidP="003E1D87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29F03707" w14:textId="77777777" w:rsidR="00213247" w:rsidRDefault="00213247" w:rsidP="003E1D87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7F7BC7E7" w14:textId="77777777" w:rsidR="00213247" w:rsidRDefault="00213247" w:rsidP="003E1D87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4AB0EA3E" w14:textId="77777777" w:rsidR="00213247" w:rsidRDefault="00213247" w:rsidP="003E1D87">
            <w:pPr>
              <w:pStyle w:val="afd"/>
              <w:jc w:val="center"/>
            </w:pPr>
            <w:r>
              <w:t>Примечания</w:t>
            </w:r>
          </w:p>
        </w:tc>
      </w:tr>
      <w:tr w:rsidR="00030CA5" w:rsidRPr="00EE4B40" w14:paraId="473F4365" w14:textId="77777777" w:rsidTr="003E1D87">
        <w:tc>
          <w:tcPr>
            <w:tcW w:w="2080" w:type="dxa"/>
          </w:tcPr>
          <w:p w14:paraId="161E6D51" w14:textId="07853E88" w:rsidR="00030CA5" w:rsidRPr="00A82332" w:rsidRDefault="00030CA5" w:rsidP="00030CA5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ecActivate</w:t>
            </w:r>
            <w:proofErr w:type="spellEnd"/>
          </w:p>
        </w:tc>
        <w:tc>
          <w:tcPr>
            <w:tcW w:w="2080" w:type="dxa"/>
          </w:tcPr>
          <w:p w14:paraId="28548808" w14:textId="77777777" w:rsidR="00030CA5" w:rsidRPr="002144BA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4DF3669A" w14:textId="5CEE2D13" w:rsidR="00030CA5" w:rsidRPr="00715920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EC</w:t>
            </w:r>
            <w:r w:rsidRPr="009D330E">
              <w:rPr>
                <w:lang w:val="en-US"/>
              </w:rPr>
              <w:t xml:space="preserve"> </w:t>
            </w:r>
            <w:r w:rsidRPr="009D330E">
              <w:t xml:space="preserve">передаёт данные </w:t>
            </w:r>
            <w:r w:rsidRPr="009D330E">
              <w:rPr>
                <w:lang w:val="en-US"/>
              </w:rPr>
              <w:t>V</w:t>
            </w:r>
          </w:p>
        </w:tc>
        <w:tc>
          <w:tcPr>
            <w:tcW w:w="2229" w:type="dxa"/>
          </w:tcPr>
          <w:p w14:paraId="0DB40574" w14:textId="1E075905" w:rsidR="00030CA5" w:rsidRPr="00030CA5" w:rsidRDefault="00030CA5" w:rsidP="00030CA5">
            <w:pPr>
              <w:pStyle w:val="afd"/>
              <w:rPr>
                <w:lang w:val="en-US"/>
              </w:rPr>
            </w:pPr>
            <w:r w:rsidRPr="00BA6314">
              <w:rPr>
                <w:lang w:val="en-US"/>
              </w:rPr>
              <w:t xml:space="preserve">V </w:t>
            </w:r>
            <w:r w:rsidRPr="00BA6314">
              <w:t xml:space="preserve">принимает данные </w:t>
            </w:r>
            <w:r>
              <w:t>E</w:t>
            </w:r>
            <w:r>
              <w:rPr>
                <w:lang w:val="en-US"/>
              </w:rPr>
              <w:t>C</w:t>
            </w:r>
          </w:p>
        </w:tc>
        <w:tc>
          <w:tcPr>
            <w:tcW w:w="2080" w:type="dxa"/>
          </w:tcPr>
          <w:p w14:paraId="4E41EF02" w14:textId="37733F60" w:rsidR="00030CA5" w:rsidRPr="00AB1B71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 w:eastAsia="en-US"/>
              </w:rPr>
              <w:t>EC</w:t>
            </w:r>
          </w:p>
        </w:tc>
        <w:tc>
          <w:tcPr>
            <w:tcW w:w="2080" w:type="dxa"/>
          </w:tcPr>
          <w:p w14:paraId="527AFE96" w14:textId="6A742437" w:rsidR="00030CA5" w:rsidRPr="00A82332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 w:eastAsia="en-US"/>
              </w:rPr>
              <w:t>V</w:t>
            </w:r>
          </w:p>
        </w:tc>
        <w:tc>
          <w:tcPr>
            <w:tcW w:w="2080" w:type="dxa"/>
          </w:tcPr>
          <w:p w14:paraId="538598AF" w14:textId="77777777" w:rsidR="00030CA5" w:rsidRPr="00946886" w:rsidRDefault="00030CA5" w:rsidP="00030CA5">
            <w:pPr>
              <w:pStyle w:val="afd"/>
              <w:rPr>
                <w:lang w:val="en-US"/>
              </w:rPr>
            </w:pPr>
          </w:p>
        </w:tc>
      </w:tr>
      <w:tr w:rsidR="00030CA5" w:rsidRPr="00EE4B40" w14:paraId="038095BA" w14:textId="77777777" w:rsidTr="003E1D87">
        <w:tc>
          <w:tcPr>
            <w:tcW w:w="2080" w:type="dxa"/>
          </w:tcPr>
          <w:p w14:paraId="61096104" w14:textId="3D01F8AB" w:rsidR="00030CA5" w:rsidRPr="003D401C" w:rsidRDefault="00030CA5" w:rsidP="00030CA5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dcActivate</w:t>
            </w:r>
            <w:proofErr w:type="spellEnd"/>
          </w:p>
        </w:tc>
        <w:tc>
          <w:tcPr>
            <w:tcW w:w="2080" w:type="dxa"/>
          </w:tcPr>
          <w:p w14:paraId="3FDBC2CD" w14:textId="77777777" w:rsidR="00030CA5" w:rsidRPr="002144BA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6CCCFEF9" w14:textId="1AB95E7D" w:rsidR="00030CA5" w:rsidRDefault="00030CA5" w:rsidP="00030CA5">
            <w:pPr>
              <w:pStyle w:val="afd"/>
            </w:pPr>
            <w:r>
              <w:rPr>
                <w:lang w:val="en-US"/>
              </w:rPr>
              <w:t>DC</w:t>
            </w:r>
            <w:r w:rsidRPr="009D330E">
              <w:rPr>
                <w:lang w:val="en-US"/>
              </w:rPr>
              <w:t xml:space="preserve"> </w:t>
            </w:r>
            <w:r w:rsidRPr="009D330E">
              <w:t xml:space="preserve">передаёт данные </w:t>
            </w:r>
            <w:r w:rsidRPr="009D330E">
              <w:rPr>
                <w:lang w:val="en-US"/>
              </w:rPr>
              <w:t>V</w:t>
            </w:r>
          </w:p>
        </w:tc>
        <w:tc>
          <w:tcPr>
            <w:tcW w:w="2229" w:type="dxa"/>
          </w:tcPr>
          <w:p w14:paraId="0F5E81C2" w14:textId="08247C55" w:rsidR="00030CA5" w:rsidRDefault="00030CA5" w:rsidP="00030CA5">
            <w:pPr>
              <w:pStyle w:val="afd"/>
            </w:pPr>
            <w:r w:rsidRPr="00BA6314">
              <w:rPr>
                <w:lang w:val="en-US"/>
              </w:rPr>
              <w:t xml:space="preserve">V </w:t>
            </w:r>
            <w:r w:rsidRPr="00BA6314">
              <w:t xml:space="preserve">принимает данные </w:t>
            </w:r>
            <w:r>
              <w:t>DC</w:t>
            </w:r>
          </w:p>
        </w:tc>
        <w:tc>
          <w:tcPr>
            <w:tcW w:w="2080" w:type="dxa"/>
          </w:tcPr>
          <w:p w14:paraId="37A4A726" w14:textId="1CF1F84E" w:rsidR="00030CA5" w:rsidRPr="00C2205B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 w:eastAsia="en-US"/>
              </w:rPr>
              <w:t>DC</w:t>
            </w:r>
          </w:p>
        </w:tc>
        <w:tc>
          <w:tcPr>
            <w:tcW w:w="2080" w:type="dxa"/>
          </w:tcPr>
          <w:p w14:paraId="42AD3512" w14:textId="45E98798" w:rsidR="00030CA5" w:rsidRPr="007D60D6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 w:eastAsia="en-US"/>
              </w:rPr>
              <w:t>V</w:t>
            </w:r>
          </w:p>
        </w:tc>
        <w:tc>
          <w:tcPr>
            <w:tcW w:w="2080" w:type="dxa"/>
          </w:tcPr>
          <w:p w14:paraId="09D9CC55" w14:textId="77777777" w:rsidR="00030CA5" w:rsidRPr="00946886" w:rsidRDefault="00030CA5" w:rsidP="00030CA5">
            <w:pPr>
              <w:pStyle w:val="afd"/>
              <w:rPr>
                <w:lang w:val="en-US"/>
              </w:rPr>
            </w:pPr>
          </w:p>
        </w:tc>
      </w:tr>
      <w:tr w:rsidR="00030CA5" w:rsidRPr="00690887" w14:paraId="5F1B8C32" w14:textId="77777777" w:rsidTr="003E1D87">
        <w:trPr>
          <w:trHeight w:val="699"/>
        </w:trPr>
        <w:tc>
          <w:tcPr>
            <w:tcW w:w="2080" w:type="dxa"/>
          </w:tcPr>
          <w:p w14:paraId="76FCA090" w14:textId="3580A313" w:rsidR="00030CA5" w:rsidRPr="003D401C" w:rsidRDefault="00030CA5" w:rsidP="00030CA5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sActivate</w:t>
            </w:r>
            <w:proofErr w:type="spellEnd"/>
          </w:p>
        </w:tc>
        <w:tc>
          <w:tcPr>
            <w:tcW w:w="2080" w:type="dxa"/>
          </w:tcPr>
          <w:p w14:paraId="54A8A3A8" w14:textId="0AA88815" w:rsidR="00030CA5" w:rsidRPr="002144BA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649B3ADF" w14:textId="7D86CBFD" w:rsidR="00030CA5" w:rsidRDefault="00030CA5" w:rsidP="00030CA5">
            <w:pPr>
              <w:pStyle w:val="afd"/>
            </w:pPr>
            <w:r>
              <w:rPr>
                <w:lang w:val="en-US"/>
              </w:rPr>
              <w:t>EM</w:t>
            </w:r>
            <w:r w:rsidRPr="009D330E">
              <w:rPr>
                <w:lang w:val="en-US"/>
              </w:rPr>
              <w:t xml:space="preserve"> </w:t>
            </w:r>
            <w:r w:rsidRPr="009D330E">
              <w:t xml:space="preserve">передаёт данные </w:t>
            </w:r>
            <w:r w:rsidRPr="009D330E">
              <w:rPr>
                <w:lang w:val="en-US"/>
              </w:rPr>
              <w:t>V</w:t>
            </w:r>
          </w:p>
        </w:tc>
        <w:tc>
          <w:tcPr>
            <w:tcW w:w="2229" w:type="dxa"/>
          </w:tcPr>
          <w:p w14:paraId="322E6ADC" w14:textId="63A66A77" w:rsidR="00030CA5" w:rsidRPr="00B2421C" w:rsidRDefault="00030CA5" w:rsidP="00030CA5">
            <w:pPr>
              <w:pStyle w:val="afd"/>
              <w:rPr>
                <w:lang w:val="en-US"/>
              </w:rPr>
            </w:pPr>
            <w:r w:rsidRPr="00BA6314">
              <w:rPr>
                <w:lang w:val="en-US"/>
              </w:rPr>
              <w:t xml:space="preserve">V </w:t>
            </w:r>
            <w:r w:rsidRPr="00BA6314">
              <w:t xml:space="preserve">принимает данные </w:t>
            </w:r>
            <w:r w:rsidR="00B2421C">
              <w:rPr>
                <w:lang w:val="en-US"/>
              </w:rPr>
              <w:t>S</w:t>
            </w:r>
          </w:p>
        </w:tc>
        <w:tc>
          <w:tcPr>
            <w:tcW w:w="2080" w:type="dxa"/>
          </w:tcPr>
          <w:p w14:paraId="39C63856" w14:textId="024F435B" w:rsidR="00030CA5" w:rsidRPr="00C2205B" w:rsidRDefault="00B2421C" w:rsidP="00030CA5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80" w:type="dxa"/>
          </w:tcPr>
          <w:p w14:paraId="046C20D9" w14:textId="487EFB04" w:rsidR="00030CA5" w:rsidRPr="007D60D6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 w:eastAsia="en-US"/>
              </w:rPr>
              <w:t>V</w:t>
            </w:r>
          </w:p>
        </w:tc>
        <w:tc>
          <w:tcPr>
            <w:tcW w:w="2080" w:type="dxa"/>
          </w:tcPr>
          <w:p w14:paraId="4334E3FF" w14:textId="77777777" w:rsidR="00030CA5" w:rsidRPr="00946886" w:rsidRDefault="00030CA5" w:rsidP="00030CA5">
            <w:pPr>
              <w:pStyle w:val="afd"/>
              <w:rPr>
                <w:lang w:val="en-US"/>
              </w:rPr>
            </w:pPr>
          </w:p>
        </w:tc>
      </w:tr>
      <w:tr w:rsidR="00030CA5" w14:paraId="5D915848" w14:textId="77777777" w:rsidTr="003E1D87">
        <w:tc>
          <w:tcPr>
            <w:tcW w:w="2080" w:type="dxa"/>
          </w:tcPr>
          <w:p w14:paraId="3EDE3CD8" w14:textId="58020B2D" w:rsidR="00030CA5" w:rsidRPr="003D401C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2080" w:type="dxa"/>
          </w:tcPr>
          <w:p w14:paraId="6ED10CC6" w14:textId="77777777" w:rsidR="00030CA5" w:rsidRPr="002144BA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64E3EDC1" w14:textId="396F1B56" w:rsidR="00030CA5" w:rsidRDefault="00030CA5" w:rsidP="00030CA5">
            <w:pPr>
              <w:pStyle w:val="afd"/>
            </w:pPr>
            <w:r>
              <w:rPr>
                <w:lang w:val="en-US"/>
              </w:rPr>
              <w:t xml:space="preserve">ES </w:t>
            </w:r>
            <w:r>
              <w:t xml:space="preserve">передаёт данные </w:t>
            </w:r>
            <w:r>
              <w:rPr>
                <w:lang w:val="en-US"/>
              </w:rPr>
              <w:t>V</w:t>
            </w:r>
          </w:p>
        </w:tc>
        <w:tc>
          <w:tcPr>
            <w:tcW w:w="2229" w:type="dxa"/>
          </w:tcPr>
          <w:p w14:paraId="1724FFA0" w14:textId="7EC9FCCB" w:rsidR="00030CA5" w:rsidRDefault="00030CA5" w:rsidP="00030CA5">
            <w:pPr>
              <w:pStyle w:val="afd"/>
            </w:pPr>
            <w:r w:rsidRPr="00BA6314">
              <w:rPr>
                <w:lang w:val="en-US"/>
              </w:rPr>
              <w:t xml:space="preserve">V </w:t>
            </w:r>
            <w:r w:rsidRPr="00BA6314">
              <w:t xml:space="preserve">принимает данные </w:t>
            </w:r>
            <w:r>
              <w:t>ES</w:t>
            </w:r>
          </w:p>
        </w:tc>
        <w:tc>
          <w:tcPr>
            <w:tcW w:w="2080" w:type="dxa"/>
          </w:tcPr>
          <w:p w14:paraId="016F4FEE" w14:textId="5A7BED2B" w:rsidR="00030CA5" w:rsidRPr="00C2205B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 w:eastAsia="en-US"/>
              </w:rPr>
              <w:t>ES</w:t>
            </w:r>
          </w:p>
        </w:tc>
        <w:tc>
          <w:tcPr>
            <w:tcW w:w="2080" w:type="dxa"/>
          </w:tcPr>
          <w:p w14:paraId="265A16C8" w14:textId="5DC42C47" w:rsidR="00030CA5" w:rsidRPr="00480C64" w:rsidRDefault="00030CA5" w:rsidP="00030CA5">
            <w:pPr>
              <w:pStyle w:val="afd"/>
              <w:rPr>
                <w:lang w:val="en-US"/>
              </w:rPr>
            </w:pPr>
            <w:r>
              <w:rPr>
                <w:lang w:val="en-US" w:eastAsia="en-US"/>
              </w:rPr>
              <w:t>V</w:t>
            </w:r>
          </w:p>
        </w:tc>
        <w:tc>
          <w:tcPr>
            <w:tcW w:w="2080" w:type="dxa"/>
          </w:tcPr>
          <w:p w14:paraId="6928CEC5" w14:textId="77777777" w:rsidR="00030CA5" w:rsidRPr="00946886" w:rsidRDefault="00030CA5" w:rsidP="00030CA5">
            <w:pPr>
              <w:pStyle w:val="afd"/>
              <w:rPr>
                <w:lang w:val="en-US"/>
              </w:rPr>
            </w:pPr>
          </w:p>
        </w:tc>
      </w:tr>
      <w:tr w:rsidR="00C90288" w14:paraId="2A5ADC21" w14:textId="77777777" w:rsidTr="003E1D87">
        <w:tc>
          <w:tcPr>
            <w:tcW w:w="2080" w:type="dxa"/>
          </w:tcPr>
          <w:p w14:paraId="2BF4BC4A" w14:textId="100B9F7E" w:rsidR="00C90288" w:rsidRPr="003D401C" w:rsidRDefault="00C90288" w:rsidP="00C90288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vEnable</w:t>
            </w:r>
            <w:proofErr w:type="spellEnd"/>
          </w:p>
        </w:tc>
        <w:tc>
          <w:tcPr>
            <w:tcW w:w="2080" w:type="dxa"/>
          </w:tcPr>
          <w:p w14:paraId="66E83F91" w14:textId="11EC1D60" w:rsidR="00C90288" w:rsidRPr="002144BA" w:rsidRDefault="00C90288" w:rsidP="00C9028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76DB91F6" w14:textId="604D770F" w:rsidR="00C90288" w:rsidRDefault="00C90288" w:rsidP="00C90288">
            <w:pPr>
              <w:pStyle w:val="afd"/>
            </w:pPr>
            <w:r>
              <w:rPr>
                <w:lang w:val="en-US"/>
              </w:rPr>
              <w:t xml:space="preserve">CP </w:t>
            </w:r>
            <w:r>
              <w:t xml:space="preserve">передаёт данные </w:t>
            </w:r>
            <w:r>
              <w:rPr>
                <w:lang w:val="en-US"/>
              </w:rPr>
              <w:t>V</w:t>
            </w:r>
          </w:p>
        </w:tc>
        <w:tc>
          <w:tcPr>
            <w:tcW w:w="2229" w:type="dxa"/>
          </w:tcPr>
          <w:p w14:paraId="607B86F9" w14:textId="0F5CFF46" w:rsidR="00C90288" w:rsidRDefault="00C90288" w:rsidP="00C90288">
            <w:pPr>
              <w:pStyle w:val="afd"/>
            </w:pPr>
            <w:r>
              <w:rPr>
                <w:lang w:val="en-US"/>
              </w:rPr>
              <w:t xml:space="preserve">V </w:t>
            </w:r>
            <w:r>
              <w:t xml:space="preserve">принимает данные </w:t>
            </w:r>
            <w:r>
              <w:rPr>
                <w:lang w:val="en-US"/>
              </w:rPr>
              <w:t>CP</w:t>
            </w:r>
          </w:p>
        </w:tc>
        <w:tc>
          <w:tcPr>
            <w:tcW w:w="2080" w:type="dxa"/>
          </w:tcPr>
          <w:p w14:paraId="7DF5DAFD" w14:textId="56221DC0" w:rsidR="00C90288" w:rsidRPr="00C2205B" w:rsidRDefault="00C90288" w:rsidP="00C9028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2080" w:type="dxa"/>
          </w:tcPr>
          <w:p w14:paraId="5BDF28A0" w14:textId="4A6CBCA7" w:rsidR="00C90288" w:rsidRPr="00C90288" w:rsidRDefault="00C90288" w:rsidP="00C9028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080" w:type="dxa"/>
          </w:tcPr>
          <w:p w14:paraId="1B2660C3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078A6C9A" w14:textId="77777777" w:rsidTr="003E1D87">
        <w:tc>
          <w:tcPr>
            <w:tcW w:w="2080" w:type="dxa"/>
          </w:tcPr>
          <w:p w14:paraId="7ABB95CE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96F0C68" w14:textId="77777777" w:rsidR="00C90288" w:rsidRPr="00B83A4F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043B9BF8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7DDB36AE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5DCDBD40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8E22CD2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57DE55B2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377D82EB" w14:textId="77777777" w:rsidTr="003E1D87">
        <w:tc>
          <w:tcPr>
            <w:tcW w:w="2080" w:type="dxa"/>
          </w:tcPr>
          <w:p w14:paraId="026F9D81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EFA1AA2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BDC783F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43FDC6A1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79B9DBBC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A2FC5E9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45C87D58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1DCA9F38" w14:textId="77777777" w:rsidTr="003E1D87">
        <w:tc>
          <w:tcPr>
            <w:tcW w:w="2080" w:type="dxa"/>
          </w:tcPr>
          <w:p w14:paraId="65144510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5AA72E5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07068D3E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21653308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42637387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C53CFAA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3652B3DB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2A75E3E7" w14:textId="77777777" w:rsidTr="003E1D87">
        <w:tc>
          <w:tcPr>
            <w:tcW w:w="2080" w:type="dxa"/>
          </w:tcPr>
          <w:p w14:paraId="4B3F595A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853B101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DBA4F01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0F759276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2C807C14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824E27B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1A117302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70872295" w14:textId="77777777" w:rsidTr="003E1D87">
        <w:tc>
          <w:tcPr>
            <w:tcW w:w="2080" w:type="dxa"/>
          </w:tcPr>
          <w:p w14:paraId="07B4D609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F83C4D4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3D22BD47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78C41279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1505A951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53D378F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68892617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7C98C7BC" w14:textId="77777777" w:rsidTr="003E1D87">
        <w:tc>
          <w:tcPr>
            <w:tcW w:w="2080" w:type="dxa"/>
          </w:tcPr>
          <w:p w14:paraId="0B46B35B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25B5C09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75E6A506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2C55DCA1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74FDD34B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89FD709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37095899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5786AB0F" w14:textId="77777777" w:rsidTr="003E1D87">
        <w:tc>
          <w:tcPr>
            <w:tcW w:w="2080" w:type="dxa"/>
          </w:tcPr>
          <w:p w14:paraId="0C33758E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D317E9C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ED2FF16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5F90D5B8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5263CECE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A01A24E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0BBC72A4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164AAF60" w14:textId="77777777" w:rsidTr="003E1D87">
        <w:tc>
          <w:tcPr>
            <w:tcW w:w="2080" w:type="dxa"/>
          </w:tcPr>
          <w:p w14:paraId="13E8C9D2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493413F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003B046D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73258AB5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02473C0B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1D71E48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34B1710C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6D15AB52" w14:textId="77777777" w:rsidTr="003E1D87">
        <w:tc>
          <w:tcPr>
            <w:tcW w:w="2080" w:type="dxa"/>
          </w:tcPr>
          <w:p w14:paraId="4F2288AB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AE1E3E8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46F13710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2EDA3D5A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057065B0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3F9C90F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60A32029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63BB33CD" w14:textId="77777777" w:rsidTr="003E1D87">
        <w:tc>
          <w:tcPr>
            <w:tcW w:w="2080" w:type="dxa"/>
          </w:tcPr>
          <w:p w14:paraId="735A4E3D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A787843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AAA9728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6D7593D3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52B4EBA1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1C06193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4C6BEEF6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  <w:tr w:rsidR="00C90288" w14:paraId="1B0F485C" w14:textId="77777777" w:rsidTr="003E1D87">
        <w:tc>
          <w:tcPr>
            <w:tcW w:w="2080" w:type="dxa"/>
          </w:tcPr>
          <w:p w14:paraId="1FBF278D" w14:textId="77777777" w:rsidR="00C90288" w:rsidRPr="003D401C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35D0B2B" w14:textId="77777777" w:rsidR="00C90288" w:rsidRPr="002144BA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38213EA" w14:textId="77777777" w:rsidR="00C90288" w:rsidRDefault="00C90288" w:rsidP="00C90288">
            <w:pPr>
              <w:pStyle w:val="afd"/>
            </w:pPr>
          </w:p>
        </w:tc>
        <w:tc>
          <w:tcPr>
            <w:tcW w:w="2229" w:type="dxa"/>
          </w:tcPr>
          <w:p w14:paraId="5042C0B0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2BE7011F" w14:textId="77777777" w:rsidR="00C90288" w:rsidRPr="00C2205B" w:rsidRDefault="00C90288" w:rsidP="00C90288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822CC4A" w14:textId="77777777" w:rsidR="00C90288" w:rsidRDefault="00C90288" w:rsidP="00C90288">
            <w:pPr>
              <w:pStyle w:val="afd"/>
            </w:pPr>
          </w:p>
        </w:tc>
        <w:tc>
          <w:tcPr>
            <w:tcW w:w="2080" w:type="dxa"/>
          </w:tcPr>
          <w:p w14:paraId="4A041E68" w14:textId="77777777" w:rsidR="00C90288" w:rsidRPr="00946886" w:rsidRDefault="00C90288" w:rsidP="00C90288">
            <w:pPr>
              <w:pStyle w:val="afd"/>
              <w:rPr>
                <w:lang w:val="en-US"/>
              </w:rPr>
            </w:pPr>
          </w:p>
        </w:tc>
      </w:tr>
    </w:tbl>
    <w:p w14:paraId="1ACE34C0" w14:textId="77777777" w:rsidR="00213247" w:rsidRDefault="00213247" w:rsidP="00213247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38DCA3E9" wp14:editId="617F2BF6">
            <wp:extent cx="5524290" cy="579538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290" cy="57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D309" w14:textId="637E1B76" w:rsidR="004D38C3" w:rsidRDefault="00213247" w:rsidP="00D077CB">
      <w:pPr>
        <w:pStyle w:val="af3"/>
      </w:pPr>
      <w:r>
        <w:t xml:space="preserve">Рисунок </w:t>
      </w:r>
      <w:r w:rsidRPr="00213247">
        <w:t>3</w:t>
      </w:r>
      <w:r>
        <w:t xml:space="preserve"> – Схема подключения</w:t>
      </w:r>
      <w:r w:rsidRPr="008016E1">
        <w:t xml:space="preserve"> </w:t>
      </w:r>
      <w:r w:rsidR="00A06FCF">
        <w:rPr>
          <w:lang w:val="en-US"/>
        </w:rPr>
        <w:t>V</w:t>
      </w:r>
      <w:bookmarkStart w:id="6" w:name="_GoBack"/>
      <w:bookmarkEnd w:id="6"/>
    </w:p>
    <w:sectPr w:rsidR="004D38C3" w:rsidSect="009B684B">
      <w:headerReference w:type="default" r:id="rId11"/>
      <w:pgSz w:w="16838" w:h="11906" w:orient="landscape"/>
      <w:pgMar w:top="1701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472E7" w14:textId="77777777" w:rsidR="00C42BAF" w:rsidRDefault="00C42BAF">
      <w:pPr>
        <w:spacing w:line="240" w:lineRule="auto"/>
      </w:pPr>
      <w:r>
        <w:separator/>
      </w:r>
    </w:p>
  </w:endnote>
  <w:endnote w:type="continuationSeparator" w:id="0">
    <w:p w14:paraId="1C2C9193" w14:textId="77777777" w:rsidR="00C42BAF" w:rsidRDefault="00C42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6A145" w14:textId="77777777" w:rsidR="00C42BAF" w:rsidRDefault="00C42BAF">
      <w:pPr>
        <w:spacing w:line="240" w:lineRule="auto"/>
      </w:pPr>
      <w:r>
        <w:separator/>
      </w:r>
    </w:p>
  </w:footnote>
  <w:footnote w:type="continuationSeparator" w:id="0">
    <w:p w14:paraId="7501B54E" w14:textId="77777777" w:rsidR="00C42BAF" w:rsidRDefault="00C42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888276"/>
      <w:docPartObj>
        <w:docPartGallery w:val="Page Numbers (Top of Page)"/>
        <w:docPartUnique/>
      </w:docPartObj>
    </w:sdtPr>
    <w:sdtEndPr/>
    <w:sdtContent>
      <w:p w14:paraId="0D3F6A7F" w14:textId="1D39580A" w:rsidR="00106153" w:rsidRDefault="0001529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BAA">
          <w:rPr>
            <w:noProof/>
          </w:rPr>
          <w:t>7</w:t>
        </w:r>
        <w:r>
          <w:fldChar w:fldCharType="end"/>
        </w:r>
      </w:p>
    </w:sdtContent>
  </w:sdt>
  <w:p w14:paraId="54E54302" w14:textId="77777777" w:rsidR="00106153" w:rsidRDefault="0010615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501EE"/>
    <w:multiLevelType w:val="hybridMultilevel"/>
    <w:tmpl w:val="BEA40F66"/>
    <w:lvl w:ilvl="0" w:tplc="8C54DD2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EA33B84"/>
    <w:multiLevelType w:val="hybridMultilevel"/>
    <w:tmpl w:val="B2027270"/>
    <w:lvl w:ilvl="0" w:tplc="A0F8F126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57"/>
    <w:rsid w:val="000041B6"/>
    <w:rsid w:val="00012D41"/>
    <w:rsid w:val="0001529D"/>
    <w:rsid w:val="000206F9"/>
    <w:rsid w:val="000216F6"/>
    <w:rsid w:val="00023854"/>
    <w:rsid w:val="00023F92"/>
    <w:rsid w:val="00025E95"/>
    <w:rsid w:val="00026B5A"/>
    <w:rsid w:val="00030CA5"/>
    <w:rsid w:val="000324C9"/>
    <w:rsid w:val="00036F4F"/>
    <w:rsid w:val="00041B3D"/>
    <w:rsid w:val="00044C9F"/>
    <w:rsid w:val="00057ED5"/>
    <w:rsid w:val="000722F4"/>
    <w:rsid w:val="0007248D"/>
    <w:rsid w:val="00074BCF"/>
    <w:rsid w:val="00075242"/>
    <w:rsid w:val="00083C1D"/>
    <w:rsid w:val="00087DD5"/>
    <w:rsid w:val="000923BA"/>
    <w:rsid w:val="00097C15"/>
    <w:rsid w:val="000B341C"/>
    <w:rsid w:val="000B7DBA"/>
    <w:rsid w:val="000C4A3E"/>
    <w:rsid w:val="000D5314"/>
    <w:rsid w:val="000E03EF"/>
    <w:rsid w:val="000E1FB8"/>
    <w:rsid w:val="000E4582"/>
    <w:rsid w:val="000F5F10"/>
    <w:rsid w:val="00101860"/>
    <w:rsid w:val="00106153"/>
    <w:rsid w:val="00115093"/>
    <w:rsid w:val="001158B7"/>
    <w:rsid w:val="001159C9"/>
    <w:rsid w:val="001225F9"/>
    <w:rsid w:val="001311AB"/>
    <w:rsid w:val="00134C80"/>
    <w:rsid w:val="001406A1"/>
    <w:rsid w:val="00157213"/>
    <w:rsid w:val="001577E4"/>
    <w:rsid w:val="00162D65"/>
    <w:rsid w:val="001648D8"/>
    <w:rsid w:val="001705FF"/>
    <w:rsid w:val="00174A5E"/>
    <w:rsid w:val="0019154D"/>
    <w:rsid w:val="001A026D"/>
    <w:rsid w:val="001A6E30"/>
    <w:rsid w:val="001A7080"/>
    <w:rsid w:val="001A7724"/>
    <w:rsid w:val="001B38F1"/>
    <w:rsid w:val="001E054F"/>
    <w:rsid w:val="001F105A"/>
    <w:rsid w:val="00213247"/>
    <w:rsid w:val="00213BF3"/>
    <w:rsid w:val="002144BA"/>
    <w:rsid w:val="002147EB"/>
    <w:rsid w:val="00237DE3"/>
    <w:rsid w:val="0024077F"/>
    <w:rsid w:val="0024642E"/>
    <w:rsid w:val="00253E5C"/>
    <w:rsid w:val="00255B68"/>
    <w:rsid w:val="00255C82"/>
    <w:rsid w:val="00255E21"/>
    <w:rsid w:val="00260384"/>
    <w:rsid w:val="00262F50"/>
    <w:rsid w:val="00271EBA"/>
    <w:rsid w:val="002860C9"/>
    <w:rsid w:val="00286B45"/>
    <w:rsid w:val="00290980"/>
    <w:rsid w:val="00294DF2"/>
    <w:rsid w:val="002A010E"/>
    <w:rsid w:val="002A16EB"/>
    <w:rsid w:val="002C1C42"/>
    <w:rsid w:val="002C726B"/>
    <w:rsid w:val="002D0053"/>
    <w:rsid w:val="002D6B0A"/>
    <w:rsid w:val="002D72FC"/>
    <w:rsid w:val="002E39E4"/>
    <w:rsid w:val="002E5082"/>
    <w:rsid w:val="002F0706"/>
    <w:rsid w:val="00306243"/>
    <w:rsid w:val="00314982"/>
    <w:rsid w:val="00324CF1"/>
    <w:rsid w:val="00325769"/>
    <w:rsid w:val="00326DB8"/>
    <w:rsid w:val="0033284A"/>
    <w:rsid w:val="0033431D"/>
    <w:rsid w:val="00340405"/>
    <w:rsid w:val="003449B9"/>
    <w:rsid w:val="00354AA6"/>
    <w:rsid w:val="00364838"/>
    <w:rsid w:val="00377429"/>
    <w:rsid w:val="00377B0E"/>
    <w:rsid w:val="00377FFE"/>
    <w:rsid w:val="003801C0"/>
    <w:rsid w:val="00380212"/>
    <w:rsid w:val="00380B06"/>
    <w:rsid w:val="003A2629"/>
    <w:rsid w:val="003A350F"/>
    <w:rsid w:val="003A7288"/>
    <w:rsid w:val="003A7A4D"/>
    <w:rsid w:val="003C4521"/>
    <w:rsid w:val="003D401C"/>
    <w:rsid w:val="003E3E02"/>
    <w:rsid w:val="003E729E"/>
    <w:rsid w:val="003F4585"/>
    <w:rsid w:val="00401BFE"/>
    <w:rsid w:val="004042C8"/>
    <w:rsid w:val="00410A7F"/>
    <w:rsid w:val="004137F2"/>
    <w:rsid w:val="00417561"/>
    <w:rsid w:val="0042374B"/>
    <w:rsid w:val="00425251"/>
    <w:rsid w:val="004449CC"/>
    <w:rsid w:val="004450B2"/>
    <w:rsid w:val="00467B71"/>
    <w:rsid w:val="00480C64"/>
    <w:rsid w:val="0049053B"/>
    <w:rsid w:val="00495E67"/>
    <w:rsid w:val="004A4016"/>
    <w:rsid w:val="004B0A92"/>
    <w:rsid w:val="004C18FE"/>
    <w:rsid w:val="004D38C3"/>
    <w:rsid w:val="004E6A36"/>
    <w:rsid w:val="004F6139"/>
    <w:rsid w:val="005027AC"/>
    <w:rsid w:val="005051F5"/>
    <w:rsid w:val="005126EC"/>
    <w:rsid w:val="00515C50"/>
    <w:rsid w:val="0052730A"/>
    <w:rsid w:val="00535DDA"/>
    <w:rsid w:val="0053716F"/>
    <w:rsid w:val="00541A23"/>
    <w:rsid w:val="005433D0"/>
    <w:rsid w:val="00545B47"/>
    <w:rsid w:val="0054629D"/>
    <w:rsid w:val="00571832"/>
    <w:rsid w:val="00571AAE"/>
    <w:rsid w:val="00575F44"/>
    <w:rsid w:val="00582B9F"/>
    <w:rsid w:val="005872E1"/>
    <w:rsid w:val="00587921"/>
    <w:rsid w:val="00591FB6"/>
    <w:rsid w:val="005B15E6"/>
    <w:rsid w:val="005B33B4"/>
    <w:rsid w:val="005D5EDA"/>
    <w:rsid w:val="005F0A9E"/>
    <w:rsid w:val="00607C08"/>
    <w:rsid w:val="00620D5E"/>
    <w:rsid w:val="00635181"/>
    <w:rsid w:val="0064262A"/>
    <w:rsid w:val="006641F1"/>
    <w:rsid w:val="00665E52"/>
    <w:rsid w:val="00667239"/>
    <w:rsid w:val="00681DFB"/>
    <w:rsid w:val="00684C28"/>
    <w:rsid w:val="00686AD9"/>
    <w:rsid w:val="00687109"/>
    <w:rsid w:val="00690887"/>
    <w:rsid w:val="006972DB"/>
    <w:rsid w:val="006A3260"/>
    <w:rsid w:val="006A5465"/>
    <w:rsid w:val="006A57BC"/>
    <w:rsid w:val="006B06AC"/>
    <w:rsid w:val="006B1055"/>
    <w:rsid w:val="006D16BA"/>
    <w:rsid w:val="006D3A6C"/>
    <w:rsid w:val="006D3E63"/>
    <w:rsid w:val="006E35D8"/>
    <w:rsid w:val="006E77C0"/>
    <w:rsid w:val="006F3779"/>
    <w:rsid w:val="00702E8A"/>
    <w:rsid w:val="00715920"/>
    <w:rsid w:val="0072404D"/>
    <w:rsid w:val="007276C5"/>
    <w:rsid w:val="007357C4"/>
    <w:rsid w:val="00750297"/>
    <w:rsid w:val="0075352D"/>
    <w:rsid w:val="00766976"/>
    <w:rsid w:val="00783429"/>
    <w:rsid w:val="007B47EE"/>
    <w:rsid w:val="007C6F36"/>
    <w:rsid w:val="007D48FA"/>
    <w:rsid w:val="007D4AAF"/>
    <w:rsid w:val="007D60D6"/>
    <w:rsid w:val="007F6B57"/>
    <w:rsid w:val="008016E1"/>
    <w:rsid w:val="00805A1C"/>
    <w:rsid w:val="008132C7"/>
    <w:rsid w:val="00816BFA"/>
    <w:rsid w:val="00823C47"/>
    <w:rsid w:val="008308E4"/>
    <w:rsid w:val="00830979"/>
    <w:rsid w:val="0083750B"/>
    <w:rsid w:val="0084582C"/>
    <w:rsid w:val="00852F37"/>
    <w:rsid w:val="0086004B"/>
    <w:rsid w:val="00865ADB"/>
    <w:rsid w:val="00867EEA"/>
    <w:rsid w:val="00870B03"/>
    <w:rsid w:val="0087285A"/>
    <w:rsid w:val="00880697"/>
    <w:rsid w:val="00881B14"/>
    <w:rsid w:val="00886F82"/>
    <w:rsid w:val="00897E99"/>
    <w:rsid w:val="008A5030"/>
    <w:rsid w:val="008A60C2"/>
    <w:rsid w:val="008F1341"/>
    <w:rsid w:val="008F39F8"/>
    <w:rsid w:val="00905A90"/>
    <w:rsid w:val="009066FC"/>
    <w:rsid w:val="00907429"/>
    <w:rsid w:val="009253C5"/>
    <w:rsid w:val="0093143C"/>
    <w:rsid w:val="00931D5E"/>
    <w:rsid w:val="009334C4"/>
    <w:rsid w:val="009342A5"/>
    <w:rsid w:val="00934447"/>
    <w:rsid w:val="0093473F"/>
    <w:rsid w:val="00935C1E"/>
    <w:rsid w:val="00946355"/>
    <w:rsid w:val="00946886"/>
    <w:rsid w:val="00967E15"/>
    <w:rsid w:val="009710F7"/>
    <w:rsid w:val="00971A3A"/>
    <w:rsid w:val="009734F1"/>
    <w:rsid w:val="00982DBA"/>
    <w:rsid w:val="00994E95"/>
    <w:rsid w:val="009A27A7"/>
    <w:rsid w:val="009B05DC"/>
    <w:rsid w:val="009B203D"/>
    <w:rsid w:val="009B48CA"/>
    <w:rsid w:val="009B684B"/>
    <w:rsid w:val="009C401A"/>
    <w:rsid w:val="009C66CE"/>
    <w:rsid w:val="009C71F9"/>
    <w:rsid w:val="009D502F"/>
    <w:rsid w:val="009D6050"/>
    <w:rsid w:val="009D7CE9"/>
    <w:rsid w:val="009E13E3"/>
    <w:rsid w:val="009F06CA"/>
    <w:rsid w:val="009F6456"/>
    <w:rsid w:val="00A04187"/>
    <w:rsid w:val="00A06FCF"/>
    <w:rsid w:val="00A078EE"/>
    <w:rsid w:val="00A1109E"/>
    <w:rsid w:val="00A156AB"/>
    <w:rsid w:val="00A15BC8"/>
    <w:rsid w:val="00A20AA1"/>
    <w:rsid w:val="00A21B08"/>
    <w:rsid w:val="00A24590"/>
    <w:rsid w:val="00A25928"/>
    <w:rsid w:val="00A30B3C"/>
    <w:rsid w:val="00A34795"/>
    <w:rsid w:val="00A35357"/>
    <w:rsid w:val="00A3797A"/>
    <w:rsid w:val="00A429A8"/>
    <w:rsid w:val="00A43976"/>
    <w:rsid w:val="00A4575E"/>
    <w:rsid w:val="00A46DDB"/>
    <w:rsid w:val="00A65186"/>
    <w:rsid w:val="00A74426"/>
    <w:rsid w:val="00A82332"/>
    <w:rsid w:val="00A82944"/>
    <w:rsid w:val="00A858D0"/>
    <w:rsid w:val="00A90D6D"/>
    <w:rsid w:val="00AB1B71"/>
    <w:rsid w:val="00AC2F70"/>
    <w:rsid w:val="00AD1D95"/>
    <w:rsid w:val="00AD51E5"/>
    <w:rsid w:val="00AD5CF3"/>
    <w:rsid w:val="00AE054A"/>
    <w:rsid w:val="00AE154F"/>
    <w:rsid w:val="00B01726"/>
    <w:rsid w:val="00B027AE"/>
    <w:rsid w:val="00B04D09"/>
    <w:rsid w:val="00B2292C"/>
    <w:rsid w:val="00B2421C"/>
    <w:rsid w:val="00B25370"/>
    <w:rsid w:val="00B2667E"/>
    <w:rsid w:val="00B34D22"/>
    <w:rsid w:val="00B46326"/>
    <w:rsid w:val="00B67CCD"/>
    <w:rsid w:val="00B80404"/>
    <w:rsid w:val="00B819D0"/>
    <w:rsid w:val="00B83A4F"/>
    <w:rsid w:val="00B841F7"/>
    <w:rsid w:val="00B9134B"/>
    <w:rsid w:val="00B948B4"/>
    <w:rsid w:val="00B95D46"/>
    <w:rsid w:val="00B97BB5"/>
    <w:rsid w:val="00BA0464"/>
    <w:rsid w:val="00BA1564"/>
    <w:rsid w:val="00BA7EE9"/>
    <w:rsid w:val="00BB0A71"/>
    <w:rsid w:val="00BE0D38"/>
    <w:rsid w:val="00BE304E"/>
    <w:rsid w:val="00BE3624"/>
    <w:rsid w:val="00BE367B"/>
    <w:rsid w:val="00BE3D30"/>
    <w:rsid w:val="00BE41F5"/>
    <w:rsid w:val="00BF21D8"/>
    <w:rsid w:val="00BF62F1"/>
    <w:rsid w:val="00C04A86"/>
    <w:rsid w:val="00C200E8"/>
    <w:rsid w:val="00C2205B"/>
    <w:rsid w:val="00C34920"/>
    <w:rsid w:val="00C35B03"/>
    <w:rsid w:val="00C40C17"/>
    <w:rsid w:val="00C42BAF"/>
    <w:rsid w:val="00C676F1"/>
    <w:rsid w:val="00C73084"/>
    <w:rsid w:val="00C90288"/>
    <w:rsid w:val="00C93301"/>
    <w:rsid w:val="00CA36D9"/>
    <w:rsid w:val="00CA7A7C"/>
    <w:rsid w:val="00CC1E00"/>
    <w:rsid w:val="00CC347C"/>
    <w:rsid w:val="00CC4FFF"/>
    <w:rsid w:val="00CE310E"/>
    <w:rsid w:val="00CF1E73"/>
    <w:rsid w:val="00CF2308"/>
    <w:rsid w:val="00CF2E6A"/>
    <w:rsid w:val="00CF3B45"/>
    <w:rsid w:val="00D00B40"/>
    <w:rsid w:val="00D062D3"/>
    <w:rsid w:val="00D077CB"/>
    <w:rsid w:val="00D11C01"/>
    <w:rsid w:val="00D14BF5"/>
    <w:rsid w:val="00D209EF"/>
    <w:rsid w:val="00D2472F"/>
    <w:rsid w:val="00D34210"/>
    <w:rsid w:val="00D40893"/>
    <w:rsid w:val="00D44881"/>
    <w:rsid w:val="00D513C6"/>
    <w:rsid w:val="00D542E8"/>
    <w:rsid w:val="00D74390"/>
    <w:rsid w:val="00D80ADB"/>
    <w:rsid w:val="00D820B7"/>
    <w:rsid w:val="00D84037"/>
    <w:rsid w:val="00D8406F"/>
    <w:rsid w:val="00D868C5"/>
    <w:rsid w:val="00D90A9E"/>
    <w:rsid w:val="00D90EBF"/>
    <w:rsid w:val="00DA07F2"/>
    <w:rsid w:val="00DA2453"/>
    <w:rsid w:val="00DC08BA"/>
    <w:rsid w:val="00DC0BCD"/>
    <w:rsid w:val="00DC107D"/>
    <w:rsid w:val="00DD1586"/>
    <w:rsid w:val="00DE0BD6"/>
    <w:rsid w:val="00DE45E3"/>
    <w:rsid w:val="00DF2275"/>
    <w:rsid w:val="00DF76A7"/>
    <w:rsid w:val="00E0688F"/>
    <w:rsid w:val="00E06CFF"/>
    <w:rsid w:val="00E126E5"/>
    <w:rsid w:val="00E155E9"/>
    <w:rsid w:val="00E20DBA"/>
    <w:rsid w:val="00E211EE"/>
    <w:rsid w:val="00E276AD"/>
    <w:rsid w:val="00E46555"/>
    <w:rsid w:val="00E47122"/>
    <w:rsid w:val="00E50EB6"/>
    <w:rsid w:val="00E52423"/>
    <w:rsid w:val="00E55B4A"/>
    <w:rsid w:val="00E625A6"/>
    <w:rsid w:val="00E64EFC"/>
    <w:rsid w:val="00E665F9"/>
    <w:rsid w:val="00E67126"/>
    <w:rsid w:val="00E920DE"/>
    <w:rsid w:val="00E94254"/>
    <w:rsid w:val="00E97979"/>
    <w:rsid w:val="00EA70A2"/>
    <w:rsid w:val="00EB1CDD"/>
    <w:rsid w:val="00EB5947"/>
    <w:rsid w:val="00EC6F40"/>
    <w:rsid w:val="00ED0BAA"/>
    <w:rsid w:val="00ED27E2"/>
    <w:rsid w:val="00ED5F8A"/>
    <w:rsid w:val="00ED656B"/>
    <w:rsid w:val="00ED7967"/>
    <w:rsid w:val="00EE4B40"/>
    <w:rsid w:val="00EE4C08"/>
    <w:rsid w:val="00EE5C3D"/>
    <w:rsid w:val="00EE7548"/>
    <w:rsid w:val="00EE7DFF"/>
    <w:rsid w:val="00F02EDB"/>
    <w:rsid w:val="00F03FA8"/>
    <w:rsid w:val="00F22BC0"/>
    <w:rsid w:val="00F271F1"/>
    <w:rsid w:val="00F42466"/>
    <w:rsid w:val="00F4275D"/>
    <w:rsid w:val="00F45016"/>
    <w:rsid w:val="00F534B7"/>
    <w:rsid w:val="00F54C25"/>
    <w:rsid w:val="00F5559D"/>
    <w:rsid w:val="00F62F34"/>
    <w:rsid w:val="00F64886"/>
    <w:rsid w:val="00F65A9D"/>
    <w:rsid w:val="00F66A06"/>
    <w:rsid w:val="00F71D7E"/>
    <w:rsid w:val="00F731AB"/>
    <w:rsid w:val="00F76208"/>
    <w:rsid w:val="00F77626"/>
    <w:rsid w:val="00F9094A"/>
    <w:rsid w:val="00F93E16"/>
    <w:rsid w:val="00F95FCE"/>
    <w:rsid w:val="00F97346"/>
    <w:rsid w:val="00FB0963"/>
    <w:rsid w:val="00FB18AA"/>
    <w:rsid w:val="00FB5A5C"/>
    <w:rsid w:val="00FB62FD"/>
    <w:rsid w:val="00FC2DF9"/>
    <w:rsid w:val="00FC55D6"/>
    <w:rsid w:val="00FC701B"/>
    <w:rsid w:val="00FF19F6"/>
    <w:rsid w:val="00FF255E"/>
    <w:rsid w:val="00F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3950"/>
  <w15:chartTrackingRefBased/>
  <w15:docId w15:val="{849700D9-7589-48B4-BA0F-90DC5ECA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9A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B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B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B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B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7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B71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6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7B7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67B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1">
    <w:name w:val="Основной текст7"/>
    <w:basedOn w:val="a"/>
    <w:rsid w:val="00467B71"/>
    <w:pPr>
      <w:widowControl w:val="0"/>
      <w:shd w:val="clear" w:color="auto" w:fill="FFFFFF"/>
      <w:spacing w:before="600" w:line="413" w:lineRule="exact"/>
      <w:ind w:firstLine="0"/>
    </w:pPr>
    <w:rPr>
      <w:color w:val="000000"/>
      <w:sz w:val="22"/>
      <w:szCs w:val="22"/>
      <w:lang w:bidi="ru-RU"/>
    </w:rPr>
  </w:style>
  <w:style w:type="paragraph" w:styleId="ad">
    <w:name w:val="header"/>
    <w:basedOn w:val="a"/>
    <w:link w:val="ae"/>
    <w:uiPriority w:val="99"/>
    <w:unhideWhenUsed/>
    <w:rsid w:val="00467B71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0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467B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467B71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0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467B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f1">
    <w:name w:val="А Основной текст"/>
    <w:basedOn w:val="a"/>
    <w:link w:val="af2"/>
    <w:qFormat/>
    <w:rsid w:val="00467B71"/>
    <w:pPr>
      <w:ind w:firstLine="567"/>
    </w:pPr>
    <w:rPr>
      <w:color w:val="000000" w:themeColor="text1"/>
    </w:rPr>
  </w:style>
  <w:style w:type="character" w:customStyle="1" w:styleId="af2">
    <w:name w:val="А Основной текст Знак"/>
    <w:basedOn w:val="a0"/>
    <w:link w:val="af1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11">
    <w:name w:val="Б Уровень 1"/>
    <w:basedOn w:val="af1"/>
    <w:link w:val="12"/>
    <w:qFormat/>
    <w:rsid w:val="00467B71"/>
    <w:pPr>
      <w:suppressAutoHyphens/>
      <w:ind w:firstLine="0"/>
      <w:jc w:val="center"/>
      <w:outlineLvl w:val="0"/>
    </w:pPr>
    <w:rPr>
      <w:b/>
      <w:bCs/>
    </w:rPr>
  </w:style>
  <w:style w:type="character" w:customStyle="1" w:styleId="12">
    <w:name w:val="Б Уровень 1 Знак"/>
    <w:basedOn w:val="af2"/>
    <w:link w:val="11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23">
    <w:name w:val="В Уровень 2"/>
    <w:basedOn w:val="af1"/>
    <w:link w:val="24"/>
    <w:qFormat/>
    <w:rsid w:val="00467B71"/>
    <w:pPr>
      <w:suppressAutoHyphens/>
      <w:outlineLvl w:val="1"/>
    </w:pPr>
    <w:rPr>
      <w:b/>
      <w:bCs/>
    </w:rPr>
  </w:style>
  <w:style w:type="character" w:customStyle="1" w:styleId="24">
    <w:name w:val="В Уровень 2 Знак"/>
    <w:basedOn w:val="af2"/>
    <w:link w:val="23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3">
    <w:name w:val="Е Рисунок"/>
    <w:basedOn w:val="af1"/>
    <w:link w:val="af4"/>
    <w:qFormat/>
    <w:rsid w:val="00467B71"/>
    <w:pPr>
      <w:suppressAutoHyphens/>
      <w:ind w:firstLine="0"/>
      <w:jc w:val="center"/>
    </w:pPr>
  </w:style>
  <w:style w:type="character" w:customStyle="1" w:styleId="af4">
    <w:name w:val="Е Рисунок Знак"/>
    <w:basedOn w:val="af2"/>
    <w:link w:val="af3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31">
    <w:name w:val="Г Уровень 3"/>
    <w:basedOn w:val="af1"/>
    <w:link w:val="32"/>
    <w:qFormat/>
    <w:rsid w:val="00467B71"/>
    <w:pPr>
      <w:suppressAutoHyphens/>
      <w:outlineLvl w:val="2"/>
    </w:pPr>
    <w:rPr>
      <w:b/>
      <w:bCs/>
    </w:rPr>
  </w:style>
  <w:style w:type="character" w:customStyle="1" w:styleId="32">
    <w:name w:val="Г Уровень 3 Знак"/>
    <w:basedOn w:val="af2"/>
    <w:link w:val="31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5">
    <w:name w:val="Д Список"/>
    <w:basedOn w:val="af1"/>
    <w:link w:val="af6"/>
    <w:qFormat/>
    <w:rsid w:val="00467B71"/>
    <w:pPr>
      <w:suppressAutoHyphens/>
    </w:pPr>
  </w:style>
  <w:style w:type="character" w:customStyle="1" w:styleId="af6">
    <w:name w:val="Д Список Знак"/>
    <w:basedOn w:val="af2"/>
    <w:link w:val="af5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7">
    <w:name w:val="Ж Код"/>
    <w:basedOn w:val="af1"/>
    <w:link w:val="af8"/>
    <w:qFormat/>
    <w:rsid w:val="00467B71"/>
    <w:pPr>
      <w:suppressAutoHyphens/>
      <w:spacing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character" w:customStyle="1" w:styleId="af8">
    <w:name w:val="Ж Код Знак"/>
    <w:basedOn w:val="af2"/>
    <w:link w:val="af7"/>
    <w:rsid w:val="00467B71"/>
    <w:rPr>
      <w:rFonts w:ascii="Arial" w:eastAsia="Times New Roman" w:hAnsi="Arial" w:cs="Arial"/>
      <w:b/>
      <w:bCs/>
      <w:color w:val="000000" w:themeColor="text1"/>
      <w:kern w:val="0"/>
      <w:sz w:val="24"/>
      <w:szCs w:val="24"/>
      <w:lang w:eastAsia="ru-RU"/>
      <w14:ligatures w14:val="none"/>
    </w:rPr>
  </w:style>
  <w:style w:type="paragraph" w:customStyle="1" w:styleId="af9">
    <w:name w:val="З Комментарий"/>
    <w:basedOn w:val="af7"/>
    <w:link w:val="afa"/>
    <w:qFormat/>
    <w:rsid w:val="00467B71"/>
    <w:rPr>
      <w:i/>
      <w:iCs/>
      <w:lang w:val="en-US"/>
    </w:rPr>
  </w:style>
  <w:style w:type="character" w:customStyle="1" w:styleId="afa">
    <w:name w:val="З Комментарий Знак"/>
    <w:basedOn w:val="af8"/>
    <w:link w:val="af9"/>
    <w:rsid w:val="00467B71"/>
    <w:rPr>
      <w:rFonts w:ascii="Arial" w:eastAsia="Times New Roman" w:hAnsi="Arial" w:cs="Arial"/>
      <w:b/>
      <w:bCs/>
      <w:i/>
      <w:iCs/>
      <w:color w:val="000000" w:themeColor="text1"/>
      <w:kern w:val="0"/>
      <w:sz w:val="24"/>
      <w:szCs w:val="24"/>
      <w:lang w:val="en-US" w:eastAsia="ru-RU"/>
      <w14:ligatures w14:val="none"/>
    </w:rPr>
  </w:style>
  <w:style w:type="paragraph" w:styleId="afb">
    <w:name w:val="TOC Heading"/>
    <w:basedOn w:val="1"/>
    <w:next w:val="a"/>
    <w:uiPriority w:val="39"/>
    <w:unhideWhenUsed/>
    <w:qFormat/>
    <w:rsid w:val="00467B71"/>
    <w:pPr>
      <w:spacing w:before="240" w:after="0"/>
      <w:outlineLvl w:val="9"/>
    </w:pPr>
    <w:rPr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67B71"/>
    <w:pPr>
      <w:spacing w:after="100" w:line="240" w:lineRule="auto"/>
      <w:ind w:firstLine="0"/>
      <w:jc w:val="left"/>
    </w:pPr>
    <w:rPr>
      <w:sz w:val="20"/>
      <w:szCs w:val="20"/>
    </w:rPr>
  </w:style>
  <w:style w:type="paragraph" w:styleId="25">
    <w:name w:val="toc 2"/>
    <w:basedOn w:val="a"/>
    <w:next w:val="a"/>
    <w:autoRedefine/>
    <w:uiPriority w:val="39"/>
    <w:unhideWhenUsed/>
    <w:rsid w:val="00467B71"/>
    <w:pPr>
      <w:spacing w:after="100" w:line="240" w:lineRule="auto"/>
      <w:ind w:left="200" w:firstLine="0"/>
      <w:jc w:val="left"/>
    </w:pPr>
    <w:rPr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467B71"/>
    <w:pPr>
      <w:spacing w:after="100" w:line="240" w:lineRule="auto"/>
      <w:ind w:left="400" w:firstLine="0"/>
      <w:jc w:val="left"/>
    </w:pPr>
    <w:rPr>
      <w:sz w:val="20"/>
      <w:szCs w:val="20"/>
    </w:rPr>
  </w:style>
  <w:style w:type="character" w:styleId="afc">
    <w:name w:val="Hyperlink"/>
    <w:basedOn w:val="a0"/>
    <w:uiPriority w:val="99"/>
    <w:unhideWhenUsed/>
    <w:rsid w:val="00467B71"/>
    <w:rPr>
      <w:color w:val="467886" w:themeColor="hyperlink"/>
      <w:u w:val="single"/>
    </w:rPr>
  </w:style>
  <w:style w:type="paragraph" w:customStyle="1" w:styleId="afd">
    <w:name w:val="Ё Таблица"/>
    <w:basedOn w:val="af1"/>
    <w:link w:val="afe"/>
    <w:qFormat/>
    <w:rsid w:val="00467B71"/>
    <w:pPr>
      <w:suppressAutoHyphens/>
      <w:ind w:firstLine="0"/>
      <w:jc w:val="left"/>
    </w:pPr>
  </w:style>
  <w:style w:type="character" w:customStyle="1" w:styleId="afe">
    <w:name w:val="Ё Таблица Знак"/>
    <w:basedOn w:val="af2"/>
    <w:link w:val="afd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467B71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467B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48;&#1085;&#1092;&#1086;&#1088;&#1084;&#1072;&#1094;&#1080;&#1103;\&#1064;&#1072;&#1073;&#1083;&#1086;&#1085;&#1099;\Word\nv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771EA-862C-4A2E-AA69-D8319C54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nvs.dotm</Template>
  <TotalTime>975</TotalTime>
  <Pages>9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Sukharev</dc:creator>
  <cp:keywords/>
  <dc:description/>
  <cp:lastModifiedBy>Алексей Яковлев</cp:lastModifiedBy>
  <cp:revision>413</cp:revision>
  <cp:lastPrinted>2024-10-10T15:50:00Z</cp:lastPrinted>
  <dcterms:created xsi:type="dcterms:W3CDTF">2024-09-25T19:35:00Z</dcterms:created>
  <dcterms:modified xsi:type="dcterms:W3CDTF">2024-10-18T11:36:00Z</dcterms:modified>
</cp:coreProperties>
</file>