
<file path=[Content_Types].xml><?xml version="1.0" encoding="utf-8"?>
<Types xmlns="http://schemas.openxmlformats.org/package/2006/content-types">
  <Default ContentType="application/vnd.openxmlformats-package.relationships+xml" Extension="rels"/>
  <Default ContentType="image/png" Extension="png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MongoDB Learning tool is a web UI tool. It can be used as a UI for the database or for learning MongoDB from scratch. It also provides basic tutorials for mongoDB statements.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Requirements :</w:t>
      </w:r>
    </w:p>
    <w:p w:rsidR="00000000" w:rsidDel="00000000" w:rsidP="00000000" w:rsidRDefault="00000000" w:rsidRPr="00000000">
      <w:pPr>
        <w:contextualSpacing w:val="0"/>
      </w:pP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MongoDB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PyMongo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734050" cy="3581400"/>
            <wp:effectExtent b="0" l="0" r="0" t="0"/>
            <wp:docPr id="2" name="image04.png"/>
            <a:graphic>
              <a:graphicData uri="http://schemas.openxmlformats.org/drawingml/2006/picture">
                <pic:pic>
                  <pic:nvPicPr>
                    <pic:cNvPr id="0" name="image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u w:val="single"/>
          <w:rtl w:val="0"/>
        </w:rPr>
        <w:t xml:space="preserve">Databases 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highlight w:val="white"/>
          <w:rtl w:val="0"/>
        </w:rPr>
        <w:t xml:space="preserve">This page lists out all the databases in the mongoDB system. You can add/delete any database from the list.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highlight w:val="white"/>
          <w:rtl w:val="0"/>
        </w:rPr>
        <w:t xml:space="preserve">Clicking on the database name will lead to the "Collections Page" which displays all the collections in that database.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329921" cy="3328988"/>
            <wp:effectExtent b="0" l="0" r="0" t="0"/>
            <wp:docPr id="3" name="image05.png"/>
            <a:graphic>
              <a:graphicData uri="http://schemas.openxmlformats.org/drawingml/2006/picture">
                <pic:pic>
                  <pic:nvPicPr>
                    <pic:cNvPr id="0" name="image0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921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u w:val="single"/>
          <w:rtl w:val="0"/>
        </w:rPr>
        <w:t xml:space="preserve">Collections 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highlight w:val="white"/>
          <w:rtl w:val="0"/>
        </w:rPr>
        <w:t xml:space="preserve">This page lists out all the collections in the selected database. You can add/delete/rename any collection from the list.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highlight w:val="white"/>
          <w:rtl w:val="0"/>
        </w:rPr>
        <w:t xml:space="preserve">Clicking on the collection name will lead to the "Collection Content Page" which displays all the documents in that collection.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734050" cy="3581400"/>
            <wp:effectExtent b="0" l="0" r="0" t="0"/>
            <wp:docPr id="1" name="image02.png"/>
            <a:graphic>
              <a:graphicData uri="http://schemas.openxmlformats.org/drawingml/2006/picture">
                <pic:pic>
                  <pic:nvPicPr>
                    <pic:cNvPr id="0" name="image0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u w:val="single"/>
          <w:rtl w:val="0"/>
        </w:rPr>
        <w:t xml:space="preserve">Collections Content 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spacing w:after="320" w:line="240" w:lineRule="auto"/>
        <w:contextualSpacing w:val="0"/>
      </w:pPr>
      <w:r w:rsidDel="00000000" w:rsidR="00000000" w:rsidRPr="00000000">
        <w:rPr>
          <w:color w:val="333333"/>
          <w:sz w:val="24"/>
          <w:highlight w:val="white"/>
          <w:rtl w:val="0"/>
        </w:rPr>
        <w:t xml:space="preserve">This page lists out all the documents in the selected collection. You can do the following actions on any document from the list : Add attribute, Delete attribute, Add document, Delete document, Add attribute to the entire collection, Delete attribute from entire collection.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734050" cy="3581400"/>
            <wp:effectExtent b="0" l="0" r="0" t="0"/>
            <wp:docPr id="4" name="image07.png"/>
            <a:graphic>
              <a:graphicData uri="http://schemas.openxmlformats.org/drawingml/2006/picture">
                <pic:pic>
                  <pic:nvPicPr>
                    <pic:cNvPr id="0" name="image0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10" Type="http://schemas.openxmlformats.org/officeDocument/2006/relationships/image" Target="media/image02.png"/><Relationship Id="rId4" Type="http://schemas.openxmlformats.org/officeDocument/2006/relationships/styles" Target="styles.xml"/><Relationship Id="rId11" Type="http://schemas.openxmlformats.org/officeDocument/2006/relationships/image" Target="media/image07.png"/><Relationship Id="rId3" Type="http://schemas.openxmlformats.org/officeDocument/2006/relationships/numbering" Target="numbering.xml"/><Relationship Id="rId9" Type="http://schemas.openxmlformats.org/officeDocument/2006/relationships/image" Target="media/image05.png"/><Relationship Id="rId6" Type="http://schemas.openxmlformats.org/officeDocument/2006/relationships/hyperlink" Target="https://www.mongodb.org/downloads" TargetMode="External"/><Relationship Id="rId5" Type="http://schemas.openxmlformats.org/officeDocument/2006/relationships/hyperlink" Target="https://www.python.org/downloads/" TargetMode="External"/><Relationship Id="rId8" Type="http://schemas.openxmlformats.org/officeDocument/2006/relationships/image" Target="media/image04.png"/><Relationship Id="rId7" Type="http://schemas.openxmlformats.org/officeDocument/2006/relationships/hyperlink" Target="https://api.mongodb.org/python/current/installation.html" TargetMode="External"/></Relationships>
</file>