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00617" w14:textId="7CBD6EC8" w:rsidR="008046A8" w:rsidRPr="00700AF5" w:rsidRDefault="00700AF5" w:rsidP="00700AF5">
      <w:pPr>
        <w:pStyle w:val="Title"/>
        <w:jc w:val="center"/>
        <w:rPr>
          <w:sz w:val="48"/>
          <w:szCs w:val="48"/>
        </w:rPr>
      </w:pPr>
      <w:r w:rsidRPr="00700AF5">
        <w:rPr>
          <w:sz w:val="48"/>
          <w:szCs w:val="48"/>
        </w:rPr>
        <w:t>Core Fundamentals of Federated Learning and Machine Unlearning</w:t>
      </w:r>
      <w:r>
        <w:rPr>
          <w:sz w:val="48"/>
          <w:szCs w:val="48"/>
        </w:rPr>
        <w:t xml:space="preserve"> - </w:t>
      </w:r>
      <w:r w:rsidRPr="00700AF5">
        <w:rPr>
          <w:sz w:val="44"/>
          <w:szCs w:val="44"/>
        </w:rPr>
        <w:t xml:space="preserve">Week </w:t>
      </w:r>
      <w:r w:rsidR="00083D81">
        <w:rPr>
          <w:sz w:val="44"/>
          <w:szCs w:val="44"/>
        </w:rPr>
        <w:t>5</w:t>
      </w:r>
    </w:p>
    <w:p w14:paraId="39323AF3" w14:textId="321880C8" w:rsidR="00D01FFB" w:rsidRDefault="00D01FFB" w:rsidP="00544546">
      <w:pPr>
        <w:pStyle w:val="Subtitle"/>
        <w:jc w:val="center"/>
      </w:pPr>
      <w:r>
        <w:t>Phoenix Asange-Harper</w:t>
      </w:r>
    </w:p>
    <w:p w14:paraId="2FE65F6C" w14:textId="24C240D2" w:rsidR="00DD2271" w:rsidRDefault="003F27DB" w:rsidP="00DD2271">
      <w:pPr>
        <w:pStyle w:val="Heading1"/>
      </w:pPr>
      <w:r>
        <w:t>Performance Comparison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1405"/>
        <w:gridCol w:w="1492"/>
        <w:gridCol w:w="1495"/>
        <w:gridCol w:w="1572"/>
        <w:gridCol w:w="1513"/>
        <w:gridCol w:w="1737"/>
      </w:tblGrid>
      <w:tr w:rsidR="00B02D68" w14:paraId="766536DB" w14:textId="0C4C0AE5" w:rsidTr="004B5B5B">
        <w:tc>
          <w:tcPr>
            <w:tcW w:w="1405" w:type="dxa"/>
          </w:tcPr>
          <w:p w14:paraId="10133DE9" w14:textId="462ED1F5" w:rsidR="00B02D68" w:rsidRDefault="00B02D68" w:rsidP="003F27DB">
            <w:r>
              <w:t>Model</w:t>
            </w:r>
          </w:p>
        </w:tc>
        <w:tc>
          <w:tcPr>
            <w:tcW w:w="1492" w:type="dxa"/>
          </w:tcPr>
          <w:p w14:paraId="0AF56CEE" w14:textId="31EA749A" w:rsidR="00B02D68" w:rsidRDefault="000327D5" w:rsidP="00B02D68">
            <w:pPr>
              <w:jc w:val="center"/>
            </w:pPr>
            <w:r>
              <w:t>Dataset Samples</w:t>
            </w:r>
          </w:p>
        </w:tc>
        <w:tc>
          <w:tcPr>
            <w:tcW w:w="1495" w:type="dxa"/>
          </w:tcPr>
          <w:p w14:paraId="4D3ABAE8" w14:textId="05759583" w:rsidR="00B02D68" w:rsidRDefault="00B02D68" w:rsidP="003F27DB">
            <w:r>
              <w:t>Test Set Accuracy</w:t>
            </w:r>
          </w:p>
        </w:tc>
        <w:tc>
          <w:tcPr>
            <w:tcW w:w="1572" w:type="dxa"/>
          </w:tcPr>
          <w:p w14:paraId="61213703" w14:textId="0C174EA8" w:rsidR="00B02D68" w:rsidRDefault="00B02D68" w:rsidP="003F27DB">
            <w:r>
              <w:t>Unlearn Set Accuracy</w:t>
            </w:r>
          </w:p>
        </w:tc>
        <w:tc>
          <w:tcPr>
            <w:tcW w:w="1513" w:type="dxa"/>
          </w:tcPr>
          <w:p w14:paraId="3CD94628" w14:textId="10CDFFB5" w:rsidR="00B02D68" w:rsidRDefault="00B02D68" w:rsidP="003F27DB">
            <w:r>
              <w:t>Utility Preservation</w:t>
            </w:r>
          </w:p>
        </w:tc>
        <w:tc>
          <w:tcPr>
            <w:tcW w:w="1737" w:type="dxa"/>
          </w:tcPr>
          <w:p w14:paraId="5C4AA22C" w14:textId="7BF15AF8" w:rsidR="00B02D68" w:rsidRDefault="00B02D68" w:rsidP="003F27DB">
            <w:r>
              <w:t>Forgetting Effectiveness</w:t>
            </w:r>
          </w:p>
        </w:tc>
      </w:tr>
      <w:tr w:rsidR="00B02D68" w14:paraId="49188EEB" w14:textId="363C478E" w:rsidTr="004B5B5B">
        <w:tc>
          <w:tcPr>
            <w:tcW w:w="1405" w:type="dxa"/>
          </w:tcPr>
          <w:p w14:paraId="23F676F5" w14:textId="2C1B6322" w:rsidR="00B02D68" w:rsidRDefault="00B02D68" w:rsidP="003F27DB">
            <w:r>
              <w:t>Baseline Model</w:t>
            </w:r>
          </w:p>
        </w:tc>
        <w:tc>
          <w:tcPr>
            <w:tcW w:w="1492" w:type="dxa"/>
          </w:tcPr>
          <w:p w14:paraId="06D95690" w14:textId="3768CA3D" w:rsidR="00B02D68" w:rsidRDefault="000327D5" w:rsidP="003F27DB">
            <w:r>
              <w:t>60000</w:t>
            </w:r>
          </w:p>
        </w:tc>
        <w:tc>
          <w:tcPr>
            <w:tcW w:w="1495" w:type="dxa"/>
          </w:tcPr>
          <w:p w14:paraId="413E512C" w14:textId="36046654" w:rsidR="00B02D68" w:rsidRDefault="00B02D68" w:rsidP="003F27DB">
            <w:r>
              <w:t>0.96</w:t>
            </w:r>
          </w:p>
        </w:tc>
        <w:tc>
          <w:tcPr>
            <w:tcW w:w="1572" w:type="dxa"/>
          </w:tcPr>
          <w:p w14:paraId="0EBCD95B" w14:textId="601D6245" w:rsidR="00B02D68" w:rsidRDefault="00B02D68" w:rsidP="003F27DB">
            <w:r>
              <w:t>N/A</w:t>
            </w:r>
          </w:p>
        </w:tc>
        <w:tc>
          <w:tcPr>
            <w:tcW w:w="1513" w:type="dxa"/>
          </w:tcPr>
          <w:p w14:paraId="44FA1586" w14:textId="79E13324" w:rsidR="00B02D68" w:rsidRDefault="00B02D68" w:rsidP="003F27DB">
            <w:r>
              <w:t>1</w:t>
            </w:r>
          </w:p>
        </w:tc>
        <w:tc>
          <w:tcPr>
            <w:tcW w:w="1737" w:type="dxa"/>
          </w:tcPr>
          <w:p w14:paraId="4191D6B2" w14:textId="0B39A251" w:rsidR="00B02D68" w:rsidRDefault="00B02D68" w:rsidP="003F27DB">
            <w:r>
              <w:t>0</w:t>
            </w:r>
          </w:p>
        </w:tc>
      </w:tr>
      <w:tr w:rsidR="00B02D68" w14:paraId="77481AFF" w14:textId="12E648C7" w:rsidTr="004B5B5B">
        <w:tc>
          <w:tcPr>
            <w:tcW w:w="1405" w:type="dxa"/>
          </w:tcPr>
          <w:p w14:paraId="4E2FB406" w14:textId="10C3C27D" w:rsidR="00B02D68" w:rsidRDefault="00B02D68" w:rsidP="003F27DB">
            <w:r>
              <w:t>Unlearned Model</w:t>
            </w:r>
          </w:p>
        </w:tc>
        <w:tc>
          <w:tcPr>
            <w:tcW w:w="1492" w:type="dxa"/>
          </w:tcPr>
          <w:p w14:paraId="0F33E690" w14:textId="5A71A9CC" w:rsidR="00B02D68" w:rsidRDefault="000327D5" w:rsidP="003F27DB">
            <w:r>
              <w:t>6000</w:t>
            </w:r>
          </w:p>
        </w:tc>
        <w:tc>
          <w:tcPr>
            <w:tcW w:w="1495" w:type="dxa"/>
          </w:tcPr>
          <w:p w14:paraId="171A1E2D" w14:textId="713114DE" w:rsidR="00B02D68" w:rsidRDefault="00B02D68" w:rsidP="003F27DB">
            <w:r>
              <w:t>0.90</w:t>
            </w:r>
          </w:p>
        </w:tc>
        <w:tc>
          <w:tcPr>
            <w:tcW w:w="1572" w:type="dxa"/>
          </w:tcPr>
          <w:p w14:paraId="60046F93" w14:textId="682CF723" w:rsidR="00B02D68" w:rsidRDefault="00B02D68" w:rsidP="003F27DB">
            <w:r>
              <w:t>0.89</w:t>
            </w:r>
          </w:p>
        </w:tc>
        <w:tc>
          <w:tcPr>
            <w:tcW w:w="1513" w:type="dxa"/>
          </w:tcPr>
          <w:p w14:paraId="20B267E2" w14:textId="0D3D295E" w:rsidR="00B02D68" w:rsidRDefault="00B02D68" w:rsidP="003F27DB">
            <w:r>
              <w:t>0.93</w:t>
            </w:r>
          </w:p>
        </w:tc>
        <w:tc>
          <w:tcPr>
            <w:tcW w:w="1737" w:type="dxa"/>
          </w:tcPr>
          <w:p w14:paraId="2782B32A" w14:textId="43B149FA" w:rsidR="00B02D68" w:rsidRDefault="00B02D68" w:rsidP="003F27DB">
            <w:r>
              <w:t>0.89</w:t>
            </w:r>
          </w:p>
        </w:tc>
      </w:tr>
    </w:tbl>
    <w:p w14:paraId="0F9281E9" w14:textId="77777777" w:rsidR="003F27DB" w:rsidRPr="003F27DB" w:rsidRDefault="003F27DB" w:rsidP="003F27DB"/>
    <w:p w14:paraId="3C95F1D0" w14:textId="185F1DAB" w:rsidR="00700AF5" w:rsidRPr="00700AF5" w:rsidRDefault="000327D5" w:rsidP="000327D5">
      <w:r>
        <w:t>This table shows that the retrain-from-scratch method while unlearning on the MNIST data is very effective in terms of removing data from the training set and retaining accuracy.</w:t>
      </w:r>
      <w:r w:rsidR="004B5B5B">
        <w:t xml:space="preserve"> Although the unlearned model didn’t reach a low accuracy as expected,</w:t>
      </w:r>
      <w:r w:rsidR="00CD1F9D">
        <w:t xml:space="preserve"> the 54,000 samples</w:t>
      </w:r>
      <w:r w:rsidR="004B5B5B">
        <w:t xml:space="preserve"> were in fact removed before</w:t>
      </w:r>
      <w:r w:rsidR="00CD1F9D">
        <w:t xml:space="preserve"> retraining from scratch.</w:t>
      </w:r>
      <w:r w:rsidR="00BB30C2">
        <w:t xml:space="preserve"> The high performance on the unlearned set </w:t>
      </w:r>
      <w:r w:rsidR="004B5B5B">
        <w:t>was not due to a failure in deleting the data, it was</w:t>
      </w:r>
      <w:r w:rsidR="00BB30C2">
        <w:t xml:space="preserve"> indicative </w:t>
      </w:r>
      <w:r w:rsidR="00C30255">
        <w:t>of the homogeneity of the MNIST dataset</w:t>
      </w:r>
      <w:r w:rsidR="00BB30C2">
        <w:t>.</w:t>
      </w:r>
      <w:r>
        <w:t xml:space="preserve"> </w:t>
      </w:r>
      <w:r w:rsidR="00CD1F9D">
        <w:t xml:space="preserve">Moreover, </w:t>
      </w:r>
      <w:r w:rsidR="00BB30C2">
        <w:t>the effectiveness of this method</w:t>
      </w:r>
      <w:r>
        <w:t xml:space="preserve"> is </w:t>
      </w:r>
      <w:r w:rsidR="00CD1F9D">
        <w:t>shown</w:t>
      </w:r>
      <w:r>
        <w:t xml:space="preserve"> </w:t>
      </w:r>
      <w:r w:rsidR="00BB30C2">
        <w:t>by the</w:t>
      </w:r>
      <w:r>
        <w:t xml:space="preserve"> model accuracy on the test set </w:t>
      </w:r>
      <w:r w:rsidR="00BB30C2">
        <w:t>dropping</w:t>
      </w:r>
      <w:r>
        <w:t xml:space="preserve"> </w:t>
      </w:r>
      <w:r w:rsidR="00CD1F9D">
        <w:t xml:space="preserve">by only 6% while the size of the dataset dropped by 90%. </w:t>
      </w:r>
      <w:r w:rsidR="004B5B5B">
        <w:t xml:space="preserve">The performance of this may vary on tasks that are more complex than hand-written digits. </w:t>
      </w:r>
      <w:r w:rsidR="00C30255">
        <w:t>The retrain from scratch method effectively forgot a large set of the data and retained good accuracy, showing that this method works well on homogeneous datasets.</w:t>
      </w:r>
    </w:p>
    <w:sectPr w:rsidR="00700AF5" w:rsidRPr="00700A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FFB"/>
    <w:rsid w:val="000327D5"/>
    <w:rsid w:val="00083D81"/>
    <w:rsid w:val="000E5228"/>
    <w:rsid w:val="00176632"/>
    <w:rsid w:val="0029285A"/>
    <w:rsid w:val="003F27DB"/>
    <w:rsid w:val="0041787E"/>
    <w:rsid w:val="004B5B5B"/>
    <w:rsid w:val="00510BEF"/>
    <w:rsid w:val="00544546"/>
    <w:rsid w:val="005E7F06"/>
    <w:rsid w:val="00700AF5"/>
    <w:rsid w:val="008046A8"/>
    <w:rsid w:val="00865878"/>
    <w:rsid w:val="00A557B1"/>
    <w:rsid w:val="00B02D68"/>
    <w:rsid w:val="00BB30C2"/>
    <w:rsid w:val="00C30255"/>
    <w:rsid w:val="00C82F0E"/>
    <w:rsid w:val="00CD1F9D"/>
    <w:rsid w:val="00D01FFB"/>
    <w:rsid w:val="00D11C26"/>
    <w:rsid w:val="00DD2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9407F"/>
  <w15:chartTrackingRefBased/>
  <w15:docId w15:val="{97B20558-46E5-4E8F-B0A1-8D3E3C805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1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1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F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F2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Phoenix Asange-Harper</dc:creator>
  <cp:keywords/>
  <dc:description/>
  <cp:lastModifiedBy>Phoenix Asange-Harper</cp:lastModifiedBy>
  <cp:revision>12</cp:revision>
  <dcterms:created xsi:type="dcterms:W3CDTF">2025-11-13T03:19:00Z</dcterms:created>
  <dcterms:modified xsi:type="dcterms:W3CDTF">2025-12-02T06:40:00Z</dcterms:modified>
</cp:coreProperties>
</file>