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43.png" ContentType="image/png"/>
  <Override PartName="/word/media/rId40.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for</w:t>
      </w:r>
      <w:r>
        <w:t xml:space="preserve"> </w:t>
      </w:r>
      <w:r>
        <w:t xml:space="preserve">the</w:t>
      </w:r>
      <w:r>
        <w:t xml:space="preserve"> </w:t>
      </w:r>
      <w:r>
        <w:t xml:space="preserve">cystectomy</w:t>
      </w:r>
      <w:r>
        <w:t xml:space="preserve"> </w:t>
      </w:r>
      <w:r>
        <w:t xml:space="preserve">study</w:t>
      </w:r>
    </w:p>
    <w:p>
      <w:pPr>
        <w:pStyle w:val="Author"/>
      </w:pPr>
      <w:r>
        <w:t xml:space="preserve">Pascal</w:t>
      </w:r>
      <w:r>
        <w:t xml:space="preserve"> </w:t>
      </w:r>
      <w:r>
        <w:t xml:space="preserve">Jerney</w:t>
      </w:r>
    </w:p>
    <w:p>
      <w:pPr>
        <w:pStyle w:val="Date"/>
      </w:pPr>
      <w:r>
        <w:t xml:space="preserve">Last</w:t>
      </w:r>
      <w:r>
        <w:t xml:space="preserve"> </w:t>
      </w:r>
      <w:r>
        <w:t xml:space="preserve">compiled</w:t>
      </w:r>
      <w:r>
        <w:t xml:space="preserve"> </w:t>
      </w:r>
      <w:r>
        <w:t xml:space="preserve">on</w:t>
      </w:r>
      <w:r>
        <w:t xml:space="preserve"> </w:t>
      </w:r>
      <w:r>
        <w:t xml:space="preserve">26</w:t>
      </w:r>
      <w:r>
        <w:t xml:space="preserve"> </w:t>
      </w:r>
      <w:r>
        <w:t xml:space="preserve">Oktober,</w:t>
      </w:r>
      <w:r>
        <w:t xml:space="preserve"> </w:t>
      </w:r>
      <w:r>
        <w:t xml:space="preserve">2020</w:t>
      </w:r>
    </w:p>
    <w:p>
      <w:pPr>
        <w:pStyle w:val="SourceCode"/>
      </w:pPr>
      <w:r>
        <w:rPr>
          <w:rStyle w:val="VerbatimChar"/>
        </w:rPr>
        <w:t xml:space="preserve">## Loading required package: pacman</w:t>
      </w:r>
    </w:p>
    <w:p>
      <w:pPr>
        <w:pStyle w:val="SourceCode"/>
      </w:pPr>
      <w:r>
        <w:rPr>
          <w:rStyle w:val="VerbatimChar"/>
        </w:rPr>
        <w:t xml:space="preserve">## # Attaching packages</w:t>
      </w:r>
      <w:r>
        <w:br/>
      </w:r>
      <w:r>
        <w:rPr>
          <w:rStyle w:val="VerbatimChar"/>
        </w:rPr>
        <w:t xml:space="preserve">## ✔ insight     0.10.0   ✔ bayestestR  0.7.5 </w:t>
      </w:r>
      <w:r>
        <w:br/>
      </w:r>
      <w:r>
        <w:rPr>
          <w:rStyle w:val="VerbatimChar"/>
        </w:rPr>
        <w:t xml:space="preserve">## ✔ performance 0.5.0    ✔ parameters  0.8.6 </w:t>
      </w:r>
      <w:r>
        <w:br/>
      </w:r>
      <w:r>
        <w:rPr>
          <w:rStyle w:val="VerbatimChar"/>
        </w:rPr>
        <w:t xml:space="preserve">## ✔ effectsize  0.4.0    ✔ modelbased  0.3.0 </w:t>
      </w:r>
      <w:r>
        <w:br/>
      </w:r>
      <w:r>
        <w:rPr>
          <w:rStyle w:val="VerbatimChar"/>
        </w:rPr>
        <w:t xml:space="preserve">## ✔ correlation 0.4.0    ✔ see         0.6.0</w:t>
      </w:r>
    </w:p>
    <w:p>
      <w:pPr>
        <w:pStyle w:val="SourceCode"/>
      </w:pPr>
      <w:r>
        <w:rPr>
          <w:rStyle w:val="VerbatimChar"/>
        </w:rPr>
        <w:t xml:space="preserve">## The following packages have been unloaded:</w:t>
      </w:r>
      <w:r>
        <w:br/>
      </w:r>
      <w:r>
        <w:rPr>
          <w:rStyle w:val="VerbatimChar"/>
        </w:rPr>
        <w:t xml:space="preserve">## MASS</w:t>
      </w:r>
    </w:p>
    <w:p>
      <w:pPr>
        <w:pStyle w:val="SourceCode"/>
      </w:pPr>
      <w:r>
        <w:rPr>
          <w:rStyle w:val="VerbatimChar"/>
        </w:rPr>
        <w:t xml:space="preserve">## [conflicted] Will prefer DALEX::model_performance over any other package</w:t>
      </w:r>
    </w:p>
    <w:p>
      <w:pPr>
        <w:pStyle w:val="SourceCode"/>
      </w:pPr>
      <w:r>
        <w:rPr>
          <w:rStyle w:val="VerbatimChar"/>
        </w:rPr>
        <w:t xml:space="preserve">## [conflicted] Will prefer dplyr::filter over any other package</w:t>
      </w:r>
    </w:p>
    <w:p>
      <w:pPr>
        <w:pStyle w:val="SourceCode"/>
      </w:pPr>
      <w:r>
        <w:rPr>
          <w:rStyle w:val="VerbatimChar"/>
        </w:rPr>
        <w:t xml:space="preserve">## [conflicted] Will prefer DALEX::explain over any other package</w:t>
      </w:r>
    </w:p>
    <w:p>
      <w:pPr>
        <w:pStyle w:val="SourceCode"/>
      </w:pPr>
      <w:r>
        <w:rPr>
          <w:rStyle w:val="VerbatimChar"/>
        </w:rPr>
        <w:t xml:space="preserve">## [conflicted] Will prefer yardstick::spec over any other package</w:t>
      </w:r>
    </w:p>
    <w:p>
      <w:pPr>
        <w:pStyle w:val="SourceCode"/>
      </w:pPr>
      <w:r>
        <w:rPr>
          <w:rStyle w:val="VerbatimChar"/>
        </w:rPr>
        <w:t xml:space="preserve">## [conflicted] Will prefer yardstick::sens over any other package</w:t>
      </w:r>
    </w:p>
    <w:p>
      <w:pPr>
        <w:pStyle w:val="Heading1"/>
      </w:pPr>
      <w:bookmarkStart w:id="20" w:name="index"/>
      <w:r>
        <w:t xml:space="preserve">Index</w:t>
      </w:r>
      <w:bookmarkEnd w:id="20"/>
    </w:p>
    <w:p>
      <w:pPr>
        <w:pStyle w:val="FirstParagraph"/>
      </w:pPr>
      <w:r>
        <w:t xml:space="preserve">Welcome to the notebook!</w:t>
      </w:r>
    </w:p>
    <w:p>
      <w:pPr>
        <w:pStyle w:val="Heading2"/>
      </w:pPr>
      <w:bookmarkStart w:id="21" w:name="table-1"/>
      <w:r>
        <w:t xml:space="preserve">Table 1</w:t>
      </w:r>
      <w:bookmarkEnd w:id="2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test</w:t>
            </w:r>
          </w:p>
        </w:tc>
      </w:tr>
      <w:tr>
        <w:tc>
          <w:p>
            <w:pPr>
              <w:pStyle w:val="Compact"/>
              <w:jc w:val="left"/>
            </w:pPr>
            <w:r>
              <w:t xml:space="preserve">n</w:t>
            </w:r>
          </w:p>
        </w:tc>
        <w:tc>
          <w:p>
            <w:pPr>
              <w:pStyle w:val="Compact"/>
              <w:jc w:val="left"/>
            </w:pPr>
            <w:r>
              <w:t xml:space="preserve">798</w:t>
            </w:r>
          </w:p>
        </w:tc>
        <w:tc>
          <w:p>
            <w:pPr>
              <w:pStyle w:val="Compact"/>
              <w:jc w:val="left"/>
            </w:pPr>
            <w:r>
              <w:t xml:space="preserve">370</w:t>
            </w:r>
          </w:p>
        </w:tc>
        <w:tc>
          <w:p/>
        </w:tc>
        <w:tc>
          <w:p/>
        </w:tc>
      </w:tr>
      <w:tr>
        <w:tc>
          <w:p>
            <w:pPr>
              <w:pStyle w:val="Compact"/>
              <w:jc w:val="left"/>
            </w:pPr>
            <w:r>
              <w:t xml:space="preserve">blood_loss_ml (median [IQR])</w:t>
            </w:r>
          </w:p>
        </w:tc>
        <w:tc>
          <w:p>
            <w:pPr>
              <w:pStyle w:val="Compact"/>
              <w:jc w:val="left"/>
            </w:pPr>
            <w:r>
              <w:t xml:space="preserve">900.00 [700.00, 1245.00]</w:t>
            </w:r>
          </w:p>
        </w:tc>
        <w:tc>
          <w:p>
            <w:pPr>
              <w:pStyle w:val="Compact"/>
              <w:jc w:val="left"/>
            </w:pPr>
            <w:r>
              <w:t xml:space="preserve">1400.00 [1000.00, 2087.50]</w:t>
            </w:r>
          </w:p>
        </w:tc>
        <w:tc>
          <w:p>
            <w:pPr>
              <w:pStyle w:val="Compact"/>
              <w:jc w:val="left"/>
            </w:pPr>
            <w:r>
              <w:t xml:space="preserve">&lt;0.001</w:t>
            </w:r>
          </w:p>
        </w:tc>
        <w:tc>
          <w:p>
            <w:pPr>
              <w:pStyle w:val="Compact"/>
              <w:jc w:val="left"/>
            </w:pPr>
            <w:r>
              <w:t xml:space="preserve">nonnorm</w:t>
            </w:r>
          </w:p>
        </w:tc>
      </w:tr>
      <w:tr>
        <w:tc>
          <w:p>
            <w:pPr>
              <w:pStyle w:val="Compact"/>
              <w:jc w:val="left"/>
            </w:pPr>
            <w:r>
              <w:t xml:space="preserve">blood_loss_ratio (median [IQR])</w:t>
            </w:r>
          </w:p>
        </w:tc>
        <w:tc>
          <w:p>
            <w:pPr>
              <w:pStyle w:val="Compact"/>
              <w:jc w:val="left"/>
            </w:pPr>
            <w:r>
              <w:t xml:space="preserve">0.19 [0.14, 0.26]</w:t>
            </w:r>
          </w:p>
        </w:tc>
        <w:tc>
          <w:p>
            <w:pPr>
              <w:pStyle w:val="Compact"/>
              <w:jc w:val="left"/>
            </w:pPr>
            <w:r>
              <w:t xml:space="preserve">0.31 [0.22, 0.42]</w:t>
            </w:r>
          </w:p>
        </w:tc>
        <w:tc>
          <w:p>
            <w:pPr>
              <w:pStyle w:val="Compact"/>
              <w:jc w:val="left"/>
            </w:pPr>
            <w:r>
              <w:t xml:space="preserve">&lt;0.001</w:t>
            </w:r>
          </w:p>
        </w:tc>
        <w:tc>
          <w:p>
            <w:pPr>
              <w:pStyle w:val="Compact"/>
              <w:jc w:val="left"/>
            </w:pPr>
            <w:r>
              <w:t xml:space="preserve">nonnorm</w:t>
            </w:r>
          </w:p>
        </w:tc>
      </w:tr>
      <w:tr>
        <w:tc>
          <w:p>
            <w:pPr>
              <w:pStyle w:val="Compact"/>
              <w:jc w:val="left"/>
            </w:pPr>
            <w:r>
              <w:t xml:space="preserve">oak = yes (%)</w:t>
            </w:r>
          </w:p>
        </w:tc>
        <w:tc>
          <w:p>
            <w:pPr>
              <w:pStyle w:val="Compact"/>
              <w:jc w:val="left"/>
            </w:pPr>
            <w:r>
              <w:t xml:space="preserve">23 (2.9)</w:t>
            </w:r>
          </w:p>
        </w:tc>
        <w:tc>
          <w:p>
            <w:pPr>
              <w:pStyle w:val="Compact"/>
              <w:jc w:val="left"/>
            </w:pPr>
            <w:r>
              <w:t xml:space="preserve">21 (5.7)</w:t>
            </w:r>
          </w:p>
        </w:tc>
        <w:tc>
          <w:p>
            <w:pPr>
              <w:pStyle w:val="Compact"/>
              <w:jc w:val="left"/>
            </w:pPr>
            <w:r>
              <w:t xml:space="preserve">0.030</w:t>
            </w:r>
          </w:p>
        </w:tc>
        <w:tc>
          <w:p/>
        </w:tc>
      </w:tr>
      <w:tr>
        <w:tc>
          <w:p>
            <w:pPr>
              <w:pStyle w:val="Compact"/>
              <w:jc w:val="left"/>
            </w:pPr>
            <w:r>
              <w:t xml:space="preserve">tcaggr = yes (%)</w:t>
            </w:r>
          </w:p>
        </w:tc>
        <w:tc>
          <w:p>
            <w:pPr>
              <w:pStyle w:val="Compact"/>
              <w:jc w:val="left"/>
            </w:pPr>
            <w:r>
              <w:t xml:space="preserve">87 (10.9)</w:t>
            </w:r>
          </w:p>
        </w:tc>
        <w:tc>
          <w:p>
            <w:pPr>
              <w:pStyle w:val="Compact"/>
              <w:jc w:val="left"/>
            </w:pPr>
            <w:r>
              <w:t xml:space="preserve">40 (10.8)</w:t>
            </w:r>
          </w:p>
        </w:tc>
        <w:tc>
          <w:p>
            <w:pPr>
              <w:pStyle w:val="Compact"/>
              <w:jc w:val="left"/>
            </w:pPr>
            <w:r>
              <w:t xml:space="preserve">1.000</w:t>
            </w:r>
          </w:p>
        </w:tc>
        <w:tc>
          <w:p/>
        </w:tc>
      </w:tr>
      <w:tr>
        <w:tc>
          <w:p>
            <w:pPr>
              <w:pStyle w:val="Compact"/>
              <w:jc w:val="left"/>
            </w:pPr>
            <w:r>
              <w:t xml:space="preserve">preop_hb (median [IQR])</w:t>
            </w:r>
          </w:p>
        </w:tc>
        <w:tc>
          <w:p>
            <w:pPr>
              <w:pStyle w:val="Compact"/>
              <w:jc w:val="left"/>
            </w:pPr>
            <w:r>
              <w:t xml:space="preserve">135.00 [123.00, 145.00]</w:t>
            </w:r>
          </w:p>
        </w:tc>
        <w:tc>
          <w:p>
            <w:pPr>
              <w:pStyle w:val="Compact"/>
              <w:jc w:val="left"/>
            </w:pPr>
            <w:r>
              <w:t xml:space="preserve">120.00 [104.00, 130.75]</w:t>
            </w:r>
          </w:p>
        </w:tc>
        <w:tc>
          <w:p>
            <w:pPr>
              <w:pStyle w:val="Compact"/>
              <w:jc w:val="left"/>
            </w:pPr>
            <w:r>
              <w:t xml:space="preserve">&lt;0.001</w:t>
            </w:r>
          </w:p>
        </w:tc>
        <w:tc>
          <w:p>
            <w:pPr>
              <w:pStyle w:val="Compact"/>
              <w:jc w:val="left"/>
            </w:pPr>
            <w:r>
              <w:t xml:space="preserve">nonnorm</w:t>
            </w:r>
          </w:p>
        </w:tc>
      </w:tr>
      <w:tr>
        <w:tc>
          <w:p>
            <w:pPr>
              <w:pStyle w:val="Compact"/>
              <w:jc w:val="left"/>
            </w:pPr>
            <w:r>
              <w:t xml:space="preserve">preop_tc (median [IQR])</w:t>
            </w:r>
          </w:p>
        </w:tc>
        <w:tc>
          <w:p>
            <w:pPr>
              <w:pStyle w:val="Compact"/>
              <w:jc w:val="left"/>
            </w:pPr>
            <w:r>
              <w:t xml:space="preserve">251.50 [211.00, 309.00]</w:t>
            </w:r>
          </w:p>
        </w:tc>
        <w:tc>
          <w:p>
            <w:pPr>
              <w:pStyle w:val="Compact"/>
              <w:jc w:val="left"/>
            </w:pPr>
            <w:r>
              <w:t xml:space="preserve">267.00 [214.25, 338.75]</w:t>
            </w:r>
          </w:p>
        </w:tc>
        <w:tc>
          <w:p>
            <w:pPr>
              <w:pStyle w:val="Compact"/>
              <w:jc w:val="left"/>
            </w:pPr>
            <w:r>
              <w:t xml:space="preserve">0.002</w:t>
            </w:r>
          </w:p>
        </w:tc>
        <w:tc>
          <w:p>
            <w:pPr>
              <w:pStyle w:val="Compact"/>
              <w:jc w:val="left"/>
            </w:pPr>
            <w:r>
              <w:t xml:space="preserve">nonnorm</w:t>
            </w:r>
          </w:p>
        </w:tc>
      </w:tr>
      <w:tr>
        <w:tc>
          <w:p>
            <w:pPr>
              <w:pStyle w:val="Compact"/>
              <w:jc w:val="left"/>
            </w:pPr>
            <w:r>
              <w:t xml:space="preserve">bmi (median [IQR])</w:t>
            </w:r>
          </w:p>
        </w:tc>
        <w:tc>
          <w:p>
            <w:pPr>
              <w:pStyle w:val="Compact"/>
              <w:jc w:val="left"/>
            </w:pPr>
            <w:r>
              <w:t xml:space="preserve">25.56 [22.86, 28.72]</w:t>
            </w:r>
          </w:p>
        </w:tc>
        <w:tc>
          <w:p>
            <w:pPr>
              <w:pStyle w:val="Compact"/>
              <w:jc w:val="left"/>
            </w:pPr>
            <w:r>
              <w:t xml:space="preserve">25.40 [22.73, 28.51]</w:t>
            </w:r>
          </w:p>
        </w:tc>
        <w:tc>
          <w:p>
            <w:pPr>
              <w:pStyle w:val="Compact"/>
              <w:jc w:val="left"/>
            </w:pPr>
            <w:r>
              <w:t xml:space="preserve">0.710</w:t>
            </w:r>
          </w:p>
        </w:tc>
        <w:tc>
          <w:p>
            <w:pPr>
              <w:pStyle w:val="Compact"/>
              <w:jc w:val="left"/>
            </w:pPr>
            <w:r>
              <w:t xml:space="preserve">nonnorm</w:t>
            </w:r>
          </w:p>
        </w:tc>
      </w:tr>
      <w:tr>
        <w:tc>
          <w:p>
            <w:pPr>
              <w:pStyle w:val="Compact"/>
              <w:jc w:val="left"/>
            </w:pPr>
            <w:r>
              <w:t xml:space="preserve">age (median [IQR])</w:t>
            </w:r>
          </w:p>
        </w:tc>
        <w:tc>
          <w:p>
            <w:pPr>
              <w:pStyle w:val="Compact"/>
              <w:jc w:val="left"/>
            </w:pPr>
            <w:r>
              <w:t xml:space="preserve">67.08 [59.21, 74.29]</w:t>
            </w:r>
          </w:p>
        </w:tc>
        <w:tc>
          <w:p>
            <w:pPr>
              <w:pStyle w:val="Compact"/>
              <w:jc w:val="left"/>
            </w:pPr>
            <w:r>
              <w:t xml:space="preserve">71.05 [64.05, 77.41]</w:t>
            </w:r>
          </w:p>
        </w:tc>
        <w:tc>
          <w:p>
            <w:pPr>
              <w:pStyle w:val="Compact"/>
              <w:jc w:val="left"/>
            </w:pPr>
            <w:r>
              <w:t xml:space="preserve">&lt;0.001</w:t>
            </w:r>
          </w:p>
        </w:tc>
        <w:tc>
          <w:p>
            <w:pPr>
              <w:pStyle w:val="Compact"/>
              <w:jc w:val="left"/>
            </w:pPr>
            <w:r>
              <w:t xml:space="preserve">nonnorm</w:t>
            </w:r>
          </w:p>
        </w:tc>
      </w:tr>
      <w:tr>
        <w:tc>
          <w:p>
            <w:pPr>
              <w:pStyle w:val="Compact"/>
              <w:jc w:val="left"/>
            </w:pPr>
            <w:r>
              <w:t xml:space="preserve">cci_5plus (%)</w:t>
            </w:r>
          </w:p>
        </w:tc>
        <w:tc>
          <w:p/>
        </w:tc>
        <w:tc>
          <w:p/>
        </w:tc>
        <w:tc>
          <w:p>
            <w:pPr>
              <w:pStyle w:val="Compact"/>
              <w:jc w:val="left"/>
            </w:pPr>
            <w:r>
              <w:t xml:space="preserve">&lt;0.001</w:t>
            </w:r>
          </w:p>
        </w:tc>
        <w:tc>
          <w:p/>
        </w:tc>
      </w:tr>
      <w:tr>
        <w:tc>
          <w:p>
            <w:pPr>
              <w:pStyle w:val="Compact"/>
              <w:jc w:val="left"/>
            </w:pPr>
            <w:r>
              <w:t xml:space="preserve">0</w:t>
            </w:r>
          </w:p>
        </w:tc>
        <w:tc>
          <w:p>
            <w:pPr>
              <w:pStyle w:val="Compact"/>
              <w:jc w:val="left"/>
            </w:pPr>
            <w:r>
              <w:t xml:space="preserve">304 (38.1)</w:t>
            </w:r>
          </w:p>
        </w:tc>
        <w:tc>
          <w:p>
            <w:pPr>
              <w:pStyle w:val="Compact"/>
              <w:jc w:val="left"/>
            </w:pPr>
            <w:r>
              <w:t xml:space="preserve">106 (28.6)</w:t>
            </w:r>
          </w:p>
        </w:tc>
        <w:tc>
          <w:p/>
        </w:tc>
        <w:tc>
          <w:p/>
        </w:tc>
      </w:tr>
      <w:tr>
        <w:tc>
          <w:p>
            <w:pPr>
              <w:pStyle w:val="Compact"/>
              <w:jc w:val="left"/>
            </w:pPr>
            <w:r>
              <w:t xml:space="preserve">1</w:t>
            </w:r>
          </w:p>
        </w:tc>
        <w:tc>
          <w:p>
            <w:pPr>
              <w:pStyle w:val="Compact"/>
              <w:jc w:val="left"/>
            </w:pPr>
            <w:r>
              <w:t xml:space="preserve">131 (16.4)</w:t>
            </w:r>
          </w:p>
        </w:tc>
        <w:tc>
          <w:p>
            <w:pPr>
              <w:pStyle w:val="Compact"/>
              <w:jc w:val="left"/>
            </w:pPr>
            <w:r>
              <w:t xml:space="preserve">48 (13.0)</w:t>
            </w:r>
          </w:p>
        </w:tc>
        <w:tc>
          <w:p/>
        </w:tc>
        <w:tc>
          <w:p/>
        </w:tc>
      </w:tr>
      <w:tr>
        <w:tc>
          <w:p>
            <w:pPr>
              <w:pStyle w:val="Compact"/>
              <w:jc w:val="left"/>
            </w:pPr>
            <w:r>
              <w:t xml:space="preserve">2</w:t>
            </w:r>
          </w:p>
        </w:tc>
        <w:tc>
          <w:p>
            <w:pPr>
              <w:pStyle w:val="Compact"/>
              <w:jc w:val="left"/>
            </w:pPr>
            <w:r>
              <w:t xml:space="preserve">181 (22.7)</w:t>
            </w:r>
          </w:p>
        </w:tc>
        <w:tc>
          <w:p>
            <w:pPr>
              <w:pStyle w:val="Compact"/>
              <w:jc w:val="left"/>
            </w:pPr>
            <w:r>
              <w:t xml:space="preserve">90 (24.3)</w:t>
            </w:r>
          </w:p>
        </w:tc>
        <w:tc>
          <w:p/>
        </w:tc>
        <w:tc>
          <w:p/>
        </w:tc>
      </w:tr>
      <w:tr>
        <w:tc>
          <w:p>
            <w:pPr>
              <w:pStyle w:val="Compact"/>
              <w:jc w:val="left"/>
            </w:pPr>
            <w:r>
              <w:t xml:space="preserve">3</w:t>
            </w:r>
          </w:p>
        </w:tc>
        <w:tc>
          <w:p>
            <w:pPr>
              <w:pStyle w:val="Compact"/>
              <w:jc w:val="left"/>
            </w:pPr>
            <w:r>
              <w:t xml:space="preserve">98 (12.3)</w:t>
            </w:r>
          </w:p>
        </w:tc>
        <w:tc>
          <w:p>
            <w:pPr>
              <w:pStyle w:val="Compact"/>
              <w:jc w:val="left"/>
            </w:pPr>
            <w:r>
              <w:t xml:space="preserve">56 (15.1)</w:t>
            </w:r>
          </w:p>
        </w:tc>
        <w:tc>
          <w:p/>
        </w:tc>
        <w:tc>
          <w:p/>
        </w:tc>
      </w:tr>
      <w:tr>
        <w:tc>
          <w:p>
            <w:pPr>
              <w:pStyle w:val="Compact"/>
              <w:jc w:val="left"/>
            </w:pPr>
            <w:r>
              <w:t xml:space="preserve">4</w:t>
            </w:r>
          </w:p>
        </w:tc>
        <w:tc>
          <w:p>
            <w:pPr>
              <w:pStyle w:val="Compact"/>
              <w:jc w:val="left"/>
            </w:pPr>
            <w:r>
              <w:t xml:space="preserve">55 (6.9)</w:t>
            </w:r>
          </w:p>
        </w:tc>
        <w:tc>
          <w:p>
            <w:pPr>
              <w:pStyle w:val="Compact"/>
              <w:jc w:val="left"/>
            </w:pPr>
            <w:r>
              <w:t xml:space="preserve">37 (10.0)</w:t>
            </w:r>
          </w:p>
        </w:tc>
        <w:tc>
          <w:p/>
        </w:tc>
        <w:tc>
          <w:p/>
        </w:tc>
      </w:tr>
      <w:tr>
        <w:tc>
          <w:p>
            <w:pPr>
              <w:pStyle w:val="Compact"/>
              <w:jc w:val="left"/>
            </w:pPr>
            <w:r>
              <w:t xml:space="preserve">5 and more</w:t>
            </w:r>
          </w:p>
        </w:tc>
        <w:tc>
          <w:p>
            <w:pPr>
              <w:pStyle w:val="Compact"/>
              <w:jc w:val="left"/>
            </w:pPr>
            <w:r>
              <w:t xml:space="preserve">29 (3.6)</w:t>
            </w:r>
          </w:p>
        </w:tc>
        <w:tc>
          <w:p>
            <w:pPr>
              <w:pStyle w:val="Compact"/>
              <w:jc w:val="left"/>
            </w:pPr>
            <w:r>
              <w:t xml:space="preserve">33 (8.9)</w:t>
            </w:r>
          </w:p>
        </w:tc>
        <w:tc>
          <w:p/>
        </w:tc>
        <w:tc>
          <w:p/>
        </w:tc>
      </w:tr>
      <w:tr>
        <w:tc>
          <w:p>
            <w:pPr>
              <w:pStyle w:val="Compact"/>
              <w:jc w:val="left"/>
            </w:pPr>
            <w:r>
              <w:t xml:space="preserve">gender = female (%)</w:t>
            </w:r>
          </w:p>
        </w:tc>
        <w:tc>
          <w:p>
            <w:pPr>
              <w:pStyle w:val="Compact"/>
              <w:jc w:val="left"/>
            </w:pPr>
            <w:r>
              <w:t xml:space="preserve">239 (29.9)</w:t>
            </w:r>
          </w:p>
        </w:tc>
        <w:tc>
          <w:p>
            <w:pPr>
              <w:pStyle w:val="Compact"/>
              <w:jc w:val="left"/>
            </w:pPr>
            <w:r>
              <w:t xml:space="preserve">140 (37.8)</w:t>
            </w:r>
          </w:p>
        </w:tc>
        <w:tc>
          <w:p>
            <w:pPr>
              <w:pStyle w:val="Compact"/>
              <w:jc w:val="left"/>
            </w:pPr>
            <w:r>
              <w:t xml:space="preserve">0.009</w:t>
            </w:r>
          </w:p>
        </w:tc>
        <w:tc>
          <w:p/>
        </w:tc>
      </w:tr>
      <w:tr>
        <w:tc>
          <w:p>
            <w:pPr>
              <w:pStyle w:val="Compact"/>
              <w:jc w:val="left"/>
            </w:pPr>
            <w:r>
              <w:t xml:space="preserve">p_tumor (%)</w:t>
            </w:r>
          </w:p>
        </w:tc>
        <w:tc>
          <w:p/>
        </w:tc>
        <w:tc>
          <w:p/>
        </w:tc>
        <w:tc>
          <w:p>
            <w:pPr>
              <w:pStyle w:val="Compact"/>
              <w:jc w:val="left"/>
            </w:pPr>
            <w:r>
              <w:t xml:space="preserve">&lt;0.001</w:t>
            </w:r>
          </w:p>
        </w:tc>
        <w:tc>
          <w:p/>
        </w:tc>
      </w:tr>
      <w:tr>
        <w:tc>
          <w:p>
            <w:pPr>
              <w:pStyle w:val="Compact"/>
              <w:jc w:val="left"/>
            </w:pPr>
            <w:r>
              <w:t xml:space="preserve">0</w:t>
            </w:r>
          </w:p>
        </w:tc>
        <w:tc>
          <w:p>
            <w:pPr>
              <w:pStyle w:val="Compact"/>
              <w:jc w:val="left"/>
            </w:pPr>
            <w:r>
              <w:t xml:space="preserve">201 (25.2)</w:t>
            </w:r>
          </w:p>
        </w:tc>
        <w:tc>
          <w:p>
            <w:pPr>
              <w:pStyle w:val="Compact"/>
              <w:jc w:val="left"/>
            </w:pPr>
            <w:r>
              <w:t xml:space="preserve">59 (15.9)</w:t>
            </w:r>
          </w:p>
        </w:tc>
        <w:tc>
          <w:p/>
        </w:tc>
        <w:tc>
          <w:p/>
        </w:tc>
      </w:tr>
      <w:tr>
        <w:tc>
          <w:p>
            <w:pPr>
              <w:pStyle w:val="Compact"/>
              <w:jc w:val="left"/>
            </w:pPr>
            <w:r>
              <w:t xml:space="preserve">1</w:t>
            </w:r>
          </w:p>
        </w:tc>
        <w:tc>
          <w:p>
            <w:pPr>
              <w:pStyle w:val="Compact"/>
              <w:jc w:val="left"/>
            </w:pPr>
            <w:r>
              <w:t xml:space="preserve">111 (13.9)</w:t>
            </w:r>
          </w:p>
        </w:tc>
        <w:tc>
          <w:p>
            <w:pPr>
              <w:pStyle w:val="Compact"/>
              <w:jc w:val="left"/>
            </w:pPr>
            <w:r>
              <w:t xml:space="preserve">38 (10.3)</w:t>
            </w:r>
          </w:p>
        </w:tc>
        <w:tc>
          <w:p/>
        </w:tc>
        <w:tc>
          <w:p/>
        </w:tc>
      </w:tr>
      <w:tr>
        <w:tc>
          <w:p>
            <w:pPr>
              <w:pStyle w:val="Compact"/>
              <w:jc w:val="left"/>
            </w:pPr>
            <w:r>
              <w:t xml:space="preserve">2</w:t>
            </w:r>
          </w:p>
        </w:tc>
        <w:tc>
          <w:p>
            <w:pPr>
              <w:pStyle w:val="Compact"/>
              <w:jc w:val="left"/>
            </w:pPr>
            <w:r>
              <w:t xml:space="preserve">193 (24.2)</w:t>
            </w:r>
          </w:p>
        </w:tc>
        <w:tc>
          <w:p>
            <w:pPr>
              <w:pStyle w:val="Compact"/>
              <w:jc w:val="left"/>
            </w:pPr>
            <w:r>
              <w:t xml:space="preserve">75 (20.3)</w:t>
            </w:r>
          </w:p>
        </w:tc>
        <w:tc>
          <w:p/>
        </w:tc>
        <w:tc>
          <w:p/>
        </w:tc>
      </w:tr>
      <w:tr>
        <w:tc>
          <w:p>
            <w:pPr>
              <w:pStyle w:val="Compact"/>
              <w:jc w:val="left"/>
            </w:pPr>
            <w:r>
              <w:t xml:space="preserve">3</w:t>
            </w:r>
          </w:p>
        </w:tc>
        <w:tc>
          <w:p>
            <w:pPr>
              <w:pStyle w:val="Compact"/>
              <w:jc w:val="left"/>
            </w:pPr>
            <w:r>
              <w:t xml:space="preserve">233 (29.2)</w:t>
            </w:r>
          </w:p>
        </w:tc>
        <w:tc>
          <w:p>
            <w:pPr>
              <w:pStyle w:val="Compact"/>
              <w:jc w:val="left"/>
            </w:pPr>
            <w:r>
              <w:t xml:space="preserve">129 (34.9)</w:t>
            </w:r>
          </w:p>
        </w:tc>
        <w:tc>
          <w:p/>
        </w:tc>
        <w:tc>
          <w:p/>
        </w:tc>
      </w:tr>
      <w:tr>
        <w:tc>
          <w:p>
            <w:pPr>
              <w:pStyle w:val="Compact"/>
              <w:jc w:val="left"/>
            </w:pPr>
            <w:r>
              <w:t xml:space="preserve">4</w:t>
            </w:r>
          </w:p>
        </w:tc>
        <w:tc>
          <w:p>
            <w:pPr>
              <w:pStyle w:val="Compact"/>
              <w:jc w:val="left"/>
            </w:pPr>
            <w:r>
              <w:t xml:space="preserve">60 (7.5)</w:t>
            </w:r>
          </w:p>
        </w:tc>
        <w:tc>
          <w:p>
            <w:pPr>
              <w:pStyle w:val="Compact"/>
              <w:jc w:val="left"/>
            </w:pPr>
            <w:r>
              <w:t xml:space="preserve">69 (18.6)</w:t>
            </w:r>
          </w:p>
        </w:tc>
        <w:tc>
          <w:p/>
        </w:tc>
        <w:tc>
          <w:p/>
        </w:tc>
      </w:tr>
      <w:tr>
        <w:tc>
          <w:p>
            <w:pPr>
              <w:pStyle w:val="Compact"/>
              <w:jc w:val="left"/>
            </w:pPr>
            <w:r>
              <w:t xml:space="preserve">p_node_pos = yes (%)</w:t>
            </w:r>
          </w:p>
        </w:tc>
        <w:tc>
          <w:p>
            <w:pPr>
              <w:pStyle w:val="Compact"/>
              <w:jc w:val="left"/>
            </w:pPr>
            <w:r>
              <w:t xml:space="preserve">167 (20.9)</w:t>
            </w:r>
          </w:p>
        </w:tc>
        <w:tc>
          <w:p>
            <w:pPr>
              <w:pStyle w:val="Compact"/>
              <w:jc w:val="left"/>
            </w:pPr>
            <w:r>
              <w:t xml:space="preserve">104 (28.1)</w:t>
            </w:r>
          </w:p>
        </w:tc>
        <w:tc>
          <w:p>
            <w:pPr>
              <w:pStyle w:val="Compact"/>
              <w:jc w:val="left"/>
            </w:pPr>
            <w:r>
              <w:t xml:space="preserve">0.009</w:t>
            </w:r>
          </w:p>
        </w:tc>
        <w:tc>
          <w:p/>
        </w:tc>
      </w:tr>
      <w:tr>
        <w:tc>
          <w:p>
            <w:pPr>
              <w:pStyle w:val="Compact"/>
              <w:jc w:val="left"/>
            </w:pPr>
            <w:r>
              <w:t xml:space="preserve">op_year (%)</w:t>
            </w:r>
          </w:p>
        </w:tc>
        <w:tc>
          <w:p/>
        </w:tc>
        <w:tc>
          <w:p/>
        </w:tc>
        <w:tc>
          <w:p>
            <w:pPr>
              <w:pStyle w:val="Compact"/>
              <w:jc w:val="left"/>
            </w:pPr>
            <w:r>
              <w:t xml:space="preserve">&lt;0.001</w:t>
            </w:r>
          </w:p>
        </w:tc>
        <w:tc>
          <w:p/>
        </w:tc>
      </w:tr>
      <w:tr>
        <w:tc>
          <w:p>
            <w:pPr>
              <w:pStyle w:val="Compact"/>
              <w:jc w:val="left"/>
            </w:pPr>
            <w:r>
              <w:t xml:space="preserve">2000</w:t>
            </w:r>
          </w:p>
        </w:tc>
        <w:tc>
          <w:p>
            <w:pPr>
              <w:pStyle w:val="Compact"/>
              <w:jc w:val="left"/>
            </w:pPr>
            <w:r>
              <w:t xml:space="preserve">14 (1.8)</w:t>
            </w:r>
          </w:p>
        </w:tc>
        <w:tc>
          <w:p>
            <w:pPr>
              <w:pStyle w:val="Compact"/>
              <w:jc w:val="left"/>
            </w:pPr>
            <w:r>
              <w:t xml:space="preserve">35 (9.5)</w:t>
            </w:r>
          </w:p>
        </w:tc>
        <w:tc>
          <w:p/>
        </w:tc>
        <w:tc>
          <w:p/>
        </w:tc>
      </w:tr>
      <w:tr>
        <w:tc>
          <w:p>
            <w:pPr>
              <w:pStyle w:val="Compact"/>
              <w:jc w:val="left"/>
            </w:pPr>
            <w:r>
              <w:t xml:space="preserve">2001</w:t>
            </w:r>
          </w:p>
        </w:tc>
        <w:tc>
          <w:p>
            <w:pPr>
              <w:pStyle w:val="Compact"/>
              <w:jc w:val="left"/>
            </w:pPr>
            <w:r>
              <w:t xml:space="preserve">25 (3.1)</w:t>
            </w:r>
          </w:p>
        </w:tc>
        <w:tc>
          <w:p>
            <w:pPr>
              <w:pStyle w:val="Compact"/>
              <w:jc w:val="left"/>
            </w:pPr>
            <w:r>
              <w:t xml:space="preserve">29 (7.8)</w:t>
            </w:r>
          </w:p>
        </w:tc>
        <w:tc>
          <w:p/>
        </w:tc>
        <w:tc>
          <w:p/>
        </w:tc>
      </w:tr>
      <w:tr>
        <w:tc>
          <w:p>
            <w:pPr>
              <w:pStyle w:val="Compact"/>
              <w:jc w:val="left"/>
            </w:pPr>
            <w:r>
              <w:t xml:space="preserve">2002</w:t>
            </w:r>
          </w:p>
        </w:tc>
        <w:tc>
          <w:p>
            <w:pPr>
              <w:pStyle w:val="Compact"/>
              <w:jc w:val="left"/>
            </w:pPr>
            <w:r>
              <w:t xml:space="preserve">27 (3.4)</w:t>
            </w:r>
          </w:p>
        </w:tc>
        <w:tc>
          <w:p>
            <w:pPr>
              <w:pStyle w:val="Compact"/>
              <w:jc w:val="left"/>
            </w:pPr>
            <w:r>
              <w:t xml:space="preserve">19 (5.1)</w:t>
            </w:r>
          </w:p>
        </w:tc>
        <w:tc>
          <w:p/>
        </w:tc>
        <w:tc>
          <w:p/>
        </w:tc>
      </w:tr>
      <w:tr>
        <w:tc>
          <w:p>
            <w:pPr>
              <w:pStyle w:val="Compact"/>
              <w:jc w:val="left"/>
            </w:pPr>
            <w:r>
              <w:t xml:space="preserve">2003</w:t>
            </w:r>
          </w:p>
        </w:tc>
        <w:tc>
          <w:p>
            <w:pPr>
              <w:pStyle w:val="Compact"/>
              <w:jc w:val="left"/>
            </w:pPr>
            <w:r>
              <w:t xml:space="preserve">54 (6.8)</w:t>
            </w:r>
          </w:p>
        </w:tc>
        <w:tc>
          <w:p>
            <w:pPr>
              <w:pStyle w:val="Compact"/>
              <w:jc w:val="left"/>
            </w:pPr>
            <w:r>
              <w:t xml:space="preserve">21 (5.7)</w:t>
            </w:r>
          </w:p>
        </w:tc>
        <w:tc>
          <w:p/>
        </w:tc>
        <w:tc>
          <w:p/>
        </w:tc>
      </w:tr>
      <w:tr>
        <w:tc>
          <w:p>
            <w:pPr>
              <w:pStyle w:val="Compact"/>
              <w:jc w:val="left"/>
            </w:pPr>
            <w:r>
              <w:t xml:space="preserve">2004</w:t>
            </w:r>
          </w:p>
        </w:tc>
        <w:tc>
          <w:p>
            <w:pPr>
              <w:pStyle w:val="Compact"/>
              <w:jc w:val="left"/>
            </w:pPr>
            <w:r>
              <w:t xml:space="preserve">43 (5.4)</w:t>
            </w:r>
          </w:p>
        </w:tc>
        <w:tc>
          <w:p>
            <w:pPr>
              <w:pStyle w:val="Compact"/>
              <w:jc w:val="left"/>
            </w:pPr>
            <w:r>
              <w:t xml:space="preserve">26 (7.0)</w:t>
            </w:r>
          </w:p>
        </w:tc>
        <w:tc>
          <w:p/>
        </w:tc>
        <w:tc>
          <w:p/>
        </w:tc>
      </w:tr>
      <w:tr>
        <w:tc>
          <w:p>
            <w:pPr>
              <w:pStyle w:val="Compact"/>
              <w:jc w:val="left"/>
            </w:pPr>
            <w:r>
              <w:t xml:space="preserve">2005</w:t>
            </w:r>
          </w:p>
        </w:tc>
        <w:tc>
          <w:p>
            <w:pPr>
              <w:pStyle w:val="Compact"/>
              <w:jc w:val="left"/>
            </w:pPr>
            <w:r>
              <w:t xml:space="preserve">31 (3.9)</w:t>
            </w:r>
          </w:p>
        </w:tc>
        <w:tc>
          <w:p>
            <w:pPr>
              <w:pStyle w:val="Compact"/>
              <w:jc w:val="left"/>
            </w:pPr>
            <w:r>
              <w:t xml:space="preserve">17 (4.6)</w:t>
            </w:r>
          </w:p>
        </w:tc>
        <w:tc>
          <w:p/>
        </w:tc>
        <w:tc>
          <w:p/>
        </w:tc>
      </w:tr>
      <w:tr>
        <w:tc>
          <w:p>
            <w:pPr>
              <w:pStyle w:val="Compact"/>
              <w:jc w:val="left"/>
            </w:pPr>
            <w:r>
              <w:t xml:space="preserve">2006</w:t>
            </w:r>
          </w:p>
        </w:tc>
        <w:tc>
          <w:p>
            <w:pPr>
              <w:pStyle w:val="Compact"/>
              <w:jc w:val="left"/>
            </w:pPr>
            <w:r>
              <w:t xml:space="preserve">30 (3.8)</w:t>
            </w:r>
          </w:p>
        </w:tc>
        <w:tc>
          <w:p>
            <w:pPr>
              <w:pStyle w:val="Compact"/>
              <w:jc w:val="left"/>
            </w:pPr>
            <w:r>
              <w:t xml:space="preserve">26 (7.0)</w:t>
            </w:r>
          </w:p>
        </w:tc>
        <w:tc>
          <w:p/>
        </w:tc>
        <w:tc>
          <w:p/>
        </w:tc>
      </w:tr>
      <w:tr>
        <w:tc>
          <w:p>
            <w:pPr>
              <w:pStyle w:val="Compact"/>
              <w:jc w:val="left"/>
            </w:pPr>
            <w:r>
              <w:t xml:space="preserve">2007</w:t>
            </w:r>
          </w:p>
        </w:tc>
        <w:tc>
          <w:p>
            <w:pPr>
              <w:pStyle w:val="Compact"/>
              <w:jc w:val="left"/>
            </w:pPr>
            <w:r>
              <w:t xml:space="preserve">46 (5.8)</w:t>
            </w:r>
          </w:p>
        </w:tc>
        <w:tc>
          <w:p>
            <w:pPr>
              <w:pStyle w:val="Compact"/>
              <w:jc w:val="left"/>
            </w:pPr>
            <w:r>
              <w:t xml:space="preserve">31 (8.4)</w:t>
            </w:r>
          </w:p>
        </w:tc>
        <w:tc>
          <w:p/>
        </w:tc>
        <w:tc>
          <w:p/>
        </w:tc>
      </w:tr>
      <w:tr>
        <w:tc>
          <w:p>
            <w:pPr>
              <w:pStyle w:val="Compact"/>
              <w:jc w:val="left"/>
            </w:pPr>
            <w:r>
              <w:t xml:space="preserve">2008</w:t>
            </w:r>
          </w:p>
        </w:tc>
        <w:tc>
          <w:p>
            <w:pPr>
              <w:pStyle w:val="Compact"/>
              <w:jc w:val="left"/>
            </w:pPr>
            <w:r>
              <w:t xml:space="preserve">69 (8.6)</w:t>
            </w:r>
          </w:p>
        </w:tc>
        <w:tc>
          <w:p>
            <w:pPr>
              <w:pStyle w:val="Compact"/>
              <w:jc w:val="left"/>
            </w:pPr>
            <w:r>
              <w:t xml:space="preserve">19 (5.1)</w:t>
            </w:r>
          </w:p>
        </w:tc>
        <w:tc>
          <w:p/>
        </w:tc>
        <w:tc>
          <w:p/>
        </w:tc>
      </w:tr>
      <w:tr>
        <w:tc>
          <w:p>
            <w:pPr>
              <w:pStyle w:val="Compact"/>
              <w:jc w:val="left"/>
            </w:pPr>
            <w:r>
              <w:t xml:space="preserve">2009</w:t>
            </w:r>
          </w:p>
        </w:tc>
        <w:tc>
          <w:p>
            <w:pPr>
              <w:pStyle w:val="Compact"/>
              <w:jc w:val="left"/>
            </w:pPr>
            <w:r>
              <w:t xml:space="preserve">47 (5.9)</w:t>
            </w:r>
          </w:p>
        </w:tc>
        <w:tc>
          <w:p>
            <w:pPr>
              <w:pStyle w:val="Compact"/>
              <w:jc w:val="left"/>
            </w:pPr>
            <w:r>
              <w:t xml:space="preserve">18 (4.9)</w:t>
            </w:r>
          </w:p>
        </w:tc>
        <w:tc>
          <w:p/>
        </w:tc>
        <w:tc>
          <w:p/>
        </w:tc>
      </w:tr>
      <w:tr>
        <w:tc>
          <w:p>
            <w:pPr>
              <w:pStyle w:val="Compact"/>
              <w:jc w:val="left"/>
            </w:pPr>
            <w:r>
              <w:t xml:space="preserve">2010</w:t>
            </w:r>
          </w:p>
        </w:tc>
        <w:tc>
          <w:p>
            <w:pPr>
              <w:pStyle w:val="Compact"/>
              <w:jc w:val="left"/>
            </w:pPr>
            <w:r>
              <w:t xml:space="preserve">70 (8.8)</w:t>
            </w:r>
          </w:p>
        </w:tc>
        <w:tc>
          <w:p>
            <w:pPr>
              <w:pStyle w:val="Compact"/>
              <w:jc w:val="left"/>
            </w:pPr>
            <w:r>
              <w:t xml:space="preserve">22 (5.9)</w:t>
            </w:r>
          </w:p>
        </w:tc>
        <w:tc>
          <w:p/>
        </w:tc>
        <w:tc>
          <w:p/>
        </w:tc>
      </w:tr>
      <w:tr>
        <w:tc>
          <w:p>
            <w:pPr>
              <w:pStyle w:val="Compact"/>
              <w:jc w:val="left"/>
            </w:pPr>
            <w:r>
              <w:t xml:space="preserve">2011</w:t>
            </w:r>
          </w:p>
        </w:tc>
        <w:tc>
          <w:p>
            <w:pPr>
              <w:pStyle w:val="Compact"/>
              <w:jc w:val="left"/>
            </w:pPr>
            <w:r>
              <w:t xml:space="preserve">69 (8.6)</w:t>
            </w:r>
          </w:p>
        </w:tc>
        <w:tc>
          <w:p>
            <w:pPr>
              <w:pStyle w:val="Compact"/>
              <w:jc w:val="left"/>
            </w:pPr>
            <w:r>
              <w:t xml:space="preserve">22 (5.9)</w:t>
            </w:r>
          </w:p>
        </w:tc>
        <w:tc>
          <w:p/>
        </w:tc>
        <w:tc>
          <w:p/>
        </w:tc>
      </w:tr>
      <w:tr>
        <w:tc>
          <w:p>
            <w:pPr>
              <w:pStyle w:val="Compact"/>
              <w:jc w:val="left"/>
            </w:pPr>
            <w:r>
              <w:t xml:space="preserve">2012</w:t>
            </w:r>
          </w:p>
        </w:tc>
        <w:tc>
          <w:p>
            <w:pPr>
              <w:pStyle w:val="Compact"/>
              <w:jc w:val="left"/>
            </w:pPr>
            <w:r>
              <w:t xml:space="preserve">52 (6.5)</w:t>
            </w:r>
          </w:p>
        </w:tc>
        <w:tc>
          <w:p>
            <w:pPr>
              <w:pStyle w:val="Compact"/>
              <w:jc w:val="left"/>
            </w:pPr>
            <w:r>
              <w:t xml:space="preserve">29 (7.8)</w:t>
            </w:r>
          </w:p>
        </w:tc>
        <w:tc>
          <w:p/>
        </w:tc>
        <w:tc>
          <w:p/>
        </w:tc>
      </w:tr>
      <w:tr>
        <w:tc>
          <w:p>
            <w:pPr>
              <w:pStyle w:val="Compact"/>
              <w:jc w:val="left"/>
            </w:pPr>
            <w:r>
              <w:t xml:space="preserve">2013</w:t>
            </w:r>
          </w:p>
        </w:tc>
        <w:tc>
          <w:p>
            <w:pPr>
              <w:pStyle w:val="Compact"/>
              <w:jc w:val="left"/>
            </w:pPr>
            <w:r>
              <w:t xml:space="preserve">74 (9.3)</w:t>
            </w:r>
          </w:p>
        </w:tc>
        <w:tc>
          <w:p>
            <w:pPr>
              <w:pStyle w:val="Compact"/>
              <w:jc w:val="left"/>
            </w:pPr>
            <w:r>
              <w:t xml:space="preserve">18 (4.9)</w:t>
            </w:r>
          </w:p>
        </w:tc>
        <w:tc>
          <w:p/>
        </w:tc>
        <w:tc>
          <w:p/>
        </w:tc>
      </w:tr>
      <w:tr>
        <w:tc>
          <w:p>
            <w:pPr>
              <w:pStyle w:val="Compact"/>
              <w:jc w:val="left"/>
            </w:pPr>
            <w:r>
              <w:t xml:space="preserve">2014</w:t>
            </w:r>
          </w:p>
        </w:tc>
        <w:tc>
          <w:p>
            <w:pPr>
              <w:pStyle w:val="Compact"/>
              <w:jc w:val="left"/>
            </w:pPr>
            <w:r>
              <w:t xml:space="preserve">64 (8.0)</w:t>
            </w:r>
          </w:p>
        </w:tc>
        <w:tc>
          <w:p>
            <w:pPr>
              <w:pStyle w:val="Compact"/>
              <w:jc w:val="left"/>
            </w:pPr>
            <w:r>
              <w:t xml:space="preserve">15 (4.1)</w:t>
            </w:r>
          </w:p>
        </w:tc>
        <w:tc>
          <w:p/>
        </w:tc>
        <w:tc>
          <w:p/>
        </w:tc>
      </w:tr>
      <w:tr>
        <w:tc>
          <w:p>
            <w:pPr>
              <w:pStyle w:val="Compact"/>
              <w:jc w:val="left"/>
            </w:pPr>
            <w:r>
              <w:t xml:space="preserve">2015</w:t>
            </w:r>
          </w:p>
        </w:tc>
        <w:tc>
          <w:p>
            <w:pPr>
              <w:pStyle w:val="Compact"/>
              <w:jc w:val="left"/>
            </w:pPr>
            <w:r>
              <w:t xml:space="preserve">53 (6.6)</w:t>
            </w:r>
          </w:p>
        </w:tc>
        <w:tc>
          <w:p>
            <w:pPr>
              <w:pStyle w:val="Compact"/>
              <w:jc w:val="left"/>
            </w:pPr>
            <w:r>
              <w:t xml:space="preserve">12 (3.2)</w:t>
            </w:r>
          </w:p>
        </w:tc>
        <w:tc>
          <w:p/>
        </w:tc>
        <w:tc>
          <w:p/>
        </w:tc>
      </w:tr>
      <w:tr>
        <w:tc>
          <w:p>
            <w:pPr>
              <w:pStyle w:val="Compact"/>
              <w:jc w:val="left"/>
            </w:pPr>
            <w:r>
              <w:t xml:space="preserve">2016</w:t>
            </w:r>
          </w:p>
        </w:tc>
        <w:tc>
          <w:p>
            <w:pPr>
              <w:pStyle w:val="Compact"/>
              <w:jc w:val="left"/>
            </w:pPr>
            <w:r>
              <w:t xml:space="preserve">30 (3.8)</w:t>
            </w:r>
          </w:p>
        </w:tc>
        <w:tc>
          <w:p>
            <w:pPr>
              <w:pStyle w:val="Compact"/>
              <w:jc w:val="left"/>
            </w:pPr>
            <w:r>
              <w:t xml:space="preserve">11 (3.0)</w:t>
            </w:r>
          </w:p>
        </w:tc>
        <w:tc>
          <w:p/>
        </w:tc>
        <w:tc>
          <w:p/>
        </w:tc>
      </w:tr>
      <w:tr>
        <w:tc>
          <w:p>
            <w:pPr>
              <w:pStyle w:val="Compact"/>
              <w:jc w:val="left"/>
            </w:pPr>
            <w:r>
              <w:t xml:space="preserve">op_duration_min (median [IQR])</w:t>
            </w:r>
          </w:p>
        </w:tc>
        <w:tc>
          <w:p>
            <w:pPr>
              <w:pStyle w:val="Compact"/>
              <w:jc w:val="left"/>
            </w:pPr>
            <w:r>
              <w:t xml:space="preserve">390.00 [345.00, 425.75]</w:t>
            </w:r>
          </w:p>
        </w:tc>
        <w:tc>
          <w:p>
            <w:pPr>
              <w:pStyle w:val="Compact"/>
              <w:jc w:val="left"/>
            </w:pPr>
            <w:r>
              <w:t xml:space="preserve">408.50 [351.00, 454.00]</w:t>
            </w:r>
          </w:p>
        </w:tc>
        <w:tc>
          <w:p>
            <w:pPr>
              <w:pStyle w:val="Compact"/>
              <w:jc w:val="left"/>
            </w:pPr>
            <w:r>
              <w:t xml:space="preserve">&lt;0.001</w:t>
            </w:r>
          </w:p>
        </w:tc>
        <w:tc>
          <w:p>
            <w:pPr>
              <w:pStyle w:val="Compact"/>
              <w:jc w:val="left"/>
            </w:pPr>
            <w:r>
              <w:t xml:space="preserve">nonnorm</w:t>
            </w:r>
          </w:p>
        </w:tc>
      </w:tr>
      <w:tr>
        <w:tc>
          <w:p>
            <w:pPr>
              <w:pStyle w:val="Compact"/>
              <w:jc w:val="left"/>
            </w:pPr>
            <w:r>
              <w:t xml:space="preserve">previous_op = yes (%)</w:t>
            </w:r>
          </w:p>
        </w:tc>
        <w:tc>
          <w:p>
            <w:pPr>
              <w:pStyle w:val="Compact"/>
              <w:jc w:val="left"/>
            </w:pPr>
            <w:r>
              <w:t xml:space="preserve">326 (40.9)</w:t>
            </w:r>
          </w:p>
        </w:tc>
        <w:tc>
          <w:p>
            <w:pPr>
              <w:pStyle w:val="Compact"/>
              <w:jc w:val="left"/>
            </w:pPr>
            <w:r>
              <w:t xml:space="preserve">162 (43.8)</w:t>
            </w:r>
          </w:p>
        </w:tc>
        <w:tc>
          <w:p>
            <w:pPr>
              <w:pStyle w:val="Compact"/>
              <w:jc w:val="left"/>
            </w:pPr>
            <w:r>
              <w:t xml:space="preserve">0.378</w:t>
            </w:r>
          </w:p>
        </w:tc>
        <w:tc>
          <w:p/>
        </w:tc>
      </w:tr>
      <w:tr>
        <w:tc>
          <w:p>
            <w:pPr>
              <w:pStyle w:val="Compact"/>
              <w:jc w:val="left"/>
            </w:pPr>
            <w:r>
              <w:t xml:space="preserve">norepinephrine = yes (%)</w:t>
            </w:r>
          </w:p>
        </w:tc>
        <w:tc>
          <w:p>
            <w:pPr>
              <w:pStyle w:val="Compact"/>
              <w:jc w:val="left"/>
            </w:pPr>
            <w:r>
              <w:t xml:space="preserve">519 (65.0)</w:t>
            </w:r>
          </w:p>
        </w:tc>
        <w:tc>
          <w:p>
            <w:pPr>
              <w:pStyle w:val="Compact"/>
              <w:jc w:val="left"/>
            </w:pPr>
            <w:r>
              <w:t xml:space="preserve">203 (54.9)</w:t>
            </w:r>
          </w:p>
        </w:tc>
        <w:tc>
          <w:p>
            <w:pPr>
              <w:pStyle w:val="Compact"/>
              <w:jc w:val="left"/>
            </w:pPr>
            <w:r>
              <w:t xml:space="preserve">0.001</w:t>
            </w:r>
          </w:p>
        </w:tc>
        <w:tc>
          <w:p/>
        </w:tc>
      </w:tr>
      <w:tr>
        <w:tc>
          <w:p>
            <w:pPr>
              <w:pStyle w:val="Compact"/>
              <w:jc w:val="left"/>
            </w:pPr>
            <w:r>
              <w:t xml:space="preserve">crystalloids_mlkgh (median [IQR])</w:t>
            </w:r>
          </w:p>
        </w:tc>
        <w:tc>
          <w:p>
            <w:pPr>
              <w:pStyle w:val="Compact"/>
              <w:jc w:val="left"/>
            </w:pPr>
            <w:r>
              <w:t xml:space="preserve">4.50 [3.30, 6.01]</w:t>
            </w:r>
          </w:p>
        </w:tc>
        <w:tc>
          <w:p>
            <w:pPr>
              <w:pStyle w:val="Compact"/>
              <w:jc w:val="left"/>
            </w:pPr>
            <w:r>
              <w:t xml:space="preserve">5.30 [3.80, 7.06]</w:t>
            </w:r>
          </w:p>
        </w:tc>
        <w:tc>
          <w:p>
            <w:pPr>
              <w:pStyle w:val="Compact"/>
              <w:jc w:val="left"/>
            </w:pPr>
            <w:r>
              <w:t xml:space="preserve">&lt;0.001</w:t>
            </w:r>
          </w:p>
        </w:tc>
        <w:tc>
          <w:p>
            <w:pPr>
              <w:pStyle w:val="Compact"/>
              <w:jc w:val="left"/>
            </w:pPr>
            <w:r>
              <w:t xml:space="preserve">nonnorm</w:t>
            </w:r>
          </w:p>
        </w:tc>
      </w:tr>
      <w:tr>
        <w:tc>
          <w:p>
            <w:pPr>
              <w:pStyle w:val="Compact"/>
              <w:jc w:val="left"/>
            </w:pPr>
            <w:r>
              <w:t xml:space="preserve">neoadj_chemo = yes (%)</w:t>
            </w:r>
          </w:p>
        </w:tc>
        <w:tc>
          <w:p>
            <w:pPr>
              <w:pStyle w:val="Compact"/>
              <w:jc w:val="left"/>
            </w:pPr>
            <w:r>
              <w:t xml:space="preserve">101 (12.7)</w:t>
            </w:r>
          </w:p>
        </w:tc>
        <w:tc>
          <w:p>
            <w:pPr>
              <w:pStyle w:val="Compact"/>
              <w:jc w:val="left"/>
            </w:pPr>
            <w:r>
              <w:t xml:space="preserve">75 (20.3)</w:t>
            </w:r>
          </w:p>
        </w:tc>
        <w:tc>
          <w:p>
            <w:pPr>
              <w:pStyle w:val="Compact"/>
              <w:jc w:val="left"/>
            </w:pPr>
            <w:r>
              <w:t xml:space="preserve">0.001</w:t>
            </w:r>
          </w:p>
        </w:tc>
        <w:tc>
          <w:p/>
        </w:tc>
      </w:tr>
    </w:tbl>
    <w:p>
      <w:pPr>
        <w:pStyle w:val="Heading1"/>
      </w:pPr>
      <w:bookmarkStart w:id="22" w:name="prerequisites"/>
      <w:r>
        <w:t xml:space="preserve">Prerequisites</w:t>
      </w:r>
      <w:bookmarkEnd w:id="22"/>
    </w:p>
    <w:p>
      <w:pPr>
        <w:pStyle w:val="Heading2"/>
      </w:pPr>
      <w:bookmarkStart w:id="23" w:name="formulas"/>
      <w:r>
        <w:t xml:space="preserve">Formulas</w:t>
      </w:r>
      <w:bookmarkEnd w:id="23"/>
    </w:p>
    <w:p>
      <w:pPr>
        <w:pStyle w:val="Compact"/>
        <w:numPr>
          <w:numId w:val="1001"/>
          <w:ilvl w:val="0"/>
        </w:numPr>
      </w:pPr>
      <w:r>
        <w:t xml:space="preserve">Indexed blood volume</w:t>
      </w:r>
      <w:r>
        <w:rPr>
          <w:rStyle w:val="FootnoteReference"/>
        </w:rPr>
        <w:footnoteReference w:id="24"/>
      </w:r>
      <w:r>
        <w:t xml:space="preserve">:</w:t>
      </w:r>
      <w:r>
        <w:t xml:space="preserve"> </w:t>
      </w:r>
      <m:oMath>
        <m:r>
          <m:t>B</m:t>
        </m:r>
        <m:sSub>
          <m:e>
            <m:r>
              <m:t>V</m:t>
            </m:r>
          </m:e>
          <m:sub>
            <m:r>
              <m:t>i</m:t>
            </m:r>
          </m:sub>
        </m:sSub>
        <m:r>
          <m:t>=</m:t>
        </m:r>
        <m:f>
          <m:fPr>
            <m:type m:val="bar"/>
          </m:fPr>
          <m:num>
            <m:r>
              <m:t>70</m:t>
            </m:r>
          </m:num>
          <m:den>
            <m:rad>
              <m:radPr>
                <m:degHide m:val="1"/>
              </m:radPr>
              <m:deg/>
              <m:e>
                <m:f>
                  <m:fPr>
                    <m:type m:val="bar"/>
                  </m:fPr>
                  <m:num>
                    <m:r>
                      <m:t>B</m:t>
                    </m:r>
                    <m:r>
                      <m:t>M</m:t>
                    </m:r>
                    <m:r>
                      <m:t>I</m:t>
                    </m:r>
                  </m:num>
                  <m:den>
                    <m:r>
                      <m:t>22</m:t>
                    </m:r>
                  </m:den>
                </m:f>
              </m:e>
            </m:rad>
          </m:den>
        </m:f>
      </m:oMath>
      <w:r>
        <w:rPr>
          <w:rStyle w:val="FootnoteReference"/>
        </w:rPr>
        <w:footnoteReference w:id="26"/>
      </w:r>
    </w:p>
    <w:p>
      <w:pPr>
        <w:pStyle w:val="Compact"/>
        <w:numPr>
          <w:numId w:val="1001"/>
          <w:ilvl w:val="0"/>
        </w:numPr>
      </w:pPr>
      <w:r>
        <w:t xml:space="preserve">Estimated blood volume:</w:t>
      </w:r>
      <w:r>
        <w:t xml:space="preserve"> </w:t>
      </w:r>
      <m:oMath>
        <m:r>
          <m:t>B</m:t>
        </m:r>
        <m:sSub>
          <m:e>
            <m:r>
              <m:t>V</m:t>
            </m:r>
          </m:e>
          <m:sub>
            <m:r>
              <m:t>e</m:t>
            </m:r>
          </m:sub>
        </m:sSub>
        <m:r>
          <m:t>=</m:t>
        </m:r>
        <m:r>
          <m:t>B</m:t>
        </m:r>
        <m:sSub>
          <m:e>
            <m:r>
              <m:t>V</m:t>
            </m:r>
          </m:e>
          <m:sub>
            <m:r>
              <m:t>i</m:t>
            </m:r>
          </m:sub>
        </m:sSub>
        <m:r>
          <m:t>⋅</m:t>
        </m:r>
        <m:r>
          <m:t>W</m:t>
        </m:r>
        <m:r>
          <m:t>e</m:t>
        </m:r>
        <m:r>
          <m:t>i</m:t>
        </m:r>
        <m:r>
          <m:t>g</m:t>
        </m:r>
        <m:r>
          <m:t>h</m:t>
        </m:r>
        <m:r>
          <m:t>t</m:t>
        </m:r>
      </m:oMath>
      <w:r>
        <w:rPr>
          <w:rStyle w:val="FootnoteReference"/>
        </w:rPr>
        <w:footnoteReference w:id="27"/>
      </w:r>
    </w:p>
    <w:p>
      <w:pPr>
        <w:pStyle w:val="Compact"/>
        <w:numPr>
          <w:numId w:val="1001"/>
          <w:ilvl w:val="0"/>
        </w:numPr>
      </w:pPr>
      <w:r>
        <w:t xml:space="preserve">Blood loss ratio:</w:t>
      </w:r>
      <w:r>
        <w:t xml:space="preserve"> </w:t>
      </w:r>
      <m:oMath>
        <m:r>
          <m:t>B</m:t>
        </m:r>
        <m:sSub>
          <m:e>
            <m:r>
              <m:t>L</m:t>
            </m:r>
          </m:e>
          <m:sub>
            <m:r>
              <m:t>r</m:t>
            </m:r>
          </m:sub>
        </m:sSub>
        <m:r>
          <m:t>=</m:t>
        </m:r>
        <m:f>
          <m:fPr>
            <m:type m:val="bar"/>
          </m:fPr>
          <m:num>
            <m:r>
              <m:t>B</m:t>
            </m:r>
            <m:sSub>
              <m:e>
                <m:r>
                  <m:t>V</m:t>
                </m:r>
              </m:e>
              <m:sub>
                <m:r>
                  <m:t>e</m:t>
                </m:r>
              </m:sub>
            </m:sSub>
          </m:num>
          <m:den>
            <m:r>
              <m:t>B</m:t>
            </m:r>
            <m:sSub>
              <m:e>
                <m:r>
                  <m:t>L</m:t>
                </m:r>
              </m:e>
              <m:sub>
                <m:r>
                  <m:t>a</m:t>
                </m:r>
              </m:sub>
            </m:sSub>
          </m:den>
        </m:f>
      </m:oMath>
      <w:r>
        <w:rPr>
          <w:rStyle w:val="FootnoteReference"/>
        </w:rPr>
        <w:footnoteReference w:id="28"/>
      </w:r>
    </w:p>
    <w:p>
      <w:pPr>
        <w:pStyle w:val="Compact"/>
        <w:numPr>
          <w:numId w:val="1001"/>
          <w:ilvl w:val="0"/>
        </w:numPr>
      </w:pPr>
      <w:r>
        <w:t xml:space="preserve">Standardization method for age and bmi</w:t>
      </w:r>
      <w:r>
        <w:rPr>
          <w:rStyle w:val="FootnoteReference"/>
        </w:rPr>
        <w:footnoteReference w:id="29"/>
      </w:r>
      <w:r>
        <w:t xml:space="preserve">:</w:t>
      </w:r>
      <w:r>
        <w:t xml:space="preserve"> </w:t>
      </w:r>
      <m:oMath>
        <m:sSub>
          <m:e>
            <m:r>
              <m:t>M</m:t>
            </m:r>
          </m:e>
          <m:sub>
            <m:r>
              <m:t>i</m:t>
            </m:r>
          </m:sub>
        </m:sSub>
        <m:r>
          <m:t>=</m:t>
        </m:r>
        <m:f>
          <m:fPr>
            <m:type m:val="bar"/>
          </m:fPr>
          <m:num>
            <m:r>
              <m:t>0.6745</m:t>
            </m:r>
            <m:r>
              <m:t>(</m:t>
            </m:r>
            <m:sSub>
              <m:e>
                <m:r>
                  <m:t>x</m:t>
                </m:r>
              </m:e>
              <m:sub>
                <m:r>
                  <m:t>i</m:t>
                </m:r>
              </m:sub>
            </m:sSub>
            <m:r>
              <m:t>−</m:t>
            </m:r>
            <m:acc>
              <m:accPr>
                <m:chr m:val="̃"/>
              </m:accPr>
              <m:e>
                <m:r>
                  <m:t>(</m:t>
                </m:r>
              </m:e>
            </m:acc>
            <m:r>
              <m:t>x</m:t>
            </m:r>
            <m:r>
              <m:t>)</m:t>
            </m:r>
            <m:r>
              <m:t>)</m:t>
            </m:r>
          </m:num>
          <m:den>
            <m:r>
              <m:t>2</m:t>
            </m:r>
            <m:r>
              <m:t>⋅</m:t>
            </m:r>
            <m:r>
              <m:t>M</m:t>
            </m:r>
            <m:r>
              <m:t>A</m:t>
            </m:r>
            <m:r>
              <m:t>D</m:t>
            </m:r>
          </m:den>
        </m:f>
      </m:oMath>
      <w:r>
        <w:rPr>
          <w:rStyle w:val="FootnoteReference"/>
        </w:rPr>
        <w:footnoteReference w:id="30"/>
      </w:r>
    </w:p>
    <w:p>
      <w:pPr>
        <w:pStyle w:val="Heading1"/>
      </w:pPr>
      <w:bookmarkStart w:id="31" w:name="results"/>
      <w:r>
        <w:t xml:space="preserve">Results</w:t>
      </w:r>
      <w:bookmarkEnd w:id="31"/>
    </w:p>
    <w:p>
      <w:pPr>
        <w:pStyle w:val="Heading2"/>
      </w:pPr>
      <w:bookmarkStart w:id="32" w:name="data-plots"/>
      <w:r>
        <w:t xml:space="preserve">Data plots</w:t>
      </w:r>
      <w:bookmarkEnd w:id="32"/>
    </w:p>
    <w:p>
      <w:pPr>
        <w:pStyle w:val="FirstParagraph"/>
      </w:pPr>
      <w:r>
        <w:drawing>
          <wp:inline>
            <wp:extent cx="5334000" cy="4267200"/>
            <wp:effectExtent b="0" l="0" r="0" t="0"/>
            <wp:docPr descr="" title="" id="1" name="Picture"/>
            <a:graphic>
              <a:graphicData uri="http://schemas.openxmlformats.org/drawingml/2006/picture">
                <pic:pic>
                  <pic:nvPicPr>
                    <pic:cNvPr descr="notebook_files/figure-docx/data_plot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notebook_files/figure-docx/data_plots-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notebook_files/figure-docx/data_plots-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model-outputs"/>
      <w:r>
        <w:t xml:space="preserve">Model outputs</w:t>
      </w:r>
      <w:bookmarkEnd w:id="36"/>
    </w:p>
    <w:p>
      <w:pPr>
        <w:pStyle w:val="Heading3"/>
      </w:pPr>
      <w:bookmarkStart w:id="37" w:name="X54b1ad6846d00554062787fd0cf9a074d4d491e"/>
      <w:r>
        <w:t xml:space="preserve">Models with intraoperative transfusion as response</w:t>
      </w:r>
      <w:bookmarkEnd w:id="37"/>
    </w:p>
    <w:p>
      <w:pPr>
        <w:pStyle w:val="Heading4"/>
      </w:pPr>
      <w:bookmarkStart w:id="38" w:name="stepwise-logistic-regression"/>
      <w:r>
        <w:t xml:space="preserve">Stepwise Logistic Regression</w:t>
      </w:r>
      <w:bookmarkEnd w:id="38"/>
    </w:p>
    <w:p>
      <w:pPr>
        <w:pStyle w:val="SourceCode"/>
      </w:pPr>
      <w:r>
        <w:rPr>
          <w:rStyle w:val="VerbatimChar"/>
        </w:rPr>
        <w:t xml:space="preserve">#&gt; Warning: The `yardstick.event_first` option has been deprecated as of yardstick 0.0.7 and will be completely ignored in a future version.</w:t>
      </w:r>
      <w:r>
        <w:br/>
      </w:r>
      <w:r>
        <w:rPr>
          <w:rStyle w:val="VerbatimChar"/>
        </w:rPr>
        <w:t xml:space="preserve">#&gt; Instead, set the following argument directly in the metric function:</w:t>
      </w:r>
      <w:r>
        <w:br/>
      </w:r>
      <w:r>
        <w:rPr>
          <w:rStyle w:val="VerbatimChar"/>
        </w:rPr>
        <w:t xml:space="preserve">#&gt; `options(yardstick.event_first = TRUE)`  -&gt; `event_level = 'first'` (the default)</w:t>
      </w:r>
      <w:r>
        <w:br/>
      </w:r>
      <w:r>
        <w:rPr>
          <w:rStyle w:val="VerbatimChar"/>
        </w:rPr>
        <w:t xml:space="preserve">#&gt; `options(yardstick.event_first = FALSE)` -&gt; `event_level = 'second'`</w:t>
      </w:r>
      <w:r>
        <w:br/>
      </w:r>
      <w:r>
        <w:rPr>
          <w:rStyle w:val="VerbatimChar"/>
        </w:rPr>
        <w:t xml:space="preserve">#&gt; This warning is displayed once per session.</w:t>
      </w:r>
      <w:r>
        <w:br/>
      </w:r>
      <w:r>
        <w:rPr>
          <w:rStyle w:val="VerbatimChar"/>
        </w:rPr>
        <w:t xml:space="preserve">#&gt; Preparation of a new explainer is initiated</w:t>
      </w:r>
      <w:r>
        <w:br/>
      </w:r>
      <w:r>
        <w:rPr>
          <w:rStyle w:val="VerbatimChar"/>
        </w:rPr>
        <w:t xml:space="preserve">#&gt;   -&gt; model label       :  Stepwise Logistic Regression </w:t>
      </w:r>
      <w:r>
        <w:br/>
      </w:r>
      <w:r>
        <w:rPr>
          <w:rStyle w:val="VerbatimChar"/>
        </w:rPr>
        <w:t xml:space="preserve">#&gt;   -&gt; data              :  115  rows  171  cols </w:t>
      </w:r>
      <w:r>
        <w:br/>
      </w:r>
      <w:r>
        <w:rPr>
          <w:rStyle w:val="VerbatimChar"/>
        </w:rPr>
        <w:t xml:space="preserve">#&gt;   -&gt; data              :  tibble converted into a data.frame </w:t>
      </w:r>
      <w:r>
        <w:br/>
      </w:r>
      <w:r>
        <w:rPr>
          <w:rStyle w:val="VerbatimChar"/>
        </w:rPr>
        <w:t xml:space="preserve">#&gt;   -&gt; target variable   :  115  values </w:t>
      </w:r>
      <w:r>
        <w:br/>
      </w:r>
      <w:r>
        <w:rPr>
          <w:rStyle w:val="VerbatimChar"/>
        </w:rPr>
        <w:t xml:space="preserve">#&gt;   -&gt; predict function  :  yhat.workflow  will be used ( [33m default [39m )</w:t>
      </w:r>
      <w:r>
        <w:br/>
      </w:r>
      <w:r>
        <w:rPr>
          <w:rStyle w:val="VerbatimChar"/>
        </w:rPr>
        <w:t xml:space="preserve">#&gt;   -&gt; predicted values  :  numerical, min =  0.00704458 , mean =  0.2955113 , max =  0.9999991  </w:t>
      </w:r>
      <w:r>
        <w:br/>
      </w:r>
      <w:r>
        <w:rPr>
          <w:rStyle w:val="VerbatimChar"/>
        </w:rPr>
        <w:t xml:space="preserve">#&gt;   -&gt; model_info        :  package tidymodels , ver. 0.1.1 , task classification ( [33m default [39m ) </w:t>
      </w:r>
      <w:r>
        <w:br/>
      </w:r>
      <w:r>
        <w:rPr>
          <w:rStyle w:val="VerbatimChar"/>
        </w:rPr>
        <w:t xml:space="preserve">#&gt;   -&gt; model_info        :  type set to  classification </w:t>
      </w:r>
      <w:r>
        <w:br/>
      </w:r>
      <w:r>
        <w:rPr>
          <w:rStyle w:val="VerbatimChar"/>
        </w:rPr>
        <w:t xml:space="preserve">#&gt;   -&gt; residual function :  difference between y and yhat ( [33m default [39m )</w:t>
      </w:r>
      <w:r>
        <w:br/>
      </w:r>
      <w:r>
        <w:rPr>
          <w:rStyle w:val="VerbatimChar"/>
        </w:rPr>
        <w:t xml:space="preserve">#&gt;   -&gt; residuals         :  numerical, min =  -0.7274198 , mean =  0.0175322 , max =  0.9738698  </w:t>
      </w:r>
      <w:r>
        <w:br/>
      </w:r>
      <w:r>
        <w:rPr>
          <w:rStyle w:val="VerbatimChar"/>
        </w:rPr>
        <w:t xml:space="preserve">#&gt;  [32m A new explainer has been created! [39m</w:t>
      </w:r>
    </w:p>
    <w:p>
      <w:pPr>
        <w:pStyle w:val="Heading5"/>
      </w:pPr>
      <w:bookmarkStart w:id="39" w:name="coefficients"/>
      <w:r>
        <w:t xml:space="preserve">Coefficients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notebook_files/figure-docx/ml_glm_coef_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r>
      <w:tr>
        <w:tc>
          <w:p>
            <w:pPr>
              <w:pStyle w:val="Compact"/>
              <w:jc w:val="left"/>
            </w:pPr>
            <w:r>
              <w:t xml:space="preserve">(Intercept)</w:t>
            </w:r>
          </w:p>
        </w:tc>
        <w:tc>
          <w:p>
            <w:pPr>
              <w:pStyle w:val="Compact"/>
              <w:jc w:val="right"/>
            </w:pPr>
            <w:r>
              <w:t xml:space="preserve">0.3969</w:t>
            </w:r>
          </w:p>
        </w:tc>
        <w:tc>
          <w:p>
            <w:pPr>
              <w:pStyle w:val="Compact"/>
              <w:jc w:val="right"/>
            </w:pPr>
            <w:r>
              <w:t xml:space="preserve">0.1491</w:t>
            </w:r>
          </w:p>
        </w:tc>
        <w:tc>
          <w:p>
            <w:pPr>
              <w:pStyle w:val="Compact"/>
              <w:jc w:val="right"/>
            </w:pPr>
            <w:r>
              <w:t xml:space="preserve">-6.1960</w:t>
            </w:r>
          </w:p>
        </w:tc>
        <w:tc>
          <w:p>
            <w:pPr>
              <w:pStyle w:val="Compact"/>
              <w:jc w:val="right"/>
            </w:pPr>
            <w:r>
              <w:t xml:space="preserve">0.0000</w:t>
            </w:r>
          </w:p>
        </w:tc>
        <w:tc>
          <w:p>
            <w:pPr>
              <w:pStyle w:val="Compact"/>
              <w:jc w:val="right"/>
            </w:pPr>
            <w:r>
              <w:t xml:space="preserve">0.2949</w:t>
            </w:r>
          </w:p>
        </w:tc>
        <w:tc>
          <w:p>
            <w:pPr>
              <w:pStyle w:val="Compact"/>
              <w:jc w:val="right"/>
            </w:pPr>
            <w:r>
              <w:t xml:space="preserve">0.5294</w:t>
            </w:r>
          </w:p>
        </w:tc>
      </w:tr>
      <w:tr>
        <w:tc>
          <w:p>
            <w:pPr>
              <w:pStyle w:val="Compact"/>
              <w:jc w:val="left"/>
            </w:pPr>
            <w:r>
              <w:t xml:space="preserve">oakyes</w:t>
            </w:r>
          </w:p>
        </w:tc>
        <w:tc>
          <w:p>
            <w:pPr>
              <w:pStyle w:val="Compact"/>
              <w:jc w:val="right"/>
            </w:pPr>
            <w:r>
              <w:t xml:space="preserve">2.5145</w:t>
            </w:r>
          </w:p>
        </w:tc>
        <w:tc>
          <w:p>
            <w:pPr>
              <w:pStyle w:val="Compact"/>
              <w:jc w:val="right"/>
            </w:pPr>
            <w:r>
              <w:t xml:space="preserve">0.4159</w:t>
            </w:r>
          </w:p>
        </w:tc>
        <w:tc>
          <w:p>
            <w:pPr>
              <w:pStyle w:val="Compact"/>
              <w:jc w:val="right"/>
            </w:pPr>
            <w:r>
              <w:t xml:space="preserve">2.2171</w:t>
            </w:r>
          </w:p>
        </w:tc>
        <w:tc>
          <w:p>
            <w:pPr>
              <w:pStyle w:val="Compact"/>
              <w:jc w:val="right"/>
            </w:pPr>
            <w:r>
              <w:t xml:space="preserve">0.0266</w:t>
            </w:r>
          </w:p>
        </w:tc>
        <w:tc>
          <w:p>
            <w:pPr>
              <w:pStyle w:val="Compact"/>
              <w:jc w:val="right"/>
            </w:pPr>
            <w:r>
              <w:t xml:space="preserve">1.0985</w:t>
            </w:r>
          </w:p>
        </w:tc>
        <w:tc>
          <w:p>
            <w:pPr>
              <w:pStyle w:val="Compact"/>
              <w:jc w:val="right"/>
            </w:pPr>
            <w:r>
              <w:t xml:space="preserve">5.6550</w:t>
            </w:r>
          </w:p>
        </w:tc>
      </w:tr>
      <w:tr>
        <w:tc>
          <w:p>
            <w:pPr>
              <w:pStyle w:val="Compact"/>
              <w:jc w:val="left"/>
            </w:pPr>
            <w:r>
              <w:t xml:space="preserve">preop_hb</w:t>
            </w:r>
          </w:p>
        </w:tc>
        <w:tc>
          <w:p>
            <w:pPr>
              <w:pStyle w:val="Compact"/>
              <w:jc w:val="right"/>
            </w:pPr>
            <w:r>
              <w:t xml:space="preserve">0.2971</w:t>
            </w:r>
          </w:p>
        </w:tc>
        <w:tc>
          <w:p>
            <w:pPr>
              <w:pStyle w:val="Compact"/>
              <w:jc w:val="right"/>
            </w:pPr>
            <w:r>
              <w:t xml:space="preserve">0.1083</w:t>
            </w:r>
          </w:p>
        </w:tc>
        <w:tc>
          <w:p>
            <w:pPr>
              <w:pStyle w:val="Compact"/>
              <w:jc w:val="right"/>
            </w:pPr>
            <w:r>
              <w:t xml:space="preserve">-11.2100</w:t>
            </w:r>
          </w:p>
        </w:tc>
        <w:tc>
          <w:p>
            <w:pPr>
              <w:pStyle w:val="Compact"/>
              <w:jc w:val="right"/>
            </w:pPr>
            <w:r>
              <w:t xml:space="preserve">0.0000</w:t>
            </w:r>
          </w:p>
        </w:tc>
        <w:tc>
          <w:p>
            <w:pPr>
              <w:pStyle w:val="Compact"/>
              <w:jc w:val="right"/>
            </w:pPr>
            <w:r>
              <w:t xml:space="preserve">0.2388</w:t>
            </w:r>
          </w:p>
        </w:tc>
        <w:tc>
          <w:p>
            <w:pPr>
              <w:pStyle w:val="Compact"/>
              <w:jc w:val="right"/>
            </w:pPr>
            <w:r>
              <w:t xml:space="preserve">0.3652</w:t>
            </w:r>
          </w:p>
        </w:tc>
      </w:tr>
      <w:tr>
        <w:tc>
          <w:p>
            <w:pPr>
              <w:pStyle w:val="Compact"/>
              <w:jc w:val="left"/>
            </w:pPr>
            <w:r>
              <w:t xml:space="preserve">age</w:t>
            </w:r>
          </w:p>
        </w:tc>
        <w:tc>
          <w:p>
            <w:pPr>
              <w:pStyle w:val="Compact"/>
              <w:jc w:val="right"/>
            </w:pPr>
            <w:r>
              <w:t xml:space="preserve">1.5154</w:t>
            </w:r>
          </w:p>
        </w:tc>
        <w:tc>
          <w:p>
            <w:pPr>
              <w:pStyle w:val="Compact"/>
              <w:jc w:val="right"/>
            </w:pPr>
            <w:r>
              <w:t xml:space="preserve">0.0949</w:t>
            </w:r>
          </w:p>
        </w:tc>
        <w:tc>
          <w:p>
            <w:pPr>
              <w:pStyle w:val="Compact"/>
              <w:jc w:val="right"/>
            </w:pPr>
            <w:r>
              <w:t xml:space="preserve">4.3787</w:t>
            </w:r>
          </w:p>
        </w:tc>
        <w:tc>
          <w:p>
            <w:pPr>
              <w:pStyle w:val="Compact"/>
              <w:jc w:val="right"/>
            </w:pPr>
            <w:r>
              <w:t xml:space="preserve">0.0000</w:t>
            </w:r>
          </w:p>
        </w:tc>
        <w:tc>
          <w:p>
            <w:pPr>
              <w:pStyle w:val="Compact"/>
              <w:jc w:val="right"/>
            </w:pPr>
            <w:r>
              <w:t xml:space="preserve">1.2617</w:t>
            </w:r>
          </w:p>
        </w:tc>
        <w:tc>
          <w:p>
            <w:pPr>
              <w:pStyle w:val="Compact"/>
              <w:jc w:val="right"/>
            </w:pPr>
            <w:r>
              <w:t xml:space="preserve">1.8316</w:t>
            </w:r>
          </w:p>
        </w:tc>
      </w:tr>
      <w:tr>
        <w:tc>
          <w:p>
            <w:pPr>
              <w:pStyle w:val="Compact"/>
              <w:jc w:val="left"/>
            </w:pPr>
            <w:r>
              <w:t xml:space="preserve">norepinephrineyes</w:t>
            </w:r>
          </w:p>
        </w:tc>
        <w:tc>
          <w:p>
            <w:pPr>
              <w:pStyle w:val="Compact"/>
              <w:jc w:val="right"/>
            </w:pPr>
            <w:r>
              <w:t xml:space="preserve">0.7476</w:t>
            </w:r>
          </w:p>
        </w:tc>
        <w:tc>
          <w:p>
            <w:pPr>
              <w:pStyle w:val="Compact"/>
              <w:jc w:val="right"/>
            </w:pPr>
            <w:r>
              <w:t xml:space="preserve">0.1845</w:t>
            </w:r>
          </w:p>
        </w:tc>
        <w:tc>
          <w:p>
            <w:pPr>
              <w:pStyle w:val="Compact"/>
              <w:jc w:val="right"/>
            </w:pPr>
            <w:r>
              <w:t xml:space="preserve">-1.5770</w:t>
            </w:r>
          </w:p>
        </w:tc>
        <w:tc>
          <w:p>
            <w:pPr>
              <w:pStyle w:val="Compact"/>
              <w:jc w:val="right"/>
            </w:pPr>
            <w:r>
              <w:t xml:space="preserve">0.1148</w:t>
            </w:r>
          </w:p>
        </w:tc>
        <w:tc>
          <w:p>
            <w:pPr>
              <w:pStyle w:val="Compact"/>
              <w:jc w:val="right"/>
            </w:pPr>
            <w:r>
              <w:t xml:space="preserve">0.5207</w:t>
            </w:r>
          </w:p>
        </w:tc>
        <w:tc>
          <w:p>
            <w:pPr>
              <w:pStyle w:val="Compact"/>
              <w:jc w:val="right"/>
            </w:pPr>
            <w:r>
              <w:t xml:space="preserve">1.0740</w:t>
            </w:r>
          </w:p>
        </w:tc>
      </w:tr>
      <w:tr>
        <w:tc>
          <w:p>
            <w:pPr>
              <w:pStyle w:val="Compact"/>
              <w:jc w:val="left"/>
            </w:pPr>
            <w:r>
              <w:t xml:space="preserve">p_tumor.L</w:t>
            </w:r>
          </w:p>
        </w:tc>
        <w:tc>
          <w:p>
            <w:pPr>
              <w:pStyle w:val="Compact"/>
              <w:jc w:val="right"/>
            </w:pPr>
            <w:r>
              <w:t xml:space="preserve">2.1679</w:t>
            </w:r>
          </w:p>
        </w:tc>
        <w:tc>
          <w:p>
            <w:pPr>
              <w:pStyle w:val="Compact"/>
              <w:jc w:val="right"/>
            </w:pPr>
            <w:r>
              <w:t xml:space="preserve">0.2229</w:t>
            </w:r>
          </w:p>
        </w:tc>
        <w:tc>
          <w:p>
            <w:pPr>
              <w:pStyle w:val="Compact"/>
              <w:jc w:val="right"/>
            </w:pPr>
            <w:r>
              <w:t xml:space="preserve">3.4712</w:t>
            </w:r>
          </w:p>
        </w:tc>
        <w:tc>
          <w:p>
            <w:pPr>
              <w:pStyle w:val="Compact"/>
              <w:jc w:val="right"/>
            </w:pPr>
            <w:r>
              <w:t xml:space="preserve">0.0005</w:t>
            </w:r>
          </w:p>
        </w:tc>
        <w:tc>
          <w:p>
            <w:pPr>
              <w:pStyle w:val="Compact"/>
              <w:jc w:val="right"/>
            </w:pPr>
            <w:r>
              <w:t xml:space="preserve">1.4032</w:t>
            </w:r>
          </w:p>
        </w:tc>
        <w:tc>
          <w:p>
            <w:pPr>
              <w:pStyle w:val="Compact"/>
              <w:jc w:val="right"/>
            </w:pPr>
            <w:r>
              <w:t xml:space="preserve">3.3660</w:t>
            </w:r>
          </w:p>
        </w:tc>
      </w:tr>
      <w:tr>
        <w:tc>
          <w:p>
            <w:pPr>
              <w:pStyle w:val="Compact"/>
              <w:jc w:val="left"/>
            </w:pPr>
            <w:r>
              <w:t xml:space="preserve">p_tumor.Q</w:t>
            </w:r>
          </w:p>
        </w:tc>
        <w:tc>
          <w:p>
            <w:pPr>
              <w:pStyle w:val="Compact"/>
              <w:jc w:val="right"/>
            </w:pPr>
            <w:r>
              <w:t xml:space="preserve">1.4311</w:t>
            </w:r>
          </w:p>
        </w:tc>
        <w:tc>
          <w:p>
            <w:pPr>
              <w:pStyle w:val="Compact"/>
              <w:jc w:val="right"/>
            </w:pPr>
            <w:r>
              <w:t xml:space="preserve">0.2149</w:t>
            </w:r>
          </w:p>
        </w:tc>
        <w:tc>
          <w:p>
            <w:pPr>
              <w:pStyle w:val="Compact"/>
              <w:jc w:val="right"/>
            </w:pPr>
            <w:r>
              <w:t xml:space="preserve">1.6684</w:t>
            </w:r>
          </w:p>
        </w:tc>
        <w:tc>
          <w:p>
            <w:pPr>
              <w:pStyle w:val="Compact"/>
              <w:jc w:val="right"/>
            </w:pPr>
            <w:r>
              <w:t xml:space="preserve">0.0952</w:t>
            </w:r>
          </w:p>
        </w:tc>
        <w:tc>
          <w:p>
            <w:pPr>
              <w:pStyle w:val="Compact"/>
              <w:jc w:val="right"/>
            </w:pPr>
            <w:r>
              <w:t xml:space="preserve">0.9394</w:t>
            </w:r>
          </w:p>
        </w:tc>
        <w:tc>
          <w:p>
            <w:pPr>
              <w:pStyle w:val="Compact"/>
              <w:jc w:val="right"/>
            </w:pPr>
            <w:r>
              <w:t xml:space="preserve">2.1831</w:t>
            </w:r>
          </w:p>
        </w:tc>
      </w:tr>
      <w:tr>
        <w:tc>
          <w:p>
            <w:pPr>
              <w:pStyle w:val="Compact"/>
              <w:jc w:val="left"/>
            </w:pPr>
            <w:r>
              <w:t xml:space="preserve">p_tumor.C</w:t>
            </w:r>
          </w:p>
        </w:tc>
        <w:tc>
          <w:p>
            <w:pPr>
              <w:pStyle w:val="Compact"/>
              <w:jc w:val="right"/>
            </w:pPr>
            <w:r>
              <w:t xml:space="preserve">1.1414</w:t>
            </w:r>
          </w:p>
        </w:tc>
        <w:tc>
          <w:p>
            <w:pPr>
              <w:pStyle w:val="Compact"/>
              <w:jc w:val="right"/>
            </w:pPr>
            <w:r>
              <w:t xml:space="preserve">0.2105</w:t>
            </w:r>
          </w:p>
        </w:tc>
        <w:tc>
          <w:p>
            <w:pPr>
              <w:pStyle w:val="Compact"/>
              <w:jc w:val="right"/>
            </w:pPr>
            <w:r>
              <w:t xml:space="preserve">0.6285</w:t>
            </w:r>
          </w:p>
        </w:tc>
        <w:tc>
          <w:p>
            <w:pPr>
              <w:pStyle w:val="Compact"/>
              <w:jc w:val="right"/>
            </w:pPr>
            <w:r>
              <w:t xml:space="preserve">0.5297</w:t>
            </w:r>
          </w:p>
        </w:tc>
        <w:tc>
          <w:p>
            <w:pPr>
              <w:pStyle w:val="Compact"/>
              <w:jc w:val="right"/>
            </w:pPr>
            <w:r>
              <w:t xml:space="preserve">0.7525</w:t>
            </w:r>
          </w:p>
        </w:tc>
        <w:tc>
          <w:p>
            <w:pPr>
              <w:pStyle w:val="Compact"/>
              <w:jc w:val="right"/>
            </w:pPr>
            <w:r>
              <w:t xml:space="preserve">1.7194</w:t>
            </w:r>
          </w:p>
        </w:tc>
      </w:tr>
      <w:tr>
        <w:tc>
          <w:p>
            <w:pPr>
              <w:pStyle w:val="Compact"/>
              <w:jc w:val="left"/>
            </w:pPr>
            <w:r>
              <w:t xml:space="preserve">p_tumor^4</w:t>
            </w:r>
          </w:p>
        </w:tc>
        <w:tc>
          <w:p>
            <w:pPr>
              <w:pStyle w:val="Compact"/>
              <w:jc w:val="right"/>
            </w:pPr>
            <w:r>
              <w:t xml:space="preserve">0.8068</w:t>
            </w:r>
          </w:p>
        </w:tc>
        <w:tc>
          <w:p>
            <w:pPr>
              <w:pStyle w:val="Compact"/>
              <w:jc w:val="right"/>
            </w:pPr>
            <w:r>
              <w:t xml:space="preserve">0.1984</w:t>
            </w:r>
          </w:p>
        </w:tc>
        <w:tc>
          <w:p>
            <w:pPr>
              <w:pStyle w:val="Compact"/>
              <w:jc w:val="right"/>
            </w:pPr>
            <w:r>
              <w:t xml:space="preserve">-1.0821</w:t>
            </w:r>
          </w:p>
        </w:tc>
        <w:tc>
          <w:p>
            <w:pPr>
              <w:pStyle w:val="Compact"/>
              <w:jc w:val="right"/>
            </w:pPr>
            <w:r>
              <w:t xml:space="preserve">0.2792</w:t>
            </w:r>
          </w:p>
        </w:tc>
        <w:tc>
          <w:p>
            <w:pPr>
              <w:pStyle w:val="Compact"/>
              <w:jc w:val="right"/>
            </w:pPr>
            <w:r>
              <w:t xml:space="preserve">0.5461</w:t>
            </w:r>
          </w:p>
        </w:tc>
        <w:tc>
          <w:p>
            <w:pPr>
              <w:pStyle w:val="Compact"/>
              <w:jc w:val="right"/>
            </w:pPr>
            <w:r>
              <w:t xml:space="preserve">1.1902</w:t>
            </w:r>
          </w:p>
        </w:tc>
      </w:tr>
      <w:tr>
        <w:tc>
          <w:p>
            <w:pPr>
              <w:pStyle w:val="Compact"/>
              <w:jc w:val="left"/>
            </w:pPr>
            <w:r>
              <w:t xml:space="preserve">blood_loss_ratio</w:t>
            </w:r>
          </w:p>
        </w:tc>
        <w:tc>
          <w:p>
            <w:pPr>
              <w:pStyle w:val="Compact"/>
              <w:jc w:val="right"/>
            </w:pPr>
            <w:r>
              <w:t xml:space="preserve">6.5846</w:t>
            </w:r>
          </w:p>
        </w:tc>
        <w:tc>
          <w:p>
            <w:pPr>
              <w:pStyle w:val="Compact"/>
              <w:jc w:val="right"/>
            </w:pPr>
            <w:r>
              <w:t xml:space="preserve">0.1437</w:t>
            </w:r>
          </w:p>
        </w:tc>
        <w:tc>
          <w:p>
            <w:pPr>
              <w:pStyle w:val="Compact"/>
              <w:jc w:val="right"/>
            </w:pPr>
            <w:r>
              <w:t xml:space="preserve">13.1201</w:t>
            </w:r>
          </w:p>
        </w:tc>
        <w:tc>
          <w:p>
            <w:pPr>
              <w:pStyle w:val="Compact"/>
              <w:jc w:val="right"/>
            </w:pPr>
            <w:r>
              <w:t xml:space="preserve">0.0000</w:t>
            </w:r>
          </w:p>
        </w:tc>
        <w:tc>
          <w:p>
            <w:pPr>
              <w:pStyle w:val="Compact"/>
              <w:jc w:val="right"/>
            </w:pPr>
            <w:r>
              <w:t xml:space="preserve">5.0131</w:t>
            </w:r>
          </w:p>
        </w:tc>
        <w:tc>
          <w:p>
            <w:pPr>
              <w:pStyle w:val="Compact"/>
              <w:jc w:val="right"/>
            </w:pPr>
            <w:r>
              <w:t xml:space="preserve">8.8088</w:t>
            </w:r>
          </w:p>
        </w:tc>
      </w:tr>
    </w:tbl>
    <w:p>
      <w:pPr>
        <w:pStyle w:val="Heading5"/>
      </w:pPr>
      <w:bookmarkStart w:id="41" w:name="estimated-marginal-means"/>
      <w:r>
        <w:t xml:space="preserve">Estimated marginal means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odds.ratio</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adj.p.value</w:t>
            </w:r>
          </w:p>
        </w:tc>
      </w:tr>
      <w:tr>
        <w:tc>
          <w:p>
            <w:pPr>
              <w:pStyle w:val="Compact"/>
              <w:jc w:val="left"/>
            </w:pPr>
            <w:r>
              <w:t xml:space="preserve">p_tumor</w:t>
            </w:r>
          </w:p>
        </w:tc>
        <w:tc>
          <w:p>
            <w:pPr>
              <w:pStyle w:val="Compact"/>
              <w:jc w:val="left"/>
            </w:pPr>
            <w:r>
              <w:t xml:space="preserve">1 / 0</w:t>
            </w:r>
          </w:p>
        </w:tc>
        <w:tc>
          <w:p>
            <w:pPr>
              <w:pStyle w:val="Compact"/>
              <w:jc w:val="right"/>
            </w:pPr>
            <w:r>
              <w:t xml:space="preserve">0</w:t>
            </w:r>
          </w:p>
        </w:tc>
        <w:tc>
          <w:p>
            <w:pPr>
              <w:pStyle w:val="Compact"/>
              <w:jc w:val="right"/>
            </w:pPr>
            <w:r>
              <w:t xml:space="preserve">1.2350</w:t>
            </w:r>
          </w:p>
        </w:tc>
        <w:tc>
          <w:p>
            <w:pPr>
              <w:pStyle w:val="Compact"/>
              <w:jc w:val="right"/>
            </w:pPr>
            <w:r>
              <w:t xml:space="preserve">0.3960</w:t>
            </w:r>
          </w:p>
        </w:tc>
        <w:tc>
          <w:p>
            <w:pPr>
              <w:pStyle w:val="Compact"/>
              <w:jc w:val="right"/>
            </w:pPr>
            <w:r>
              <w:t xml:space="preserve">Inf</w:t>
            </w:r>
          </w:p>
        </w:tc>
        <w:tc>
          <w:p>
            <w:pPr>
              <w:pStyle w:val="Compact"/>
              <w:jc w:val="right"/>
            </w:pPr>
            <w:r>
              <w:t xml:space="preserve">0.6583</w:t>
            </w:r>
          </w:p>
        </w:tc>
        <w:tc>
          <w:p>
            <w:pPr>
              <w:pStyle w:val="Compact"/>
              <w:jc w:val="right"/>
            </w:pPr>
            <w:r>
              <w:t xml:space="preserve">0.9186</w:t>
            </w:r>
          </w:p>
        </w:tc>
      </w:tr>
      <w:tr>
        <w:tc>
          <w:p>
            <w:pPr>
              <w:pStyle w:val="Compact"/>
              <w:jc w:val="left"/>
            </w:pPr>
            <w:r>
              <w:t xml:space="preserve">p_tumor</w:t>
            </w:r>
          </w:p>
        </w:tc>
        <w:tc>
          <w:p>
            <w:pPr>
              <w:pStyle w:val="Compact"/>
              <w:jc w:val="left"/>
            </w:pPr>
            <w:r>
              <w:t xml:space="preserve">2 / 1</w:t>
            </w:r>
          </w:p>
        </w:tc>
        <w:tc>
          <w:p>
            <w:pPr>
              <w:pStyle w:val="Compact"/>
              <w:jc w:val="right"/>
            </w:pPr>
            <w:r>
              <w:t xml:space="preserve">0</w:t>
            </w:r>
          </w:p>
        </w:tc>
        <w:tc>
          <w:p>
            <w:pPr>
              <w:pStyle w:val="Compact"/>
              <w:jc w:val="right"/>
            </w:pPr>
            <w:r>
              <w:t xml:space="preserve">0.8258</w:t>
            </w:r>
          </w:p>
        </w:tc>
        <w:tc>
          <w:p>
            <w:pPr>
              <w:pStyle w:val="Compact"/>
              <w:jc w:val="right"/>
            </w:pPr>
            <w:r>
              <w:t xml:space="preserve">0.2602</w:t>
            </w:r>
          </w:p>
        </w:tc>
        <w:tc>
          <w:p>
            <w:pPr>
              <w:pStyle w:val="Compact"/>
              <w:jc w:val="right"/>
            </w:pPr>
            <w:r>
              <w:t xml:space="preserve">Inf</w:t>
            </w:r>
          </w:p>
        </w:tc>
        <w:tc>
          <w:p>
            <w:pPr>
              <w:pStyle w:val="Compact"/>
              <w:jc w:val="right"/>
            </w:pPr>
            <w:r>
              <w:t xml:space="preserve">-0.6075</w:t>
            </w:r>
          </w:p>
        </w:tc>
        <w:tc>
          <w:p>
            <w:pPr>
              <w:pStyle w:val="Compact"/>
              <w:jc w:val="right"/>
            </w:pPr>
            <w:r>
              <w:t xml:space="preserve">0.9371</w:t>
            </w:r>
          </w:p>
        </w:tc>
      </w:tr>
      <w:tr>
        <w:tc>
          <w:p>
            <w:pPr>
              <w:pStyle w:val="Compact"/>
              <w:jc w:val="left"/>
            </w:pPr>
            <w:r>
              <w:t xml:space="preserve">p_tumor</w:t>
            </w:r>
          </w:p>
        </w:tc>
        <w:tc>
          <w:p>
            <w:pPr>
              <w:pStyle w:val="Compact"/>
              <w:jc w:val="left"/>
            </w:pPr>
            <w:r>
              <w:t xml:space="preserve">3 / 2</w:t>
            </w:r>
          </w:p>
        </w:tc>
        <w:tc>
          <w:p>
            <w:pPr>
              <w:pStyle w:val="Compact"/>
              <w:jc w:val="right"/>
            </w:pPr>
            <w:r>
              <w:t xml:space="preserve">0</w:t>
            </w:r>
          </w:p>
        </w:tc>
        <w:tc>
          <w:p>
            <w:pPr>
              <w:pStyle w:val="Compact"/>
              <w:jc w:val="right"/>
            </w:pPr>
            <w:r>
              <w:t xml:space="preserve">1.6710</w:t>
            </w:r>
          </w:p>
        </w:tc>
        <w:tc>
          <w:p>
            <w:pPr>
              <w:pStyle w:val="Compact"/>
              <w:jc w:val="right"/>
            </w:pPr>
            <w:r>
              <w:t xml:space="preserve">0.4088</w:t>
            </w:r>
          </w:p>
        </w:tc>
        <w:tc>
          <w:p>
            <w:pPr>
              <w:pStyle w:val="Compact"/>
              <w:jc w:val="right"/>
            </w:pPr>
            <w:r>
              <w:t xml:space="preserve">Inf</w:t>
            </w:r>
          </w:p>
        </w:tc>
        <w:tc>
          <w:p>
            <w:pPr>
              <w:pStyle w:val="Compact"/>
              <w:jc w:val="right"/>
            </w:pPr>
            <w:r>
              <w:t xml:space="preserve">2.0988</w:t>
            </w:r>
          </w:p>
        </w:tc>
        <w:tc>
          <w:p>
            <w:pPr>
              <w:pStyle w:val="Compact"/>
              <w:jc w:val="right"/>
            </w:pPr>
            <w:r>
              <w:t xml:space="preserve">0.1239</w:t>
            </w:r>
          </w:p>
        </w:tc>
      </w:tr>
      <w:tr>
        <w:tc>
          <w:p>
            <w:pPr>
              <w:pStyle w:val="Compact"/>
              <w:jc w:val="left"/>
            </w:pPr>
            <w:r>
              <w:t xml:space="preserve">p_tumor</w:t>
            </w:r>
          </w:p>
        </w:tc>
        <w:tc>
          <w:p>
            <w:pPr>
              <w:pStyle w:val="Compact"/>
              <w:jc w:val="left"/>
            </w:pPr>
            <w:r>
              <w:t xml:space="preserve">4 / 3</w:t>
            </w:r>
          </w:p>
        </w:tc>
        <w:tc>
          <w:p>
            <w:pPr>
              <w:pStyle w:val="Compact"/>
              <w:jc w:val="right"/>
            </w:pPr>
            <w:r>
              <w:t xml:space="preserve">0</w:t>
            </w:r>
          </w:p>
        </w:tc>
        <w:tc>
          <w:p>
            <w:pPr>
              <w:pStyle w:val="Compact"/>
              <w:jc w:val="right"/>
            </w:pPr>
            <w:r>
              <w:t xml:space="preserve">1.6977</w:t>
            </w:r>
          </w:p>
        </w:tc>
        <w:tc>
          <w:p>
            <w:pPr>
              <w:pStyle w:val="Compact"/>
              <w:jc w:val="right"/>
            </w:pPr>
            <w:r>
              <w:t xml:space="preserve">0.4871</w:t>
            </w:r>
          </w:p>
        </w:tc>
        <w:tc>
          <w:p>
            <w:pPr>
              <w:pStyle w:val="Compact"/>
              <w:jc w:val="right"/>
            </w:pPr>
            <w:r>
              <w:t xml:space="preserve">Inf</w:t>
            </w:r>
          </w:p>
        </w:tc>
        <w:tc>
          <w:p>
            <w:pPr>
              <w:pStyle w:val="Compact"/>
              <w:jc w:val="right"/>
            </w:pPr>
            <w:r>
              <w:t xml:space="preserve">1.8446</w:t>
            </w:r>
          </w:p>
        </w:tc>
        <w:tc>
          <w:p>
            <w:pPr>
              <w:pStyle w:val="Compact"/>
              <w:jc w:val="right"/>
            </w:pPr>
            <w:r>
              <w:t xml:space="preserve">0.2133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odds.ratio</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adj.p.value</w:t>
            </w:r>
          </w:p>
        </w:tc>
      </w:tr>
      <w:tr>
        <w:tc>
          <w:p>
            <w:pPr>
              <w:pStyle w:val="Compact"/>
              <w:jc w:val="left"/>
            </w:pPr>
            <w:r>
              <w:t xml:space="preserve">p_tumor</w:t>
            </w:r>
          </w:p>
        </w:tc>
        <w:tc>
          <w:p>
            <w:pPr>
              <w:pStyle w:val="Compact"/>
              <w:jc w:val="left"/>
            </w:pPr>
            <w:r>
              <w:t xml:space="preserve">0|1</w:t>
            </w:r>
          </w:p>
        </w:tc>
        <w:tc>
          <w:p>
            <w:pPr>
              <w:pStyle w:val="Compact"/>
              <w:jc w:val="right"/>
            </w:pPr>
            <w:r>
              <w:t xml:space="preserve">0</w:t>
            </w:r>
          </w:p>
        </w:tc>
        <w:tc>
          <w:p>
            <w:pPr>
              <w:pStyle w:val="Compact"/>
              <w:jc w:val="right"/>
            </w:pPr>
            <w:r>
              <w:t xml:space="preserve">1.5786</w:t>
            </w:r>
          </w:p>
        </w:tc>
        <w:tc>
          <w:p>
            <w:pPr>
              <w:pStyle w:val="Compact"/>
              <w:jc w:val="right"/>
            </w:pPr>
            <w:r>
              <w:t xml:space="preserve">0.3549</w:t>
            </w:r>
          </w:p>
        </w:tc>
        <w:tc>
          <w:p>
            <w:pPr>
              <w:pStyle w:val="Compact"/>
              <w:jc w:val="right"/>
            </w:pPr>
            <w:r>
              <w:t xml:space="preserve">Inf</w:t>
            </w:r>
          </w:p>
        </w:tc>
        <w:tc>
          <w:p>
            <w:pPr>
              <w:pStyle w:val="Compact"/>
              <w:jc w:val="right"/>
            </w:pPr>
            <w:r>
              <w:t xml:space="preserve">2.0306</w:t>
            </w:r>
          </w:p>
        </w:tc>
        <w:tc>
          <w:p>
            <w:pPr>
              <w:pStyle w:val="Compact"/>
              <w:jc w:val="right"/>
            </w:pPr>
            <w:r>
              <w:t xml:space="preserve">0.1259</w:t>
            </w:r>
          </w:p>
        </w:tc>
      </w:tr>
      <w:tr>
        <w:tc>
          <w:p>
            <w:pPr>
              <w:pStyle w:val="Compact"/>
              <w:jc w:val="left"/>
            </w:pPr>
            <w:r>
              <w:t xml:space="preserve">p_tumor</w:t>
            </w:r>
          </w:p>
        </w:tc>
        <w:tc>
          <w:p>
            <w:pPr>
              <w:pStyle w:val="Compact"/>
              <w:jc w:val="left"/>
            </w:pPr>
            <w:r>
              <w:t xml:space="preserve">1|2</w:t>
            </w:r>
          </w:p>
        </w:tc>
        <w:tc>
          <w:p>
            <w:pPr>
              <w:pStyle w:val="Compact"/>
              <w:jc w:val="right"/>
            </w:pPr>
            <w:r>
              <w:t xml:space="preserve">0</w:t>
            </w:r>
          </w:p>
        </w:tc>
        <w:tc>
          <w:p>
            <w:pPr>
              <w:pStyle w:val="Compact"/>
              <w:jc w:val="right"/>
            </w:pPr>
            <w:r>
              <w:t xml:space="preserve">1.5417</w:t>
            </w:r>
          </w:p>
        </w:tc>
        <w:tc>
          <w:p>
            <w:pPr>
              <w:pStyle w:val="Compact"/>
              <w:jc w:val="right"/>
            </w:pPr>
            <w:r>
              <w:t xml:space="preserve">0.3067</w:t>
            </w:r>
          </w:p>
        </w:tc>
        <w:tc>
          <w:p>
            <w:pPr>
              <w:pStyle w:val="Compact"/>
              <w:jc w:val="right"/>
            </w:pPr>
            <w:r>
              <w:t xml:space="preserve">Inf</w:t>
            </w:r>
          </w:p>
        </w:tc>
        <w:tc>
          <w:p>
            <w:pPr>
              <w:pStyle w:val="Compact"/>
              <w:jc w:val="right"/>
            </w:pPr>
            <w:r>
              <w:t xml:space="preserve">2.1760</w:t>
            </w:r>
          </w:p>
        </w:tc>
        <w:tc>
          <w:p>
            <w:pPr>
              <w:pStyle w:val="Compact"/>
              <w:jc w:val="right"/>
            </w:pPr>
            <w:r>
              <w:t xml:space="preserve">0.0907</w:t>
            </w:r>
          </w:p>
        </w:tc>
      </w:tr>
      <w:tr>
        <w:tc>
          <w:p>
            <w:pPr>
              <w:pStyle w:val="Compact"/>
              <w:jc w:val="left"/>
            </w:pPr>
            <w:r>
              <w:t xml:space="preserve">p_tumor</w:t>
            </w:r>
          </w:p>
        </w:tc>
        <w:tc>
          <w:p>
            <w:pPr>
              <w:pStyle w:val="Compact"/>
              <w:jc w:val="left"/>
            </w:pPr>
            <w:r>
              <w:t xml:space="preserve">2|3</w:t>
            </w:r>
          </w:p>
        </w:tc>
        <w:tc>
          <w:p>
            <w:pPr>
              <w:pStyle w:val="Compact"/>
              <w:jc w:val="right"/>
            </w:pPr>
            <w:r>
              <w:t xml:space="preserve">0</w:t>
            </w:r>
          </w:p>
        </w:tc>
        <w:tc>
          <w:p>
            <w:pPr>
              <w:pStyle w:val="Compact"/>
              <w:jc w:val="right"/>
            </w:pPr>
            <w:r>
              <w:t xml:space="preserve">2.0562</w:t>
            </w:r>
          </w:p>
        </w:tc>
        <w:tc>
          <w:p>
            <w:pPr>
              <w:pStyle w:val="Compact"/>
              <w:jc w:val="right"/>
            </w:pPr>
            <w:r>
              <w:t xml:space="preserve">0.4005</w:t>
            </w:r>
          </w:p>
        </w:tc>
        <w:tc>
          <w:p>
            <w:pPr>
              <w:pStyle w:val="Compact"/>
              <w:jc w:val="right"/>
            </w:pPr>
            <w:r>
              <w:t xml:space="preserve">Inf</w:t>
            </w:r>
          </w:p>
        </w:tc>
        <w:tc>
          <w:p>
            <w:pPr>
              <w:pStyle w:val="Compact"/>
              <w:jc w:val="right"/>
            </w:pPr>
            <w:r>
              <w:t xml:space="preserve">3.7008</w:t>
            </w:r>
          </w:p>
        </w:tc>
        <w:tc>
          <w:p>
            <w:pPr>
              <w:pStyle w:val="Compact"/>
              <w:jc w:val="right"/>
            </w:pPr>
            <w:r>
              <w:t xml:space="preserve">0.0007</w:t>
            </w:r>
          </w:p>
        </w:tc>
      </w:tr>
      <w:tr>
        <w:tc>
          <w:p>
            <w:pPr>
              <w:pStyle w:val="Compact"/>
              <w:jc w:val="left"/>
            </w:pPr>
            <w:r>
              <w:t xml:space="preserve">p_tumor</w:t>
            </w:r>
          </w:p>
        </w:tc>
        <w:tc>
          <w:p>
            <w:pPr>
              <w:pStyle w:val="Compact"/>
              <w:jc w:val="left"/>
            </w:pPr>
            <w:r>
              <w:t xml:space="preserve">3|4</w:t>
            </w:r>
          </w:p>
        </w:tc>
        <w:tc>
          <w:p>
            <w:pPr>
              <w:pStyle w:val="Compact"/>
              <w:jc w:val="right"/>
            </w:pPr>
            <w:r>
              <w:t xml:space="preserve">0</w:t>
            </w:r>
          </w:p>
        </w:tc>
        <w:tc>
          <w:p>
            <w:pPr>
              <w:pStyle w:val="Compact"/>
              <w:jc w:val="right"/>
            </w:pPr>
            <w:r>
              <w:t xml:space="preserve">2.3903</w:t>
            </w:r>
          </w:p>
        </w:tc>
        <w:tc>
          <w:p>
            <w:pPr>
              <w:pStyle w:val="Compact"/>
              <w:jc w:val="right"/>
            </w:pPr>
            <w:r>
              <w:t xml:space="preserve">0.6410</w:t>
            </w:r>
          </w:p>
        </w:tc>
        <w:tc>
          <w:p>
            <w:pPr>
              <w:pStyle w:val="Compact"/>
              <w:jc w:val="right"/>
            </w:pPr>
            <w:r>
              <w:t xml:space="preserve">Inf</w:t>
            </w:r>
          </w:p>
        </w:tc>
        <w:tc>
          <w:p>
            <w:pPr>
              <w:pStyle w:val="Compact"/>
              <w:jc w:val="right"/>
            </w:pPr>
            <w:r>
              <w:t xml:space="preserve">3.2496</w:t>
            </w:r>
          </w:p>
        </w:tc>
        <w:tc>
          <w:p>
            <w:pPr>
              <w:pStyle w:val="Compact"/>
              <w:jc w:val="right"/>
            </w:pPr>
            <w:r>
              <w:t xml:space="preserve">0.0040</w:t>
            </w:r>
          </w:p>
        </w:tc>
      </w:tr>
    </w:tbl>
    <w:p>
      <w:pPr>
        <w:pStyle w:val="Heading5"/>
      </w:pPr>
      <w:bookmarkStart w:id="42" w:name="binned-residuals"/>
      <w:r>
        <w:t xml:space="preserve">Binned residuals</w:t>
      </w:r>
      <w:bookmarkEnd w:id="42"/>
    </w:p>
    <w:p>
      <w:pPr>
        <w:pStyle w:val="SourceCode"/>
      </w:pPr>
      <w:r>
        <w:rPr>
          <w:rStyle w:val="VerbatimChar"/>
        </w:rPr>
        <w:t xml:space="preserve">#&gt; Warning: About 94% of the residuals are inside the error bounds (~95% or higher would be good).</w:t>
      </w:r>
    </w:p>
    <w:p>
      <w:pPr>
        <w:pStyle w:val="FirstParagraph"/>
      </w:pPr>
      <w:r>
        <w:drawing>
          <wp:inline>
            <wp:extent cx="5334000" cy="4267200"/>
            <wp:effectExtent b="0" l="0" r="0" t="0"/>
            <wp:docPr descr="" title="" id="1" name="Picture"/>
            <a:graphic>
              <a:graphicData uri="http://schemas.openxmlformats.org/drawingml/2006/picture">
                <pic:pic>
                  <pic:nvPicPr>
                    <pic:cNvPr descr="notebook_files/figure-docx/ml_glm_binnedresidual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4" w:name="variance-inflation-factor"/>
      <w:r>
        <w:t xml:space="preserve">Variance inflation factor</w:t>
      </w:r>
      <w:bookmarkEnd w:id="44"/>
    </w:p>
    <w:p>
      <w:pPr>
        <w:pStyle w:val="SourceCode"/>
      </w:pPr>
      <w:r>
        <w:rPr>
          <w:rStyle w:val="VerbatimChar"/>
        </w:rPr>
        <w:t xml:space="preserve">#&gt;                      GVIF Df GVIF^(1/(2*Df))</w:t>
      </w:r>
      <w:r>
        <w:br/>
      </w:r>
      <w:r>
        <w:rPr>
          <w:rStyle w:val="VerbatimChar"/>
        </w:rPr>
        <w:t xml:space="preserve">#&gt; oak              1.031610  1        1.015682</w:t>
      </w:r>
      <w:r>
        <w:br/>
      </w:r>
      <w:r>
        <w:rPr>
          <w:rStyle w:val="VerbatimChar"/>
        </w:rPr>
        <w:t xml:space="preserve">#&gt; preop_hb         1.252277  1        1.119052</w:t>
      </w:r>
      <w:r>
        <w:br/>
      </w:r>
      <w:r>
        <w:rPr>
          <w:rStyle w:val="VerbatimChar"/>
        </w:rPr>
        <w:t xml:space="preserve">#&gt; age              1.070004  1        1.034410</w:t>
      </w:r>
      <w:r>
        <w:br/>
      </w:r>
      <w:r>
        <w:rPr>
          <w:rStyle w:val="VerbatimChar"/>
        </w:rPr>
        <w:t xml:space="preserve">#&gt; norepinephrine   1.071535  1        1.035150</w:t>
      </w:r>
      <w:r>
        <w:br/>
      </w:r>
      <w:r>
        <w:rPr>
          <w:rStyle w:val="VerbatimChar"/>
        </w:rPr>
        <w:t xml:space="preserve">#&gt; p_tumor          1.096664  4        1.011601</w:t>
      </w:r>
      <w:r>
        <w:br/>
      </w:r>
      <w:r>
        <w:rPr>
          <w:rStyle w:val="VerbatimChar"/>
        </w:rPr>
        <w:t xml:space="preserve">#&gt; blood_loss_ratio 1.342430  1        1.158633</w:t>
      </w:r>
    </w:p>
    <w:p>
      <w:pPr>
        <w:pStyle w:val="Heading4"/>
      </w:pPr>
      <w:bookmarkStart w:id="45" w:name="elastic-net-logistic-regression"/>
      <w:r>
        <w:t xml:space="preserve">Elastic Net Logistic Regression</w:t>
      </w:r>
      <w:bookmarkEnd w:id="45"/>
    </w:p>
    <w:p>
      <w:pPr>
        <w:pStyle w:val="SourceCode"/>
      </w:pPr>
      <w:r>
        <w:rPr>
          <w:rStyle w:val="VerbatimChar"/>
        </w:rPr>
        <w:t xml:space="preserve">#&gt; Preparation of a new explainer is initiated</w:t>
      </w:r>
      <w:r>
        <w:br/>
      </w:r>
      <w:r>
        <w:rPr>
          <w:rStyle w:val="VerbatimChar"/>
        </w:rPr>
        <w:t xml:space="preserve">#&gt;   -&gt; model label       :  Elastic Net Logistic Regression </w:t>
      </w:r>
      <w:r>
        <w:br/>
      </w:r>
      <w:r>
        <w:rPr>
          <w:rStyle w:val="VerbatimChar"/>
        </w:rPr>
        <w:t xml:space="preserve">#&gt;   -&gt; data              :  115  rows  171  cols </w:t>
      </w:r>
      <w:r>
        <w:br/>
      </w:r>
      <w:r>
        <w:rPr>
          <w:rStyle w:val="VerbatimChar"/>
        </w:rPr>
        <w:t xml:space="preserve">#&gt;   -&gt; data              :  tibble converted into a data.frame </w:t>
      </w:r>
      <w:r>
        <w:br/>
      </w:r>
      <w:r>
        <w:rPr>
          <w:rStyle w:val="VerbatimChar"/>
        </w:rPr>
        <w:t xml:space="preserve">#&gt;   -&gt; target variable   :  115  values </w:t>
      </w:r>
      <w:r>
        <w:br/>
      </w:r>
      <w:r>
        <w:rPr>
          <w:rStyle w:val="VerbatimChar"/>
        </w:rPr>
        <w:t xml:space="preserve">#&gt;   -&gt; predict function  :  yhat.workflow  will be used ( [33m default [39m )</w:t>
      </w:r>
      <w:r>
        <w:br/>
      </w:r>
      <w:r>
        <w:rPr>
          <w:rStyle w:val="VerbatimChar"/>
        </w:rPr>
        <w:t xml:space="preserve">#&gt;   -&gt; predicted values  :  numerical, min =  0.01726955 , mean =  0.2951403 , max =  0.9999944  </w:t>
      </w:r>
      <w:r>
        <w:br/>
      </w:r>
      <w:r>
        <w:rPr>
          <w:rStyle w:val="VerbatimChar"/>
        </w:rPr>
        <w:t xml:space="preserve">#&gt;   -&gt; model_info        :  package tidymodels , ver. 0.1.1 , task classification ( [33m default [39m ) </w:t>
      </w:r>
      <w:r>
        <w:br/>
      </w:r>
      <w:r>
        <w:rPr>
          <w:rStyle w:val="VerbatimChar"/>
        </w:rPr>
        <w:t xml:space="preserve">#&gt;   -&gt; residual function :  difference between y and yhat ( [33m default [39m )</w:t>
      </w:r>
      <w:r>
        <w:br/>
      </w:r>
      <w:r>
        <w:rPr>
          <w:rStyle w:val="VerbatimChar"/>
        </w:rPr>
        <w:t xml:space="preserve">#&gt;   -&gt; residuals         :  numerical, min =  -0.7034869 , mean =  0.01790322 , max =  0.9577324  </w:t>
      </w:r>
      <w:r>
        <w:br/>
      </w:r>
      <w:r>
        <w:rPr>
          <w:rStyle w:val="VerbatimChar"/>
        </w:rPr>
        <w:t xml:space="preserve">#&gt;  [32m A new explainer has been created! [39m</w:t>
      </w:r>
    </w:p>
    <w:p>
      <w:pPr>
        <w:pStyle w:val="Heading4"/>
      </w:pPr>
      <w:bookmarkStart w:id="46" w:name="random-forest"/>
      <w:r>
        <w:t xml:space="preserve">Random Forest</w:t>
      </w:r>
      <w:bookmarkEnd w:id="46"/>
    </w:p>
    <w:p>
      <w:pPr>
        <w:pStyle w:val="SourceCode"/>
      </w:pPr>
      <w:r>
        <w:rPr>
          <w:rStyle w:val="VerbatimChar"/>
        </w:rPr>
        <w:t xml:space="preserve">#&gt; Preparation of a new explainer is initiated</w:t>
      </w:r>
      <w:r>
        <w:br/>
      </w:r>
      <w:r>
        <w:rPr>
          <w:rStyle w:val="VerbatimChar"/>
        </w:rPr>
        <w:t xml:space="preserve">#&gt;   -&gt; model label       :  Random Forest </w:t>
      </w:r>
      <w:r>
        <w:br/>
      </w:r>
      <w:r>
        <w:rPr>
          <w:rStyle w:val="VerbatimChar"/>
        </w:rPr>
        <w:t xml:space="preserve">#&gt;   -&gt; data              :  115  rows  171  cols </w:t>
      </w:r>
      <w:r>
        <w:br/>
      </w:r>
      <w:r>
        <w:rPr>
          <w:rStyle w:val="VerbatimChar"/>
        </w:rPr>
        <w:t xml:space="preserve">#&gt;   -&gt; data              :  tibble converted into a data.frame </w:t>
      </w:r>
      <w:r>
        <w:br/>
      </w:r>
      <w:r>
        <w:rPr>
          <w:rStyle w:val="VerbatimChar"/>
        </w:rPr>
        <w:t xml:space="preserve">#&gt;   -&gt; target variable   :  115  values </w:t>
      </w:r>
      <w:r>
        <w:br/>
      </w:r>
      <w:r>
        <w:rPr>
          <w:rStyle w:val="VerbatimChar"/>
        </w:rPr>
        <w:t xml:space="preserve">#&gt;   -&gt; predict function  :  yhat.workflow  will be used ( [33m default [39m )</w:t>
      </w:r>
      <w:r>
        <w:br/>
      </w:r>
      <w:r>
        <w:rPr>
          <w:rStyle w:val="VerbatimChar"/>
        </w:rPr>
        <w:t xml:space="preserve">#&gt;   -&gt; predicted values  :  numerical, min =  0.00836172 , mean =  0.2907463 , max =  0.8754321  </w:t>
      </w:r>
      <w:r>
        <w:br/>
      </w:r>
      <w:r>
        <w:rPr>
          <w:rStyle w:val="VerbatimChar"/>
        </w:rPr>
        <w:t xml:space="preserve">#&gt;   -&gt; model_info        :  package tidymodels , ver. 0.1.1 , task classification ( [33m default [39m ) </w:t>
      </w:r>
      <w:r>
        <w:br/>
      </w:r>
      <w:r>
        <w:rPr>
          <w:rStyle w:val="VerbatimChar"/>
        </w:rPr>
        <w:t xml:space="preserve">#&gt;   -&gt; residual function :  difference between y and yhat ( [33m default [39m )</w:t>
      </w:r>
      <w:r>
        <w:br/>
      </w:r>
      <w:r>
        <w:rPr>
          <w:rStyle w:val="VerbatimChar"/>
        </w:rPr>
        <w:t xml:space="preserve">#&gt;   -&gt; residuals         :  numerical, min =  -0.6476345 , mean =  0.02229717 , max =  0.9594582  </w:t>
      </w:r>
      <w:r>
        <w:br/>
      </w:r>
      <w:r>
        <w:rPr>
          <w:rStyle w:val="VerbatimChar"/>
        </w:rPr>
        <w:t xml:space="preserve">#&gt;  [32m A new explainer has been created! [39m</w:t>
      </w:r>
    </w:p>
    <w:p>
      <w:pPr>
        <w:pStyle w:val="Heading4"/>
      </w:pPr>
      <w:bookmarkStart w:id="47" w:name="support-vector-machine-rbf"/>
      <w:r>
        <w:t xml:space="preserve">Support Vector Machine (RBF)</w:t>
      </w:r>
      <w:bookmarkEnd w:id="47"/>
    </w:p>
    <w:p>
      <w:pPr>
        <w:pStyle w:val="SourceCode"/>
      </w:pPr>
      <w:r>
        <w:rPr>
          <w:rStyle w:val="VerbatimChar"/>
        </w:rPr>
        <w:t xml:space="preserve">#&gt; Preparation of a new explainer is initiated</w:t>
      </w:r>
      <w:r>
        <w:br/>
      </w:r>
      <w:r>
        <w:rPr>
          <w:rStyle w:val="VerbatimChar"/>
        </w:rPr>
        <w:t xml:space="preserve">#&gt;   -&gt; model label       :  Support Vector Machine (RBF) </w:t>
      </w:r>
      <w:r>
        <w:br/>
      </w:r>
      <w:r>
        <w:rPr>
          <w:rStyle w:val="VerbatimChar"/>
        </w:rPr>
        <w:t xml:space="preserve">#&gt;   -&gt; data              :  115  rows  171  cols </w:t>
      </w:r>
      <w:r>
        <w:br/>
      </w:r>
      <w:r>
        <w:rPr>
          <w:rStyle w:val="VerbatimChar"/>
        </w:rPr>
        <w:t xml:space="preserve">#&gt;   -&gt; data              :  tibble converted into a data.frame </w:t>
      </w:r>
      <w:r>
        <w:br/>
      </w:r>
      <w:r>
        <w:rPr>
          <w:rStyle w:val="VerbatimChar"/>
        </w:rPr>
        <w:t xml:space="preserve">#&gt;   -&gt; target variable   :  115  values </w:t>
      </w:r>
      <w:r>
        <w:br/>
      </w:r>
      <w:r>
        <w:rPr>
          <w:rStyle w:val="VerbatimChar"/>
        </w:rPr>
        <w:t xml:space="preserve">#&gt;   -&gt; predict function  :  yhat.workflow  will be used ( [33m default [39m )</w:t>
      </w:r>
      <w:r>
        <w:br/>
      </w:r>
      <w:r>
        <w:rPr>
          <w:rStyle w:val="VerbatimChar"/>
        </w:rPr>
        <w:t xml:space="preserve">#&gt;   -&gt; predicted values  :  numerical, min =  0.0129083 , mean =  0.2976744 , max =  0.9999929  </w:t>
      </w:r>
      <w:r>
        <w:br/>
      </w:r>
      <w:r>
        <w:rPr>
          <w:rStyle w:val="VerbatimChar"/>
        </w:rPr>
        <w:t xml:space="preserve">#&gt;   -&gt; model_info        :  package tidymodels , ver. 0.1.1 , task classification ( [33m default [39m ) </w:t>
      </w:r>
      <w:r>
        <w:br/>
      </w:r>
      <w:r>
        <w:rPr>
          <w:rStyle w:val="VerbatimChar"/>
        </w:rPr>
        <w:t xml:space="preserve">#&gt;   -&gt; residual function :  difference between y and yhat ( [33m default [39m )</w:t>
      </w:r>
      <w:r>
        <w:br/>
      </w:r>
      <w:r>
        <w:rPr>
          <w:rStyle w:val="VerbatimChar"/>
        </w:rPr>
        <w:t xml:space="preserve">#&gt;   -&gt; residuals         :  numerical, min =  -0.7628738 , mean =  0.01536906 , max =  0.9726944  </w:t>
      </w:r>
      <w:r>
        <w:br/>
      </w:r>
      <w:r>
        <w:rPr>
          <w:rStyle w:val="VerbatimChar"/>
        </w:rPr>
        <w:t xml:space="preserve">#&gt;  [32m A new explainer has been created! [39m</w:t>
      </w:r>
    </w:p>
    <w:p>
      <w:pPr>
        <w:pStyle w:val="Heading4"/>
      </w:pPr>
      <w:bookmarkStart w:id="48" w:name="model-performance"/>
      <w:r>
        <w:t xml:space="preserve">Model performance</w:t>
      </w:r>
      <w:bookmarkEnd w:id="48"/>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AUC</w:t>
            </w:r>
          </w:p>
        </w:tc>
        <w:tc>
          <w:tcPr>
            <w:tcBorders>
              <w:bottom w:val="single"/>
            </w:tcBorders>
            <w:vAlign w:val="bottom"/>
          </w:tcPr>
          <w:p>
            <w:pPr>
              <w:pStyle w:val="Compact"/>
              <w:jc w:val="right"/>
            </w:pPr>
            <w:r>
              <w:t xml:space="preserve">Brier</w:t>
            </w:r>
          </w:p>
        </w:tc>
      </w:tr>
      <w:tr>
        <w:tc>
          <w:p>
            <w:pPr>
              <w:pStyle w:val="Compact"/>
              <w:jc w:val="left"/>
            </w:pPr>
            <w:r>
              <w:t xml:space="preserve">Stepwise Logistic Regression</w:t>
            </w:r>
          </w:p>
        </w:tc>
        <w:tc>
          <w:p>
            <w:pPr>
              <w:pStyle w:val="Compact"/>
              <w:jc w:val="right"/>
            </w:pPr>
            <w:r>
              <w:t xml:space="preserve">0.800</w:t>
            </w:r>
          </w:p>
        </w:tc>
        <w:tc>
          <w:p>
            <w:pPr>
              <w:pStyle w:val="Compact"/>
              <w:jc w:val="right"/>
            </w:pPr>
            <w:r>
              <w:t xml:space="preserve">0.859</w:t>
            </w:r>
          </w:p>
        </w:tc>
        <w:tc>
          <w:p>
            <w:pPr>
              <w:pStyle w:val="Compact"/>
              <w:jc w:val="right"/>
            </w:pPr>
            <w:r>
              <w:t xml:space="preserve">0.131</w:t>
            </w:r>
          </w:p>
        </w:tc>
      </w:tr>
      <w:tr>
        <w:tc>
          <w:p>
            <w:pPr>
              <w:pStyle w:val="Compact"/>
              <w:jc w:val="left"/>
            </w:pPr>
            <w:r>
              <w:t xml:space="preserve">Random Forest</w:t>
            </w:r>
          </w:p>
        </w:tc>
        <w:tc>
          <w:p>
            <w:pPr>
              <w:pStyle w:val="Compact"/>
              <w:jc w:val="right"/>
            </w:pPr>
            <w:r>
              <w:t xml:space="preserve">0.791</w:t>
            </w:r>
          </w:p>
        </w:tc>
        <w:tc>
          <w:p>
            <w:pPr>
              <w:pStyle w:val="Compact"/>
              <w:jc w:val="right"/>
            </w:pPr>
            <w:r>
              <w:t xml:space="preserve">0.858</w:t>
            </w:r>
          </w:p>
        </w:tc>
        <w:tc>
          <w:p>
            <w:pPr>
              <w:pStyle w:val="Compact"/>
              <w:jc w:val="right"/>
            </w:pPr>
            <w:r>
              <w:t xml:space="preserve">0.135</w:t>
            </w:r>
          </w:p>
        </w:tc>
      </w:tr>
      <w:tr>
        <w:tc>
          <w:p>
            <w:pPr>
              <w:pStyle w:val="Compact"/>
              <w:jc w:val="left"/>
            </w:pPr>
            <w:r>
              <w:t xml:space="preserve">Elastic Net Logistic Regression</w:t>
            </w:r>
          </w:p>
        </w:tc>
        <w:tc>
          <w:p>
            <w:pPr>
              <w:pStyle w:val="Compact"/>
              <w:jc w:val="right"/>
            </w:pPr>
            <w:r>
              <w:t xml:space="preserve">0.809</w:t>
            </w:r>
          </w:p>
        </w:tc>
        <w:tc>
          <w:p>
            <w:pPr>
              <w:pStyle w:val="Compact"/>
              <w:jc w:val="right"/>
            </w:pPr>
            <w:r>
              <w:t xml:space="preserve">0.853</w:t>
            </w:r>
          </w:p>
        </w:tc>
        <w:tc>
          <w:p>
            <w:pPr>
              <w:pStyle w:val="Compact"/>
              <w:jc w:val="right"/>
            </w:pPr>
            <w:r>
              <w:t xml:space="preserve">0.132</w:t>
            </w:r>
          </w:p>
        </w:tc>
      </w:tr>
      <w:tr>
        <w:tc>
          <w:p>
            <w:pPr>
              <w:pStyle w:val="Compact"/>
              <w:jc w:val="left"/>
            </w:pPr>
            <w:r>
              <w:t xml:space="preserve">Support Vector Machine</w:t>
            </w:r>
          </w:p>
        </w:tc>
        <w:tc>
          <w:p>
            <w:pPr>
              <w:pStyle w:val="Compact"/>
              <w:jc w:val="right"/>
            </w:pPr>
            <w:r>
              <w:t xml:space="preserve">0.791</w:t>
            </w:r>
          </w:p>
        </w:tc>
        <w:tc>
          <w:p>
            <w:pPr>
              <w:pStyle w:val="Compact"/>
              <w:jc w:val="right"/>
            </w:pPr>
            <w:r>
              <w:t xml:space="preserve">0.852</w:t>
            </w:r>
          </w:p>
        </w:tc>
        <w:tc>
          <w:p>
            <w:pPr>
              <w:pStyle w:val="Compact"/>
              <w:jc w:val="right"/>
            </w:pPr>
            <w:r>
              <w:t xml:space="preserve">0.136</w:t>
            </w:r>
          </w:p>
        </w:tc>
      </w:tr>
    </w:tbl>
    <w:p>
      <w:pPr>
        <w:pStyle w:val="Heading4"/>
      </w:pPr>
      <w:bookmarkStart w:id="49" w:name="feature-importance"/>
      <w:r>
        <w:t xml:space="preserve">Feature importance</w:t>
      </w:r>
      <w:bookmarkEnd w:id="49"/>
    </w:p>
    <w:p>
      <w:pPr>
        <w:pStyle w:val="FirstParagraph"/>
      </w:pPr>
      <w:r>
        <w:drawing>
          <wp:inline>
            <wp:extent cx="5334000" cy="4267200"/>
            <wp:effectExtent b="0" l="0" r="0" t="0"/>
            <wp:docPr descr="" title="" id="1" name="Picture"/>
            <a:graphic>
              <a:graphicData uri="http://schemas.openxmlformats.org/drawingml/2006/picture">
                <pic:pic>
                  <pic:nvPicPr>
                    <pic:cNvPr descr="notebook_files/figure-docx/ml_importance-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1" w:name="optimal-cutpoint"/>
      <w:r>
        <w:t xml:space="preserve">Optimal cutpoint</w:t>
      </w:r>
      <w:bookmarkEnd w:id="51"/>
    </w:p>
    <w:p>
      <w:pPr>
        <w:pStyle w:val="TableCaption"/>
      </w:pPr>
      <w:r>
        <w:t xml:space="preserve">(#tab:ml_cutpoint_table)Optimal probability threshold by absolute distance to optimal model (sensitivity and specificity = 1</w:t>
      </w:r>
    </w:p>
    <w:tbl>
      <w:tblPr>
        <w:tblStyle w:val="Table"/>
        <w:tblW w:type="pct" w:w="0.0"/>
        <w:tblLook w:firstRow="1"/>
        <w:tblCaption w:val="(#tab:ml_cutpoint_table)Optimal probability threshold by absolute distance to optimal model (sensitivity and specificity = 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Threshold</w:t>
            </w: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Distance</w:t>
            </w:r>
          </w:p>
        </w:tc>
      </w:tr>
      <w:tr>
        <w:tc>
          <w:p>
            <w:pPr>
              <w:pStyle w:val="Compact"/>
              <w:jc w:val="left"/>
            </w:pPr>
            <w:r>
              <w:t xml:space="preserve">Stepwise Logistic Regression</w:t>
            </w:r>
          </w:p>
        </w:tc>
        <w:tc>
          <w:p>
            <w:pPr>
              <w:pStyle w:val="Compact"/>
              <w:jc w:val="right"/>
            </w:pPr>
            <w:r>
              <w:t xml:space="preserve">0.3201714</w:t>
            </w:r>
          </w:p>
        </w:tc>
        <w:tc>
          <w:p>
            <w:pPr>
              <w:pStyle w:val="Compact"/>
              <w:jc w:val="right"/>
            </w:pPr>
            <w:r>
              <w:t xml:space="preserve">0.7923708</w:t>
            </w:r>
          </w:p>
        </w:tc>
        <w:tc>
          <w:p>
            <w:pPr>
              <w:pStyle w:val="Compact"/>
              <w:jc w:val="right"/>
            </w:pPr>
            <w:r>
              <w:t xml:space="preserve">0.7908440</w:t>
            </w:r>
          </w:p>
        </w:tc>
        <w:tc>
          <w:p>
            <w:pPr>
              <w:pStyle w:val="Compact"/>
              <w:jc w:val="right"/>
            </w:pPr>
            <w:r>
              <w:t xml:space="preserve">0.0082724</w:t>
            </w:r>
          </w:p>
        </w:tc>
      </w:tr>
      <w:tr>
        <w:tc>
          <w:p>
            <w:pPr>
              <w:pStyle w:val="Compact"/>
              <w:jc w:val="left"/>
            </w:pPr>
            <w:r>
              <w:t xml:space="preserve">Elastic Net Logistic Regression</w:t>
            </w:r>
          </w:p>
        </w:tc>
        <w:tc>
          <w:p>
            <w:pPr>
              <w:pStyle w:val="Compact"/>
              <w:jc w:val="right"/>
            </w:pPr>
            <w:r>
              <w:t xml:space="preserve">0.3174359</w:t>
            </w:r>
          </w:p>
        </w:tc>
        <w:tc>
          <w:p>
            <w:pPr>
              <w:pStyle w:val="Compact"/>
              <w:jc w:val="right"/>
            </w:pPr>
            <w:r>
              <w:t xml:space="preserve">0.7930836</w:t>
            </w:r>
          </w:p>
        </w:tc>
        <w:tc>
          <w:p>
            <w:pPr>
              <w:pStyle w:val="Compact"/>
              <w:jc w:val="right"/>
            </w:pPr>
            <w:r>
              <w:t xml:space="preserve">0.7918560</w:t>
            </w:r>
          </w:p>
        </w:tc>
        <w:tc>
          <w:p>
            <w:pPr>
              <w:pStyle w:val="Compact"/>
              <w:jc w:val="right"/>
            </w:pPr>
            <w:r>
              <w:t xml:space="preserve">0.0091146</w:t>
            </w:r>
          </w:p>
        </w:tc>
      </w:tr>
      <w:tr>
        <w:tc>
          <w:p>
            <w:pPr>
              <w:pStyle w:val="Compact"/>
              <w:jc w:val="left"/>
            </w:pPr>
            <w:r>
              <w:t xml:space="preserve">Support Vector Machine</w:t>
            </w:r>
          </w:p>
        </w:tc>
        <w:tc>
          <w:p>
            <w:pPr>
              <w:pStyle w:val="Compact"/>
              <w:jc w:val="right"/>
            </w:pPr>
            <w:r>
              <w:t xml:space="preserve">0.3149697</w:t>
            </w:r>
          </w:p>
        </w:tc>
        <w:tc>
          <w:p>
            <w:pPr>
              <w:pStyle w:val="Compact"/>
              <w:jc w:val="right"/>
            </w:pPr>
            <w:r>
              <w:t xml:space="preserve">0.7945120</w:t>
            </w:r>
          </w:p>
        </w:tc>
        <w:tc>
          <w:p>
            <w:pPr>
              <w:pStyle w:val="Compact"/>
              <w:jc w:val="right"/>
            </w:pPr>
            <w:r>
              <w:t xml:space="preserve">0.7951261</w:t>
            </w:r>
          </w:p>
        </w:tc>
        <w:tc>
          <w:p>
            <w:pPr>
              <w:pStyle w:val="Compact"/>
              <w:jc w:val="right"/>
            </w:pPr>
            <w:r>
              <w:t xml:space="preserve">0.0092939</w:t>
            </w:r>
          </w:p>
        </w:tc>
      </w:tr>
      <w:tr>
        <w:tc>
          <w:p>
            <w:pPr>
              <w:pStyle w:val="Compact"/>
              <w:jc w:val="left"/>
            </w:pPr>
            <w:r>
              <w:t xml:space="preserve">Random Forest</w:t>
            </w:r>
          </w:p>
        </w:tc>
        <w:tc>
          <w:p>
            <w:pPr>
              <w:pStyle w:val="Compact"/>
              <w:jc w:val="right"/>
            </w:pPr>
            <w:r>
              <w:t xml:space="preserve">0.3494245</w:t>
            </w:r>
          </w:p>
        </w:tc>
        <w:tc>
          <w:p>
            <w:pPr>
              <w:pStyle w:val="Compact"/>
              <w:jc w:val="right"/>
            </w:pPr>
            <w:r>
              <w:t xml:space="preserve">0.7849229</w:t>
            </w:r>
          </w:p>
        </w:tc>
        <w:tc>
          <w:p>
            <w:pPr>
              <w:pStyle w:val="Compact"/>
              <w:jc w:val="right"/>
            </w:pPr>
            <w:r>
              <w:t xml:space="preserve">0.7846765</w:t>
            </w:r>
          </w:p>
        </w:tc>
        <w:tc>
          <w:p>
            <w:pPr>
              <w:pStyle w:val="Compact"/>
              <w:jc w:val="right"/>
            </w:pPr>
            <w:r>
              <w:t xml:space="preserve">0.0131046</w:t>
            </w:r>
          </w:p>
        </w:tc>
      </w:tr>
    </w:tbl>
    <w:p>
      <w:pPr>
        <w:pStyle w:val="Heading1"/>
      </w:pPr>
      <w:bookmarkStart w:id="52" w:name="methods"/>
      <w:r>
        <w:t xml:space="preserve">Methods</w:t>
      </w:r>
      <w:bookmarkEnd w:id="52"/>
    </w:p>
    <w:p>
      <w:pPr>
        <w:pStyle w:val="FirstParagraph"/>
      </w:pPr>
      <w:r>
        <w:t xml:space="preserve">Baseline, intra-operative and postoperative variables were compared between patients who received intraoperative blood product (packed red blood cells, fresh frozen plasma or platelet concentrate) transfusions and those who did not. Data were expressed as median with interquartile range for continuous variables and frequencies for categorical ones. We performed exploratory landmark analyses for categorical data using the</w:t>
      </w:r>
      <w:r>
        <w:t xml:space="preserve"> </w:t>
      </w:r>
      <m:oMath>
        <m:sSup>
          <m:e>
            <m:r>
              <m:t>χ</m:t>
            </m:r>
          </m:e>
          <m:sup>
            <m:r>
              <m:t>2</m:t>
            </m:r>
          </m:sup>
        </m:sSup>
      </m:oMath>
      <w:r>
        <w:t xml:space="preserve"> </w:t>
      </w:r>
      <w:r>
        <w:t xml:space="preserve">test, and for continuous data the Kruskal-Wallis test.</w:t>
      </w:r>
    </w:p>
    <w:p>
      <w:pPr>
        <w:pStyle w:val="BodyText"/>
      </w:pPr>
      <w:r>
        <w:t xml:space="preserve">For model validation we held out 20% of the data. We repeatedly split the remaining 80% into ten folds for cross-validation for ten repetitions overall. Multiple logistic regression analyses using a stepwise selection procedure (minimizing Akaike’s Information Criterion AIC) as well as using repeated 10-fold cross-validation for averaging ROC-AUC were applied to identify independent risk factors for intraoperative blood product transfusion and reported as Wald</w:t>
      </w:r>
      <w:r>
        <w:t xml:space="preserve"> </w:t>
      </w:r>
      <m:oMath>
        <m:sSup>
          <m:e>
            <m:r>
              <m:t>χ</m:t>
            </m:r>
          </m:e>
          <m:sup>
            <m:r>
              <m:t>2</m:t>
            </m:r>
          </m:sup>
        </m:sSup>
      </m:oMath>
      <w:r>
        <w:t xml:space="preserve"> </w:t>
      </w:r>
      <w:r>
        <w:rPr>
          <w:i/>
        </w:rPr>
        <w:t xml:space="preserve">P</w:t>
      </w:r>
      <w:r>
        <w:t xml:space="preserve"> </w:t>
      </w:r>
      <w:r>
        <w:t xml:space="preserve">value and adjusted odds ratio (OR) with 95% confidence intervals (CI). Factors that were selected a priori based on their potential association with intraoperative blood product transfusion were blood loss ratio, use of oral anticoagulants or platelet inhibitors, preoperative Hb values, BMI, age, sex, Charlson comorbidity index (CCI), tumor stage, positive nodal stage, duration of surgery, presence of previous surgery, use of noradrenaline, intra-operative volumes of crystalloids administered and presence of neoadjuvant chemotherapy.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Lemmens, H. J. M., Bernstein, D. P., &amp; Brodsky, J. B. (2006). Estimating blood volume in obese and morbidly obese patients. Obesity Surgery, 16(6), 773–776.</w:t>
      </w:r>
      <w:r>
        <w:t xml:space="preserve"> </w:t>
      </w:r>
      <w:hyperlink r:id="rId25">
        <w:r>
          <w:rPr>
            <w:rStyle w:val="Hyperlink"/>
          </w:rPr>
          <w:t xml:space="preserve">https://doi.org/10.1381/096089206777346673</w:t>
        </w:r>
      </w:hyperlink>
    </w:p>
  </w:footnote>
  <w:footnote w:id="26">
    <w:p>
      <w:pPr>
        <w:pStyle w:val="FootnoteText"/>
      </w:pPr>
      <w:r>
        <w:rPr>
          <w:rStyle w:val="FootnoteReference"/>
        </w:rPr>
        <w:footnoteRef/>
      </w:r>
      <w:r>
        <w:t xml:space="preserve"> </w:t>
      </w:r>
      <m:oMath>
        <m:r>
          <m:t>B</m:t>
        </m:r>
        <m:sSub>
          <m:e>
            <m:r>
              <m:t>V</m:t>
            </m:r>
          </m:e>
          <m:sub>
            <m:r>
              <m:t>i</m:t>
            </m:r>
          </m:sub>
        </m:sSub>
      </m:oMath>
      <w:r>
        <w:t xml:space="preserve"> </w:t>
      </w:r>
      <w:r>
        <w:t xml:space="preserve">= Indexed blood volume,</w:t>
      </w:r>
      <w:r>
        <w:t xml:space="preserve"> </w:t>
      </w:r>
      <m:oMath>
        <m:r>
          <m:t>B</m:t>
        </m:r>
        <m:r>
          <m:t>M</m:t>
        </m:r>
        <m:r>
          <m:t>I</m:t>
        </m:r>
      </m:oMath>
      <w:r>
        <w:t xml:space="preserve"> </w:t>
      </w:r>
      <w:r>
        <w:t xml:space="preserve">= Body mass index</w:t>
      </w:r>
    </w:p>
  </w:footnote>
  <w:footnote w:id="27">
    <w:p>
      <w:pPr>
        <w:pStyle w:val="FootnoteText"/>
      </w:pPr>
      <w:r>
        <w:rPr>
          <w:rStyle w:val="FootnoteReference"/>
        </w:rPr>
        <w:footnoteRef/>
      </w:r>
      <w:r>
        <w:t xml:space="preserve"> </w:t>
      </w:r>
      <m:oMath>
        <m:r>
          <m:t>B</m:t>
        </m:r>
        <m:sSub>
          <m:e>
            <m:r>
              <m:t>V</m:t>
            </m:r>
          </m:e>
          <m:sub>
            <m:r>
              <m:t>e</m:t>
            </m:r>
          </m:sub>
        </m:sSub>
      </m:oMath>
      <w:r>
        <w:t xml:space="preserve"> </w:t>
      </w:r>
      <w:r>
        <w:t xml:space="preserve">= Estimated blood volume</w:t>
      </w:r>
    </w:p>
  </w:footnote>
  <w:footnote w:id="28">
    <w:p>
      <w:pPr>
        <w:pStyle w:val="FootnoteText"/>
      </w:pPr>
      <w:r>
        <w:rPr>
          <w:rStyle w:val="FootnoteReference"/>
        </w:rPr>
        <w:footnoteRef/>
      </w:r>
      <w:r>
        <w:t xml:space="preserve"> </w:t>
      </w:r>
      <m:oMath>
        <m:r>
          <m:t>B</m:t>
        </m:r>
        <m:sSub>
          <m:e>
            <m:r>
              <m:t>L</m:t>
            </m:r>
          </m:e>
          <m:sub>
            <m:r>
              <m:t>r</m:t>
            </m:r>
          </m:sub>
        </m:sSub>
      </m:oMath>
      <w:r>
        <w:t xml:space="preserve"> </w:t>
      </w:r>
      <w:r>
        <w:t xml:space="preserve">= Blood loss ratio,</w:t>
      </w:r>
      <w:r>
        <w:t xml:space="preserve"> </w:t>
      </w:r>
      <m:oMath>
        <m:r>
          <m:t>B</m:t>
        </m:r>
        <m:sSub>
          <m:e>
            <m:r>
              <m:t>L</m:t>
            </m:r>
          </m:e>
          <m:sub>
            <m:r>
              <m:t>a</m:t>
            </m:r>
          </m:sub>
        </m:sSub>
      </m:oMath>
      <w:r>
        <w:t xml:space="preserve"> </w:t>
      </w:r>
      <w:r>
        <w:t xml:space="preserve">= Absolute blood loss</w:t>
      </w:r>
    </w:p>
  </w:footnote>
  <w:footnote w:id="29">
    <w:p>
      <w:pPr>
        <w:pStyle w:val="FootnoteText"/>
      </w:pPr>
      <w:r>
        <w:rPr>
          <w:rStyle w:val="FootnoteReference"/>
        </w:rPr>
        <w:footnoteRef/>
      </w:r>
      <w:r>
        <w:t xml:space="preserve"> </w:t>
      </w:r>
      <w:r>
        <w:t xml:space="preserve">Iglewicz, B., &amp; Hoaglin, D. C. (1993). How to detect and handle outliers. Milwaukee, Wis: ASQC Quality Press.</w:t>
      </w:r>
    </w:p>
  </w:footnote>
  <w:footnote w:id="30">
    <w:p>
      <w:pPr>
        <w:pStyle w:val="FootnoteText"/>
      </w:pPr>
      <w:r>
        <w:rPr>
          <w:rStyle w:val="FootnoteReference"/>
        </w:rPr>
        <w:footnoteRef/>
      </w:r>
      <w:r>
        <w:t xml:space="preserve"> </w:t>
      </w:r>
      <m:oMath>
        <m:sSub>
          <m:e>
            <m:r>
              <m:t>M</m:t>
            </m:r>
          </m:e>
          <m:sub>
            <m:r>
              <m:t>i</m:t>
            </m:r>
          </m:sub>
        </m:sSub>
      </m:oMath>
      <w:r>
        <w:t xml:space="preserve"> </w:t>
      </w:r>
      <w:r>
        <w:t xml:space="preserve">= Modified Z-score,</w:t>
      </w:r>
      <w:r>
        <w:t xml:space="preserve"> </w:t>
      </w:r>
      <m:oMath>
        <m:acc>
          <m:accPr>
            <m:chr m:val="̃"/>
          </m:accPr>
          <m:e>
            <m:r>
              <m:t>(</m:t>
            </m:r>
          </m:e>
        </m:acc>
        <m:r>
          <m:t>x</m:t>
        </m:r>
        <m:r>
          <m:t>)</m:t>
        </m:r>
      </m:oMath>
      <w:r>
        <w:t xml:space="preserve"> </w:t>
      </w:r>
      <w:r>
        <w:t xml:space="preserve">= Median of</w:t>
      </w:r>
      <w:r>
        <w:t xml:space="preserve"> </w:t>
      </w:r>
      <m:oMath>
        <m:r>
          <m:t>x</m:t>
        </m:r>
      </m:oMath>
      <w:r>
        <w:t xml:space="preserve">,</w:t>
      </w:r>
      <w:r>
        <w:t xml:space="preserve"> </w:t>
      </w:r>
      <m:oMath>
        <m:r>
          <m:t>M</m:t>
        </m:r>
        <m:r>
          <m:t>A</m:t>
        </m:r>
        <m:r>
          <m:t>D</m:t>
        </m:r>
      </m:oMath>
      <w:r>
        <w:t xml:space="preserve"> </w:t>
      </w:r>
      <w:r>
        <w:t xml:space="preserve">= Median absolute deviation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hyperlink" Id="rId25" Target="https://doi.org/10.1381/096089206777346673"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381/0960892067773466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for the cystectomy study</dc:title>
  <dc:creator>Pascal Jerney</dc:creator>
  <cp:keywords/>
  <dcterms:created xsi:type="dcterms:W3CDTF">2020-10-26T17:50:51Z</dcterms:created>
  <dcterms:modified xsi:type="dcterms:W3CDTF">2020-10-26T17:50:51Z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26 Oktober, 2020</vt:lpwstr>
  </property>
  <property fmtid="{D5CDD505-2E9C-101B-9397-08002B2CF9AE}" pid="3" name="output">
    <vt:lpwstr/>
  </property>
</Properties>
</file>